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3A3B2E">
      <w:r>
        <w:rPr>
          <w:rFonts w:hint="eastAsia"/>
        </w:rPr>
        <w:drawing>
          <wp:anchor distT="0" distB="0" distL="114935" distR="114935" simplePos="0" relativeHeight="251666432" behindDoc="0" locked="0" layoutInCell="1" allowOverlap="1">
            <wp:simplePos x="0" y="0"/>
            <wp:positionH relativeFrom="column">
              <wp:posOffset>3046095</wp:posOffset>
            </wp:positionH>
            <wp:positionV relativeFrom="paragraph">
              <wp:posOffset>-671195</wp:posOffset>
            </wp:positionV>
            <wp:extent cx="3500755" cy="925195"/>
            <wp:effectExtent l="0" t="0" r="0" b="8255"/>
            <wp:wrapNone/>
            <wp:docPr id="61" name="图片 6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11"/>
                    <pic:cNvPicPr>
                      <a:picLocks noChangeAspect="1"/>
                    </pic:cNvPicPr>
                  </pic:nvPicPr>
                  <pic:blipFill>
                    <a:blip r:embed="rId24"/>
                    <a:srcRect l="17600" t="25672" r="9644" b="35573"/>
                    <a:stretch>
                      <a:fillRect/>
                    </a:stretch>
                  </pic:blipFill>
                  <pic:spPr>
                    <a:xfrm>
                      <a:off x="0" y="0"/>
                      <a:ext cx="3500755" cy="925195"/>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-774700</wp:posOffset>
                </wp:positionH>
                <wp:positionV relativeFrom="paragraph">
                  <wp:posOffset>-390525</wp:posOffset>
                </wp:positionV>
                <wp:extent cx="2374265" cy="88392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374265" cy="883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333CC">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30.75pt;height:69.6pt;width:186.95pt;z-index:251667456;mso-width-relative:page;mso-height-relative:page;" filled="f" stroked="f" coordsize="21600,21600" o:gfxdata="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5IdDdAAAACwEAAA8AAAAAAAAAAQAgAAAA&#10;IgAAAGRycy9kb3ducmV2LnhtbFBLAQIUABQAAAAIAIdO4kCT+ObQPwIAAGgEAAAOAAAAAAAAAAEA&#10;IAAAACwBAABkcnMvZTJvRG9jLnhtbFBLBQYAAAAABgAGAFkBAADdBQAAAAA=&#10;">
                <v:fill on="f" focussize="0,0"/>
                <v:stroke on="f" weight="0.5pt"/>
                <v:imagedata o:title=""/>
                <o:lock v:ext="edit" aspectratio="f"/>
                <v:textbox>
                  <w:txbxContent>
                    <w:p w14:paraId="4E2333CC">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v:textbox>
              </v:shape>
            </w:pict>
          </mc:Fallback>
        </mc:AlternateContent>
      </w:r>
    </w:p>
    <w:p w14:paraId="4AD45F07">
      <w:pPr>
        <w:rPr>
          <w:rFonts w:hint="eastAsia" w:ascii="方正小标宋简体" w:hAnsi="方正小标宋简体" w:eastAsia="方正小标宋简体" w:cs="方正小标宋简体"/>
          <w:b/>
          <w:sz w:val="56"/>
          <w:szCs w:val="56"/>
        </w:rPr>
        <w:sectPr>
          <w:footerReference r:id="rId3" w:type="default"/>
          <w:footerReference r:id="rId4" w:type="even"/>
          <w:pgSz w:w="11910" w:h="16840"/>
          <w:pgMar w:top="1580" w:right="1320" w:bottom="1740" w:left="1540" w:header="720" w:footer="1548" w:gutter="0"/>
          <w:pgNumType w:fmt="upperRoman" w:start="1"/>
          <w:cols w:space="720" w:num="1"/>
        </w:sectPr>
      </w:pPr>
      <w:r>
        <mc:AlternateContent>
          <mc:Choice Requires="wps">
            <w:drawing>
              <wp:anchor distT="0" distB="0" distL="114300" distR="114300" simplePos="0" relativeHeight="251664384" behindDoc="0" locked="0" layoutInCell="1" allowOverlap="1">
                <wp:simplePos x="0" y="0"/>
                <wp:positionH relativeFrom="column">
                  <wp:posOffset>-576580</wp:posOffset>
                </wp:positionH>
                <wp:positionV relativeFrom="paragraph">
                  <wp:posOffset>1581150</wp:posOffset>
                </wp:positionV>
                <wp:extent cx="6821805" cy="165608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821805" cy="1656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71B2E">
                            <w:pPr>
                              <w:rPr>
                                <w:rFonts w:hint="eastAsia" w:ascii="方正小标宋简体" w:hAnsi="方正小标宋简体" w:eastAsia="方正小标宋简体" w:cs="方正小标宋简体"/>
                                <w:color w:val="9C0000"/>
                                <w:sz w:val="80"/>
                                <w:szCs w:val="80"/>
                                <w:lang w:val="en-US" w:eastAsia="zh-CN"/>
                              </w:rPr>
                            </w:pPr>
                            <w:r>
                              <w:rPr>
                                <w:rFonts w:hint="eastAsia" w:ascii="方正小标宋简体" w:hAnsi="方正小标宋简体" w:eastAsia="方正小标宋简体" w:cs="方正小标宋简体"/>
                                <w:color w:val="9C0000"/>
                                <w:sz w:val="80"/>
                                <w:szCs w:val="80"/>
                                <w:lang w:val="en-US" w:eastAsia="zh-CN"/>
                              </w:rPr>
                              <w:t>毕业实习（顶岗实习）</w:t>
                            </w:r>
                          </w:p>
                          <w:p w14:paraId="014C7DBD">
                            <w:pPr>
                              <w:jc w:val="right"/>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管理规范及工作程序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pt;margin-top:124.5pt;height:130.4pt;width:537.15pt;z-index:251664384;mso-width-relative:page;mso-height-relative:page;" filled="f" stroked="f" coordsize="21600,21600" o:gfxdata="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7YQAvcAAAACwEAAA8AAAAAAAAAAQAgAAAAIgAA&#10;AGRycy9kb3ducmV2LnhtbFBLAQIUABQAAAAIAIdO4kAx9ajyPQIAAGcEAAAOAAAAAAAAAAEAIAAA&#10;ACsBAABkcnMvZTJvRG9jLnhtbFBLBQYAAAAABgAGAFkBAADaBQAAAAA=&#10;">
                <v:fill on="f" focussize="0,0"/>
                <v:stroke on="f" weight="0.5pt"/>
                <v:imagedata o:title=""/>
                <o:lock v:ext="edit" aspectratio="f"/>
                <v:textbox>
                  <w:txbxContent>
                    <w:p w14:paraId="5B171B2E">
                      <w:pPr>
                        <w:rPr>
                          <w:rFonts w:hint="eastAsia" w:ascii="方正小标宋简体" w:hAnsi="方正小标宋简体" w:eastAsia="方正小标宋简体" w:cs="方正小标宋简体"/>
                          <w:color w:val="9C0000"/>
                          <w:sz w:val="80"/>
                          <w:szCs w:val="80"/>
                          <w:lang w:val="en-US" w:eastAsia="zh-CN"/>
                        </w:rPr>
                      </w:pPr>
                      <w:r>
                        <w:rPr>
                          <w:rFonts w:hint="eastAsia" w:ascii="方正小标宋简体" w:hAnsi="方正小标宋简体" w:eastAsia="方正小标宋简体" w:cs="方正小标宋简体"/>
                          <w:color w:val="9C0000"/>
                          <w:sz w:val="80"/>
                          <w:szCs w:val="80"/>
                          <w:lang w:val="en-US" w:eastAsia="zh-CN"/>
                        </w:rPr>
                        <w:t>毕业实习（顶岗实习）</w:t>
                      </w:r>
                    </w:p>
                    <w:p w14:paraId="014C7DBD">
                      <w:pPr>
                        <w:jc w:val="right"/>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管理规范及工作程序</w:t>
                      </w:r>
                    </w:p>
                  </w:txbxContent>
                </v:textbox>
              </v:shape>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1379220</wp:posOffset>
                </wp:positionH>
                <wp:positionV relativeFrom="paragraph">
                  <wp:posOffset>7486015</wp:posOffset>
                </wp:positionV>
                <wp:extent cx="422275" cy="407035"/>
                <wp:effectExtent l="12700" t="12700" r="22225" b="18415"/>
                <wp:wrapNone/>
                <wp:docPr id="47" name="组合 47"/>
                <wp:cNvGraphicFramePr/>
                <a:graphic xmlns:a="http://schemas.openxmlformats.org/drawingml/2006/main">
                  <a:graphicData uri="http://schemas.microsoft.com/office/word/2010/wordprocessingGroup">
                    <wpg:wgp>
                      <wpg:cNvGrpSpPr/>
                      <wpg:grpSpPr>
                        <a:xfrm>
                          <a:off x="0" y="0"/>
                          <a:ext cx="422275" cy="407035"/>
                          <a:chOff x="15921" y="11144"/>
                          <a:chExt cx="665" cy="641"/>
                        </a:xfrm>
                        <a:noFill/>
                      </wpg:grpSpPr>
                      <wps:wsp>
                        <wps:cNvPr id="48" name="椭圆 36"/>
                        <wps:cNvSpPr/>
                        <wps:spPr>
                          <a:xfrm>
                            <a:off x="16071" y="11144"/>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椭圆 37"/>
                        <wps:cNvSpPr/>
                        <wps:spPr>
                          <a:xfrm>
                            <a:off x="16222"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椭圆 38"/>
                        <wps:cNvSpPr/>
                        <wps:spPr>
                          <a:xfrm>
                            <a:off x="15921"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6pt;margin-top:589.45pt;height:32.05pt;width:33.25pt;z-index:251671552;mso-width-relative:page;mso-height-relative:page;" coordorigin="15921,11144" coordsize="665,641" o:gfxdata="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fEwOncAAAADQEAAA8AAAAAAAAAAQAgAAAA&#10;IgAAAGRycy9kb3ducmV2LnhtbFBLAQIUABQAAAAIAIdO4kBO6h8jJAMAAPYLAAAOAAAAAAAAAAEA&#10;IAAAACsBAABkcnMvZTJvRG9jLnhtbFBLBQYAAAAABgAGAFkBAADBBgAAAAA=&#10;">
                <o:lock v:ext="edit" aspectratio="f"/>
                <v:shape id="椭圆 36" o:spid="_x0000_s1026" o:spt="3" type="#_x0000_t3" style="position:absolute;left:16071;top:11144;height:364;width:364;v-text-anchor:middle;" filled="t" stroked="t" coordsize="21600,21600" o:gfxdata="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Q6h7LgAAADbAAAA&#10;DwAAAAAAAAABACAAAAAiAAAAZHJzL2Rvd25yZXYueG1sUEsBAhQAFAAAAAgAh07iQDMvBZ47AAAA&#10;OQAAABAAAAAAAAAAAQAgAAAABwEAAGRycy9zaGFwZXhtbC54bWxQSwUGAAAAAAYABgBbAQAAsQMA&#10;AAAA&#10;">
                  <v:fill on="t" focussize="0,0"/>
                  <v:stroke weight="2pt" color="#FFFFFF [3212]" miterlimit="8" joinstyle="miter"/>
                  <v:imagedata o:title=""/>
                  <o:lock v:ext="edit" aspectratio="f"/>
                </v:shape>
                <v:shape id="椭圆 37" o:spid="_x0000_s1026" o:spt="3" type="#_x0000_t3" style="position:absolute;left:16222;top:11421;height:364;width:364;v-text-anchor:middle;" filled="t" stroked="t" coordsize="21600,21600" o:gfxdata="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gR3vQAA&#10;ANsAAAAPAAAAAAAAAAEAIAAAACIAAABkcnMvZG93bnJldi54bWxQSwECFAAUAAAACACHTuJAMy8F&#10;njsAAAA5AAAAEAAAAAAAAAABACAAAAAMAQAAZHJzL3NoYXBleG1sLnhtbFBLBQYAAAAABgAGAFsB&#10;AAC2AwAAAAA=&#10;">
                  <v:fill on="t" focussize="0,0"/>
                  <v:stroke weight="2pt" color="#FFFFFF [3212]" miterlimit="8" joinstyle="miter"/>
                  <v:imagedata o:title=""/>
                  <o:lock v:ext="edit" aspectratio="f"/>
                </v:shape>
                <v:shape id="椭圆 38" o:spid="_x0000_s1026" o:spt="3" type="#_x0000_t3" style="position:absolute;left:15921;top:11421;height:364;width:364;v-text-anchor:middle;" filled="t" stroked="t" coordsize="21600,21600" o:gfxdata="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E7N7sAAADb&#10;AAAADwAAAAAAAAABACAAAAAiAAAAZHJzL2Rvd25yZXYueG1sUEsBAhQAFAAAAAgAh07iQDMvBZ47&#10;AAAAOQAAABAAAAAAAAAAAQAgAAAACgEAAGRycy9zaGFwZXhtbC54bWxQSwUGAAAAAAYABgBbAQAA&#10;tAMAAAAA&#10;">
                  <v:fill on="t" focussize="0,0"/>
                  <v:stroke weight="2pt" color="#FFFFFF [3212]" miterlimit="8" joinstyle="miter"/>
                  <v:imagedata o:title=""/>
                  <o:lock v:ext="edit" aspectratio="f"/>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-1242695</wp:posOffset>
                </wp:positionH>
                <wp:positionV relativeFrom="paragraph">
                  <wp:posOffset>4069080</wp:posOffset>
                </wp:positionV>
                <wp:extent cx="8463915" cy="0"/>
                <wp:effectExtent l="0" t="17780" r="13335" b="20320"/>
                <wp:wrapNone/>
                <wp:docPr id="53" name="直接连接符 53"/>
                <wp:cNvGraphicFramePr/>
                <a:graphic xmlns:a="http://schemas.openxmlformats.org/drawingml/2006/main">
                  <a:graphicData uri="http://schemas.microsoft.com/office/word/2010/wordprocessingShape">
                    <wps:wsp>
                      <wps:cNvCnPr/>
                      <wps:spPr>
                        <a:xfrm>
                          <a:off x="0" y="0"/>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320.4pt;height:0pt;width:666.45pt;z-index:251669504;mso-width-relative:page;mso-height-relative:page;" filled="f" stroked="t" coordsize="21600,21600" o:gfxdata="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kV&#10;5p7aAAAADQEAAA8AAAAAAAAAAQAgAAAAIgAAAGRycy9kb3ducmV2LnhtbFBLAQIUABQAAAAIAIdO&#10;4kD8ihKr6AEAALQDAAAOAAAAAAAAAAEAIAAAACkBAABkcnMvZTJvRG9jLnhtbFBLBQYAAAAABgAG&#10;AFkBAACDBQ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800735</wp:posOffset>
                </wp:positionV>
                <wp:extent cx="7606665" cy="3469640"/>
                <wp:effectExtent l="0" t="0" r="13335" b="16510"/>
                <wp:wrapNone/>
                <wp:docPr id="54" name="矩形 54"/>
                <wp:cNvGraphicFramePr/>
                <a:graphic xmlns:a="http://schemas.openxmlformats.org/drawingml/2006/main">
                  <a:graphicData uri="http://schemas.microsoft.com/office/word/2010/wordprocessingShape">
                    <wps:wsp>
                      <wps:cNvSpPr/>
                      <wps:spPr>
                        <a:xfrm>
                          <a:off x="180975" y="1806575"/>
                          <a:ext cx="7606665" cy="346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9pt;margin-top:63.05pt;height:273.2pt;width:598.95pt;z-index:251663360;v-text-anchor:middle;mso-width-relative:page;mso-height-relative:page;" fillcolor="#FFFFFF [3212]" filled="t" stroked="f" coordsize="21600,21600" o:gfxdata="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&#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al8H9sAAAANAQAADwAAAAAAAAABACAAAAAiAAAA&#10;ZHJzL2Rvd25yZXYueG1sUEsBAhQAFAAAAAgAh07iQHrTrO92AgAA2QQAAA4AAAAAAAAAAQAgAAAA&#10;KgEAAGRycy9lMm9Eb2MueG1sUEsFBgAAAAAGAAYAWQEAABI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-1242695</wp:posOffset>
                </wp:positionH>
                <wp:positionV relativeFrom="paragraph">
                  <wp:posOffset>803910</wp:posOffset>
                </wp:positionV>
                <wp:extent cx="8463915" cy="0"/>
                <wp:effectExtent l="0" t="17780" r="13335" b="20320"/>
                <wp:wrapNone/>
                <wp:docPr id="55" name="直接连接符 55"/>
                <wp:cNvGraphicFramePr/>
                <a:graphic xmlns:a="http://schemas.openxmlformats.org/drawingml/2006/main">
                  <a:graphicData uri="http://schemas.microsoft.com/office/word/2010/wordprocessingShape">
                    <wps:wsp>
                      <wps:cNvCnPr/>
                      <wps:spPr>
                        <a:xfrm>
                          <a:off x="153670" y="1956435"/>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63.3pt;height:0pt;width:666.45pt;z-index:251668480;mso-width-relative:page;mso-height-relative:page;" filled="f" stroked="t" coordsize="21600,21600" o:gfxdata="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Cbt2gAAAA0BAAAPAAAAAAAAAAEAIAAAACIAAABkcnMvZG93bnJldi54bWxQ&#10;SwECFAAUAAAACACHTuJAaV/4kvUBAAC/AwAADgAAAAAAAAABACAAAAApAQAAZHJzL2Uyb0RvYy54&#10;bWxQSwUGAAAAAAYABgBZAQAAkAU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1786890</wp:posOffset>
                </wp:positionH>
                <wp:positionV relativeFrom="paragraph">
                  <wp:posOffset>7480935</wp:posOffset>
                </wp:positionV>
                <wp:extent cx="2123440" cy="53403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123440" cy="534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44D21">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pt;margin-top:589.05pt;height:42.05pt;width:167.2pt;z-index:251670528;mso-width-relative:page;mso-height-relative:page;" filled="f" stroked="f" coordsize="21600,21600" o:gfxdata="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isaY3AAAAA0BAAAPAAAAAAAAAAEAIAAAACIAAABk&#10;cnMvZG93bnJldi54bWxQSwECFAAUAAAACACHTuJAIO2QjzsCAABoBAAADgAAAAAAAAABACAAAAAr&#10;AQAAZHJzL2Uyb0RvYy54bWxQSwUGAAAAAAYABgBZAQAA2AUAAAAA&#10;">
                <v:fill on="f" focussize="0,0"/>
                <v:stroke on="f" weight="0.5pt"/>
                <v:imagedata o:title=""/>
                <o:lock v:ext="edit" aspectratio="f"/>
                <v:textbox>
                  <w:txbxContent>
                    <w:p w14:paraId="5D244D21">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v:textbox>
              </v:shape>
            </w:pict>
          </mc:Fallback>
        </mc:AlternateContent>
      </w:r>
      <w:r>
        <w:drawing>
          <wp:anchor distT="0" distB="0" distL="114300" distR="114300" simplePos="0" relativeHeight="251665408" behindDoc="0" locked="0" layoutInCell="1" allowOverlap="1">
            <wp:simplePos x="0" y="0"/>
            <wp:positionH relativeFrom="column">
              <wp:posOffset>-2696210</wp:posOffset>
            </wp:positionH>
            <wp:positionV relativeFrom="paragraph">
              <wp:posOffset>4716780</wp:posOffset>
            </wp:positionV>
            <wp:extent cx="10220960" cy="4832350"/>
            <wp:effectExtent l="0" t="0" r="8890" b="5080"/>
            <wp:wrapNone/>
            <wp:docPr id="57" name="图片 57" descr="摄图网_40106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摄图网_401067074"/>
                    <pic:cNvPicPr>
                      <a:picLocks noChangeAspect="1"/>
                    </pic:cNvPicPr>
                  </pic:nvPicPr>
                  <pic:blipFill>
                    <a:blip r:embed="rId25"/>
                    <a:srcRect t="29088"/>
                    <a:stretch>
                      <a:fillRect/>
                    </a:stretch>
                  </pic:blipFill>
                  <pic:spPr>
                    <a:xfrm>
                      <a:off x="0" y="0"/>
                      <a:ext cx="10220960" cy="4832350"/>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-1164590</wp:posOffset>
                </wp:positionH>
                <wp:positionV relativeFrom="paragraph">
                  <wp:posOffset>641985</wp:posOffset>
                </wp:positionV>
                <wp:extent cx="7592060" cy="8936355"/>
                <wp:effectExtent l="0" t="0" r="8890" b="17145"/>
                <wp:wrapNone/>
                <wp:docPr id="46" name="矩形 46"/>
                <wp:cNvGraphicFramePr/>
                <a:graphic xmlns:a="http://schemas.openxmlformats.org/drawingml/2006/main">
                  <a:graphicData uri="http://schemas.microsoft.com/office/word/2010/wordprocessingShape">
                    <wps:wsp>
                      <wps:cNvSpPr/>
                      <wps:spPr>
                        <a:xfrm>
                          <a:off x="72390" y="64770"/>
                          <a:ext cx="7592060" cy="8936355"/>
                        </a:xfrm>
                        <a:prstGeom prst="rect">
                          <a:avLst/>
                        </a:prstGeom>
                        <a:solidFill>
                          <a:srgbClr val="9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pt;margin-top:50.55pt;height:703.65pt;width:597.8pt;z-index:251662336;v-text-anchor:middle;mso-width-relative:page;mso-height-relative:page;" fillcolor="#9C0000" filled="t" stroked="f" coordsize="21600,21600" o:gfxdata="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kTE19wAAAAOAQAADwAAAAAAAAABACAAAAAiAAAA&#10;ZHJzL2Rvd25yZXYueG1sUEsBAhQAFAAAAAgAh07iQFiQmw11AgAA1gQAAA4AAAAAAAAAAQAgAAAA&#10;KwEAAGRycy9lMm9Eb2MueG1sUEsFBgAAAAAGAAYAWQEAABIGAAAAAA==&#10;">
                <v:fill on="t" focussize="0,0"/>
                <v:stroke on="f" weight="1pt" miterlimit="8" joinstyle="miter"/>
                <v:imagedata o:title=""/>
                <o:lock v:ext="edit" aspectratio="f"/>
              </v:rect>
            </w:pict>
          </mc:Fallback>
        </mc:AlternateContent>
      </w:r>
    </w:p>
    <w:p w14:paraId="1A9DAEDA">
      <w:pPr>
        <w:pStyle w:val="14"/>
        <w:keepNext w:val="0"/>
        <w:keepLines w:val="0"/>
        <w:pageBreakBefore w:val="0"/>
        <w:widowControl w:val="0"/>
        <w:kinsoku/>
        <w:wordWrap/>
        <w:overflowPunct/>
        <w:topLinePunct w:val="0"/>
        <w:autoSpaceDE/>
        <w:autoSpaceDN/>
        <w:bidi w:val="0"/>
        <w:adjustRightInd/>
        <w:snapToGrid/>
        <w:spacing w:line="15" w:lineRule="auto"/>
        <w:ind w:left="0" w:leftChars="0" w:firstLine="0" w:firstLineChars="0"/>
        <w:textAlignment w:val="auto"/>
        <w:rPr>
          <w:rFonts w:hint="eastAsia"/>
        </w:rPr>
      </w:pPr>
    </w:p>
    <w:p w14:paraId="0D463345">
      <w:pPr>
        <w:jc w:val="center"/>
        <w:rPr>
          <w:rFonts w:ascii="方正小标宋简体" w:hAnsi="方正小标宋简体" w:eastAsia="方正小标宋简体" w:cs="方正小标宋简体"/>
          <w:b/>
          <w:sz w:val="56"/>
          <w:szCs w:val="56"/>
        </w:rPr>
      </w:pPr>
      <w:r>
        <w:rPr>
          <w:rFonts w:hint="eastAsia" w:ascii="方正小标宋简体" w:hAnsi="方正小标宋简体" w:eastAsia="方正小标宋简体" w:cs="方正小标宋简体"/>
          <w:b/>
          <w:sz w:val="56"/>
          <w:szCs w:val="56"/>
        </w:rPr>
        <w:t>目录</w:t>
      </w:r>
    </w:p>
    <w:p w14:paraId="207FB716">
      <w:pPr>
        <w:jc w:val="center"/>
        <w:rPr>
          <w:rFonts w:ascii="黑体" w:hAnsi="黑体" w:eastAsia="黑体"/>
          <w:sz w:val="44"/>
          <w:szCs w:val="44"/>
        </w:rPr>
      </w:pPr>
    </w:p>
    <w:p w14:paraId="57C1C838">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教育部关于加强和规范普通本科高校实习管理工作的意见（教高函〔2019〕12号）.......................</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...1</w:t>
      </w:r>
    </w:p>
    <w:p w14:paraId="4406BFBF">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教育部等八部门《职业学校学生实习管理规定》（教职成〔2021〕4号）................................</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..7</w:t>
      </w:r>
    </w:p>
    <w:p w14:paraId="3DC72258">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教育部等六部门</w:t>
      </w:r>
      <w:r>
        <w:rPr>
          <w:rFonts w:hint="eastAsia" w:ascii="仿宋_GB2312" w:hAnsi="楷体" w:eastAsia="仿宋_GB2312"/>
          <w:color w:val="000000" w:themeColor="text1"/>
          <w:sz w:val="32"/>
          <w:szCs w:val="32"/>
          <w:lang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关于加强普通本科高校大学生实习工作的意见</w:t>
      </w:r>
      <w:r>
        <w:rPr>
          <w:rFonts w:hint="eastAsia" w:ascii="仿宋_GB2312" w:hAnsi="楷体" w:eastAsia="仿宋_GB2312"/>
          <w:color w:val="000000" w:themeColor="text1"/>
          <w:sz w:val="32"/>
          <w:szCs w:val="32"/>
          <w:lang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教高〔2026〕1号</w:t>
      </w:r>
      <w:r>
        <w:rPr>
          <w:rFonts w:hint="eastAsia" w:ascii="仿宋_GB2312" w:hAnsi="楷体" w:eastAsia="仿宋_GB2312"/>
          <w:color w:val="000000" w:themeColor="text1"/>
          <w:sz w:val="32"/>
          <w:szCs w:val="32"/>
          <w:lang w:eastAsia="zh-CN"/>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.............................27</w:t>
      </w:r>
    </w:p>
    <w:p w14:paraId="73CB2767">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hint="eastAsia"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河南省教育厅《关于进一步加强高等职业教育学生实习管理的通知》（教高〔2018〕1009</w:t>
      </w:r>
      <w:r>
        <w:rPr>
          <w:rFonts w:hint="eastAsia" w:ascii="仿宋_GB2312" w:hAnsi="楷体" w:eastAsia="仿宋_GB2312"/>
          <w:color w:val="000000" w:themeColor="text1"/>
          <w:sz w:val="32"/>
          <w:szCs w:val="32"/>
          <w:lang w:eastAsia="zh-CN"/>
          <w14:textFill>
            <w14:solidFill>
              <w14:schemeClr w14:val="tx1"/>
            </w14:solidFill>
          </w14:textFill>
        </w:rPr>
        <w:t>号）</w:t>
      </w:r>
      <w:r>
        <w:rPr>
          <w:rFonts w:hint="eastAsia" w:ascii="仿宋_GB2312" w:hAnsi="楷体" w:eastAsia="仿宋_GB2312"/>
          <w:color w:val="000000" w:themeColor="text1"/>
          <w:sz w:val="32"/>
          <w:szCs w:val="32"/>
          <w:lang w:val="en-US" w:eastAsia="zh-CN"/>
          <w14:textFill>
            <w14:solidFill>
              <w14:schemeClr w14:val="tx1"/>
            </w14:solidFill>
          </w14:textFill>
        </w:rPr>
        <w:t>......................37</w:t>
      </w:r>
    </w:p>
    <w:p w14:paraId="44A62B30">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hint="eastAsia" w:ascii="仿宋_GB2312" w:hAnsi="楷体" w:eastAsia="仿宋_GB2312"/>
          <w:color w:val="000000" w:themeColor="text1"/>
          <w:sz w:val="32"/>
          <w:szCs w:val="32"/>
          <w:lang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郑州工商学院《实习、实训教学管理办法》（校教〔2021〕58号）................................................</w:t>
      </w:r>
      <w:r>
        <w:rPr>
          <w:rFonts w:hint="eastAsia" w:ascii="仿宋_GB2312" w:hAnsi="楷体" w:eastAsia="仿宋_GB2312"/>
          <w:color w:val="000000" w:themeColor="text1"/>
          <w:sz w:val="32"/>
          <w:szCs w:val="32"/>
          <w:lang w:val="en-US" w:eastAsia="zh-CN"/>
          <w14:textFill>
            <w14:solidFill>
              <w14:schemeClr w14:val="tx1"/>
            </w14:solidFill>
          </w14:textFill>
        </w:rPr>
        <w:t>41</w:t>
      </w:r>
    </w:p>
    <w:p w14:paraId="14CF3712">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郑州工商学院《校外实习管理暂行办法》（校教〔2021〕61号）................................................</w:t>
      </w:r>
      <w:r>
        <w:rPr>
          <w:rFonts w:hint="eastAsia" w:ascii="仿宋_GB2312" w:hAnsi="楷体" w:eastAsia="仿宋_GB2312"/>
          <w:color w:val="000000" w:themeColor="text1"/>
          <w:sz w:val="32"/>
          <w:szCs w:val="32"/>
          <w:lang w:val="en-US" w:eastAsia="zh-CN"/>
          <w14:textFill>
            <w14:solidFill>
              <w14:schemeClr w14:val="tx1"/>
            </w14:solidFill>
          </w14:textFill>
        </w:rPr>
        <w:t>53</w:t>
      </w:r>
    </w:p>
    <w:p w14:paraId="0AC99E21">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郑州工商学院《学生实习实训安全管理暂行规定》（校教〔2022〕16号）.........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....................59</w:t>
      </w:r>
    </w:p>
    <w:p w14:paraId="557C72B5">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郑州工商学院《学生实习实训安全及突发事件应急预案》（校教〔2022〕17号）...........................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...63</w:t>
      </w:r>
    </w:p>
    <w:p w14:paraId="02BFCA64">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hint="default" w:eastAsia="仿宋_GB2312"/>
          <w:sz w:val="32"/>
          <w:szCs w:val="32"/>
          <w:lang w:val="en-US" w:eastAsia="zh-CN"/>
        </w:rPr>
      </w:pPr>
      <w:r>
        <w:rPr>
          <w:rFonts w:hint="eastAsia" w:ascii="仿宋_GB2312" w:hAnsi="楷体" w:eastAsia="仿宋_GB2312"/>
          <w:color w:val="000000" w:themeColor="text1"/>
          <w:sz w:val="32"/>
          <w:szCs w:val="32"/>
          <w14:textFill>
            <w14:solidFill>
              <w14:schemeClr w14:val="tx1"/>
            </w14:solidFill>
          </w14:textFill>
        </w:rPr>
        <w:t>郑州工商学院《优秀实习指导教师及优秀实习生评选管理办法》（校教〔2023〕10号）.....................</w:t>
      </w:r>
      <w:r>
        <w:rPr>
          <w:rFonts w:hint="eastAsia" w:ascii="仿宋_GB2312" w:hAnsi="楷体" w:eastAsia="仿宋_GB2312"/>
          <w:color w:val="000000" w:themeColor="text1"/>
          <w:sz w:val="32"/>
          <w:szCs w:val="32"/>
          <w:lang w:val="en-US" w:eastAsia="zh-CN"/>
          <w14:textFill>
            <w14:solidFill>
              <w14:schemeClr w14:val="tx1"/>
            </w14:solidFill>
          </w14:textFill>
        </w:rPr>
        <w:t>.......71</w:t>
      </w:r>
    </w:p>
    <w:p w14:paraId="0912D214">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hint="eastAsia"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毕业实习、顶岗实习工作要点及程序...........</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76</w:t>
      </w:r>
    </w:p>
    <w:p w14:paraId="2C3676A9">
      <w:pPr>
        <w:keepNext w:val="0"/>
        <w:keepLines w:val="0"/>
        <w:pageBreakBefore w:val="0"/>
        <w:widowControl w:val="0"/>
        <w:numPr>
          <w:ilvl w:val="0"/>
          <w:numId w:val="1"/>
        </w:numPr>
        <w:kinsoku/>
        <w:wordWrap/>
        <w:overflowPunct/>
        <w:topLinePunct w:val="0"/>
        <w:autoSpaceDE/>
        <w:autoSpaceDN/>
        <w:bidi w:val="0"/>
        <w:adjustRightInd/>
        <w:snapToGrid/>
        <w:spacing w:line="336" w:lineRule="auto"/>
        <w:ind w:left="0" w:leftChars="0" w:firstLine="640" w:firstLineChars="200"/>
        <w:jc w:val="left"/>
        <w:textAlignment w:val="auto"/>
        <w:rPr>
          <w:rFonts w:ascii="仿宋_GB2312" w:hAnsi="楷体" w:eastAsia="仿宋_GB2312"/>
          <w:color w:val="000000" w:themeColor="text1"/>
          <w:sz w:val="32"/>
          <w:szCs w:val="32"/>
          <w14:textFill>
            <w14:solidFill>
              <w14:schemeClr w14:val="tx1"/>
            </w14:solidFill>
          </w14:textFill>
        </w:rPr>
        <w:sectPr>
          <w:footerReference r:id="rId5" w:type="default"/>
          <w:footerReference r:id="rId6" w:type="even"/>
          <w:pgSz w:w="11910" w:h="16840"/>
          <w:pgMar w:top="1580" w:right="1320" w:bottom="1740" w:left="1540" w:header="720" w:footer="1548" w:gutter="0"/>
          <w:pgNumType w:fmt="upperRoman" w:start="1"/>
          <w:cols w:space="720" w:num="1"/>
        </w:sectPr>
      </w:pPr>
      <w:r>
        <w:rPr>
          <w:rFonts w:hint="eastAsia" w:ascii="仿宋_GB2312" w:hAnsi="楷体" w:eastAsia="仿宋_GB2312"/>
          <w:color w:val="000000" w:themeColor="text1"/>
          <w:sz w:val="32"/>
          <w:szCs w:val="32"/>
          <w14:textFill>
            <w14:solidFill>
              <w14:schemeClr w14:val="tx1"/>
            </w14:solidFill>
          </w14:textFill>
        </w:rPr>
        <w:t>毕业实习、顶岗实习工作文档目录..............</w:t>
      </w:r>
      <w:r>
        <w:rPr>
          <w:rFonts w:hint="eastAsia" w:ascii="仿宋_GB2312" w:hAnsi="楷体" w:eastAsia="仿宋_GB2312"/>
          <w:color w:val="000000" w:themeColor="text1"/>
          <w:sz w:val="32"/>
          <w:szCs w:val="32"/>
          <w:lang w:val="en-US" w:eastAsia="zh-CN"/>
          <w14:textFill>
            <w14:solidFill>
              <w14:schemeClr w14:val="tx1"/>
            </w14:solidFill>
          </w14:textFill>
        </w:rPr>
        <w:t>...78</w:t>
      </w:r>
    </w:p>
    <w:p w14:paraId="2B2EB0BC">
      <w:pPr>
        <w:snapToGrid w:val="0"/>
        <w:jc w:val="center"/>
        <w:rPr>
          <w:rFonts w:eastAsia="方正小标宋简体" w:cs="方正小标宋简体"/>
          <w:sz w:val="44"/>
          <w:szCs w:val="44"/>
        </w:rPr>
      </w:pPr>
      <w:r>
        <w:rPr>
          <w:rFonts w:hint="eastAsia" w:eastAsia="方正小标宋简体" w:cs="方正小标宋简体"/>
          <w:sz w:val="44"/>
          <w:szCs w:val="44"/>
        </w:rPr>
        <w:t>教育部关于加强和规范普通本科高校实习</w:t>
      </w:r>
    </w:p>
    <w:p w14:paraId="5219E6C5">
      <w:pPr>
        <w:snapToGrid w:val="0"/>
        <w:jc w:val="center"/>
        <w:rPr>
          <w:rFonts w:eastAsia="方正小标宋简体" w:cs="方正小标宋简体"/>
          <w:sz w:val="44"/>
          <w:szCs w:val="44"/>
        </w:rPr>
      </w:pPr>
      <w:r>
        <w:rPr>
          <w:rFonts w:hint="eastAsia" w:eastAsia="方正小标宋简体" w:cs="方正小标宋简体"/>
          <w:sz w:val="44"/>
          <w:szCs w:val="44"/>
        </w:rPr>
        <w:t>管理工作的意见</w:t>
      </w:r>
    </w:p>
    <w:p w14:paraId="6B6DA6B8">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教高函〔2019〕12号</w:t>
      </w:r>
    </w:p>
    <w:p w14:paraId="2FD6B2BD">
      <w:pPr>
        <w:snapToGrid w:val="0"/>
        <w:spacing w:line="620" w:lineRule="exact"/>
        <w:rPr>
          <w:rFonts w:eastAsia="仿宋_GB2312" w:cs="仿宋_GB2312"/>
          <w:sz w:val="32"/>
          <w:szCs w:val="32"/>
        </w:rPr>
      </w:pPr>
    </w:p>
    <w:p w14:paraId="6A2C9D97">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各省、自治区、直辖市教育厅（教委），新疆生产建设兵团教育局，有关部门（单位）教育司（局），部属各高等学校、部省合建各高等学校：</w:t>
      </w:r>
    </w:p>
    <w:p w14:paraId="061B1EF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加强大学生实践能力、创新精神和社会责任感的培养，是提高高等教育人才培养质量的重要内容。实习是高校实践教学的重要环节之一。近年来，在高校和政府机关、企事业单位和社会团体等用人单位共同努力下，产学研融合不断深入，大学生实习工作稳定开展、质量稳步提高。同时，部分高校对实习不够重视、实习经费投入不足、实习基地建设不规范、实习组织管理不到位等现象仍然存在，在一定程度上影响了人才培养质量整体提升。为进一步提高实习质量，切实维护学生、学校和实习单位的合法权益，现就加强和规范普通本科高校实习管理工作提出以下意见。</w:t>
      </w:r>
    </w:p>
    <w:p w14:paraId="63545113">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一、充分认识实习的意义和要求</w:t>
      </w:r>
    </w:p>
    <w:p w14:paraId="73924B9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充分认识实习的意义。实习是人才培养的重要组成部分，是深化课堂教学的重要环节，是学生了解社会、接触生产实际，获取、掌握生产现场相关知识的重要途径，在培养学生实践能力、创新精神，树立事业心、责任感等方面有着重要作用。</w:t>
      </w:r>
    </w:p>
    <w:p w14:paraId="7852C60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2.准确把握新时代实习的要求。当前，新一轮科技革命和产业革命奔腾而至，正在迅速改变着生产模式和生活模式。以数字化、网络化、智能化、绿色化为代表的新型生产方式，对产业运营、人力资源组织管理提出了新的要求。高校必须坚持以本为本、落实四个回归，积极应变、主动求变，把实习摆在更加重要的位置，加强实习教学改革与研究，健全实习教学体系、规范实习安排、加强条件保障和组织管理，切实加强和规范实习工作，确保人才培养质量不断提升。</w:t>
      </w:r>
    </w:p>
    <w:p w14:paraId="4FC371D0">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二、规范实习教学安排</w:t>
      </w:r>
    </w:p>
    <w:p w14:paraId="7C3D124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3.加强实习教学体系建设。高校要根据《普通高等学校本科专业类教学质量国家标准》和相关政策对实践教学的基本要求，结合专业特点和人才培养目标，系统设计实习教学体系，制定实习大纲，健全实习质量标准，科学安排实习内容。鼓励根据实习单位实际工作需求凝练实习项目，开展研究性实习，推动多专业知识能力交叉融合。</w:t>
      </w:r>
    </w:p>
    <w:p w14:paraId="6A3CB19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4.合理安排实习组织形式。高校要根据专业特点和实习内容，确定实习的组织形式。各类实习原则上由学校统一组织，开展集中实习。根据专业特点，毕业实习、顶岗实习可以允许学生自行选择单位分散实习。对分散实习的学生，要严格实习基地条件、实习内容的审核，加强实习过程指导和管理，确保实习质量。</w:t>
      </w:r>
    </w:p>
    <w:p w14:paraId="75A4CFD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5.科学制订实习方案。高校要根据实习内容，按照就地就近、相对稳定、节省经费的原则，选择专业对口、设施完备、技术先进、管理规范、符合安全生产等法律法规要求的单位进行实习。要打破理论教学固化安排，根据单位生产实际和接收能力，错峰灵活安排实习时间，合理确定实习流程。</w:t>
      </w:r>
    </w:p>
    <w:p w14:paraId="7632538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6.选好配强实习指导教师。高校和实习单位应当分别选派经验丰富、业务素质好、责任心强、安全防范意识高的教师和技术人员全程管理、指导学生实习。对自行选择单位分散实习的学生，也要安排校内教师跟踪指导。高校要根据实习教学指导和管理需要，合理确定校内指导教师与实习学生的比例。</w:t>
      </w:r>
    </w:p>
    <w:p w14:paraId="78ABA3FA">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三、加强实习组织管理</w:t>
      </w:r>
    </w:p>
    <w:p w14:paraId="63EC4F3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7.抓好实习的组织实施。高校应当会同实习单位共同制订实习计划，明确实习目标、任务、考核标准等，共同组织实施学生实习。实习指导教师要做好实习学生的培训，现场跟踪指导学生实习工作，检查学生实习情况，及时处理实习中出现的问题，做好实习考核。严禁委托中介机构或者个人代为组织和管理学生实习工作。</w:t>
      </w:r>
    </w:p>
    <w:p w14:paraId="3818BDA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8.明晰各方的权利义务。高校在确定实习单位前须进行实地考察评估，确定满足实习条件后，应与实习单位签订合作协议，明确双方的权利、义务以及管理责任。未按规定签订合作协议的，不得安排学生实习。</w:t>
      </w:r>
    </w:p>
    <w:p w14:paraId="5828C70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9.加强学生教育管理。高校要做好学生的安全和纪律教育及日常管理。实习单位要做好学生的安全生产、职业道德教育。学生应当尊重实习指导教师和现场技术人员，遵守学校和实习单位的规章制度和劳动纪律，保守实习单位秘密，服从现场教育管理。</w:t>
      </w:r>
    </w:p>
    <w:p w14:paraId="78BDB5B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10.做好学生权益保障。高校和实习企业要为学生提供必要的条件及安全健康的环境，不得安排学生到娱乐性场所实习，不得违规向学生收取费用，不得扣押学生财物和证件。实习前，高校应当为学生购买实习责任险或人身伤害意外险。</w:t>
      </w:r>
    </w:p>
    <w:p w14:paraId="3D4C078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11.加强跟岗、顶岗实习管理。跟岗、顶岗实习是培养应用型人才必不可少的实践环节，各高校要科学组织，依法实施。严格学校、实习单位、学生三方实习协议的签订，明确各自的权利义务和责任。严格遵守工作时间和休息休假的规定，除临床医学等相关专业及实习岗位有特殊要求外，每天工作时间不得超过8小时、每周工作时间不得超过44小时，不得安排加班和夜班。要保障顶岗实习学生获得合理报酬的权益，劳动报酬原则上不低于相同岗位试用期工资标准的80%。要保障未成年人的合法权益，不得安排未满16周岁的学生顶岗实习。</w:t>
      </w:r>
    </w:p>
    <w:p w14:paraId="23A7F965">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四、强化实习组织保障</w:t>
      </w:r>
    </w:p>
    <w:p w14:paraId="2CC2B98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12.健全工作责任体系。高校是实习管理的主体，学校党政主要负责人是第一责任人，要负责建立实习运行保障体系。教务部门是实习管理的责任部门，要组织开展实习教学改革与研究，建立健全实习管理制度，明确相关部门工作职责和工作流程，做好实习工作的检查督导。各教学单位要会同实习单位落实管理责任，加强实习组织管理，做好安全及其它突发事件的风险处置。</w:t>
      </w:r>
    </w:p>
    <w:p w14:paraId="74B9DD9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13.加强实习基地建设。高校要不断深化产教融合，大力推动实习基地建设，鼓励建设满足多专业实习需求的综合性、开放共享型实习基地。要加强实习基地质量建设，充分发挥国家级工程实践教育中心等高水平实习基地的示范引领作用，以国家级、省级一流专业建设带动一流实习基地建设。要结合实习基地条件和实习效果，对实习基地进行动态调整。</w:t>
      </w:r>
    </w:p>
    <w:p w14:paraId="7382476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14.推进实习信息化建设。支持有条件的省级教育行政部门和高校加强实习信息化建设，建立实习信息化管理平台，实现校企双方的实习需求信息对接，加强实习全过程管理。支持高校加强现代信息技术、虚拟仿真技术在实习中的应用，鼓励开发相应的虚拟仿真项目替代因生产技术、工艺流程等因素限制无法开展的现场实习。</w:t>
      </w:r>
    </w:p>
    <w:p w14:paraId="491BDD8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15.加大实习经费投入。高校要加大实习经费投入，确保实习基本需求。要积极争取实习单位支持，降低实习成本，确保实习质量。</w:t>
      </w:r>
    </w:p>
    <w:p w14:paraId="2F9C375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16.加强实习工作监管。省级教育行政部门要加强对高校实习工作的监管，重点监督高校本科生培养方案中实习环节设置是否科学合理、实习组织管理是否规范、学生安全和正当权益是否得到保障、实习经费是否充足、实习效果是否达到预定目标等。对实习工作扎实、实习教学改革与研究成效显著的高校予以表彰。对实习过程中存在的违规行为及时查处，对监管不力、问题频发、社会反响强烈的学校和地方，要约谈相关负责人，督促其落实主体责任，并在一定范围内进行通报批评。</w:t>
      </w:r>
    </w:p>
    <w:p w14:paraId="0AF8DDD4">
      <w:pPr>
        <w:snapToGrid w:val="0"/>
        <w:spacing w:line="620" w:lineRule="exact"/>
        <w:ind w:firstLine="640" w:firstLineChars="200"/>
        <w:rPr>
          <w:rFonts w:eastAsia="仿宋_GB2312" w:cs="仿宋_GB2312"/>
          <w:sz w:val="32"/>
          <w:szCs w:val="32"/>
        </w:rPr>
      </w:pPr>
    </w:p>
    <w:p w14:paraId="25DA9A69">
      <w:pPr>
        <w:wordWrap w:val="0"/>
        <w:snapToGrid w:val="0"/>
        <w:spacing w:line="620" w:lineRule="exact"/>
        <w:ind w:firstLine="640" w:firstLineChars="200"/>
        <w:jc w:val="right"/>
        <w:rPr>
          <w:rFonts w:hint="eastAsia" w:eastAsia="仿宋_GB2312" w:cs="仿宋_GB2312"/>
          <w:sz w:val="32"/>
          <w:szCs w:val="32"/>
          <w:lang w:eastAsia="zh-CN"/>
        </w:rPr>
      </w:pPr>
      <w:r>
        <w:rPr>
          <w:rFonts w:hint="eastAsia" w:eastAsia="仿宋_GB2312" w:cs="仿宋_GB2312"/>
          <w:sz w:val="32"/>
          <w:szCs w:val="32"/>
        </w:rPr>
        <w:t>教育部</w:t>
      </w:r>
    </w:p>
    <w:p w14:paraId="2D997AAE">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2019年7月10日</w:t>
      </w:r>
    </w:p>
    <w:p w14:paraId="601E76F7"/>
    <w:p w14:paraId="7EAB7139">
      <w:pPr>
        <w:sectPr>
          <w:footerReference r:id="rId7" w:type="default"/>
          <w:footerReference r:id="rId8" w:type="even"/>
          <w:pgSz w:w="11910" w:h="16840"/>
          <w:pgMar w:top="1580" w:right="1320" w:bottom="1740" w:left="1540" w:header="720" w:footer="1548" w:gutter="0"/>
          <w:pgNumType w:start="1"/>
          <w:cols w:space="720" w:num="1"/>
        </w:sectPr>
      </w:pPr>
    </w:p>
    <w:p w14:paraId="4BBA7015">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教育部等八部门关于印发《职业学校</w:t>
      </w:r>
    </w:p>
    <w:p w14:paraId="3909AFFF">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学生实习管理规定》的通知</w:t>
      </w:r>
    </w:p>
    <w:p w14:paraId="7CFF180C">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教职成〔2021〕4号</w:t>
      </w:r>
    </w:p>
    <w:p w14:paraId="4DDFEA3F">
      <w:pPr>
        <w:snapToGrid w:val="0"/>
        <w:spacing w:line="620" w:lineRule="exact"/>
        <w:ind w:firstLine="640" w:firstLineChars="200"/>
        <w:jc w:val="right"/>
        <w:rPr>
          <w:rFonts w:eastAsia="仿宋_GB2312" w:cs="仿宋_GB2312"/>
          <w:sz w:val="32"/>
          <w:szCs w:val="32"/>
        </w:rPr>
      </w:pPr>
    </w:p>
    <w:p w14:paraId="175148AD">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工业和信息化厅（经济信息化委）、财政厅（局）、人力资源社会保障厅（局）、应急管理厅（局）、国资委、市场监管局（厅、委），新疆生产建设兵团教育局、工信委、财政局、人力资源社会保障局、应急管理局、国资委、市场监管局，各银保监局：</w:t>
      </w:r>
    </w:p>
    <w:p w14:paraId="54BEFFD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为深入贯彻全国职业教育大会精神，落实中共中央办公厅、国务院办公厅《关于推动现代职业教育高质量发展的意见》，进一步做好职业学校学生实习工作，教育部、工业和信息化部、财政部、人力资源社会保障部、应急管理部、国资委、市场监管总局和中国银保监会对《职业学校学生实习管理规定》（以下简称《规定》）进行了修订。现予印发，并就有关事项通知如下。</w:t>
      </w:r>
    </w:p>
    <w:p w14:paraId="473D0970">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一、准确把握实习本质</w:t>
      </w:r>
    </w:p>
    <w:p w14:paraId="0262CE2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各职业学校要进一步提高站位，准确把握实习的本质，坚守实习育人初心，切实把实习作为必不可少的实践性教育教学环节，持续加强规范管理、长效治理。要深刻认识数字经济驱动下职业场景变化、岗位需求升级的新形势，会同有关部门进一步健全企事业单位接纳学生实习的激励机制，促进扩大和优化与专业对口的实习岗位供给。要主动适应前沿技术与实习深度融合新趋势，将实习纳入教育信息化建设覆盖范围，统筹建好、用好校内外实践教学资源。要具体分析职业教育贯通培养、培养模式改革等对实习安排提出的新要求，进一步加强统筹、合理分段安排，处理好实习与职业技能培训考核、升学备考等方面的关系。</w:t>
      </w:r>
    </w:p>
    <w:p w14:paraId="0A655248">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二、严守实习基本规范和底线红线</w:t>
      </w:r>
    </w:p>
    <w:p w14:paraId="04C6D26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规定》提出了实习组织、实习管理、实习考核、安全职责和保障措施等全链条、全过程的基本要求，针对实习关键节点明确了行为准则，提出1个“严禁”、27个“不得”，为实习管理划出了底线和红线，对实习各方提出了刚性约束。各地要通过专家解读、专题教育、挂图海报、公益广告、新媒体等多种形式，以师生喜闻乐见的方式，帮助职业学校师生、家长和实习单位全面熟悉、准确把握实习管理的内容和要求，提高学生自我保护意识，及时总结推广典型经验和案例，形成良好的群体效应、社会效应。</w:t>
      </w:r>
    </w:p>
    <w:p w14:paraId="028F762F">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三、落实实习管理协同机制</w:t>
      </w:r>
    </w:p>
    <w:p w14:paraId="428A16E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教育行政部门要主动加强与有关部门的沟通协调，共同制定《规定》落实工作方案，细化对实习单位接收学生实习的激励政策，明确部门联合监管的方式和分工。有关部门要指导职业学校、实习单位、学生以《职业学校学生岗位实习三方协议（示范文本）》为基础，签订三方协议；实习三方协议（示范文本）</w:t>
      </w:r>
    </w:p>
    <w:p w14:paraId="18B30490">
      <w:pPr>
        <w:snapToGrid w:val="0"/>
        <w:spacing w:line="620" w:lineRule="exact"/>
        <w:rPr>
          <w:rFonts w:eastAsia="仿宋_GB2312" w:cs="仿宋_GB2312"/>
          <w:sz w:val="32"/>
          <w:szCs w:val="32"/>
        </w:rPr>
      </w:pPr>
      <w:r>
        <w:rPr>
          <w:rFonts w:hint="eastAsia" w:eastAsia="仿宋_GB2312" w:cs="仿宋_GB2312"/>
          <w:sz w:val="32"/>
          <w:szCs w:val="32"/>
        </w:rPr>
        <w:t>内容不得删减，如有其他需要可在三方协议中以附件形式添加有关条款。省级教育行政部门要统筹整合现有资源，在2022年3月底前启动建设省级实习管理信息系统并逐步完善，主动会同有关部门，实现实习登记备案全覆盖、过程动态监管全覆盖。要完善职业教育考核指标体系，把实习工作列为学校领导干部和学校办学质量考核评价。</w:t>
      </w:r>
    </w:p>
    <w:p w14:paraId="2CF642EE">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四、强化实习监管和问责</w:t>
      </w:r>
    </w:p>
    <w:p w14:paraId="18B752A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有关部门要按照“管行业必须管安全、管业务必须管安全、管生产经营必须管安全”和“谁主管谁负责”的原则，定期组织自查、加强日常监管，特别是加强实习安全管理，健全突发事件应急处置制度机制。省级教育行政部门要联合有关部门，针对突出问题、关键时段、重点领域，结合教育督导、治安管理、安全生产检查、职业卫生监督检查、劳动保障监察、工商执法等，采取“双随机一公开”方式开展专项排查、重点抽查。地方各级教育行政部门和职业学校要于2022年1月底前公布监督咨询电话，畅通政策咨询与情况反映渠道，汇总各方情况反映和问题线索并建立专门台账，整改一个销号一个。有关部门要对违反本规定的职业学校、实习单位及相关责任人，依法依规严肃处理、联合惩戒。教育部将会同有关部门开展实地抽查调研。</w:t>
      </w:r>
    </w:p>
    <w:p w14:paraId="066CA28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工业和信息化部门要结合推进制造业高质量发展，通过产业政策、项目引导、服务型制造示范企业建设、培育“专精特新”中小企业等工作，鼓励先进制造业企业、省级“专精特新”中小企业、产教融合型企业以及有条件的中小企业等积极参与校企合作，提供实习岗位。地方财政部门要落实职业学校生均拨款制度，统筹考虑学生实习安全保障相关支出和学费水平，科学合理确定生均拨款标准；企业因接收学生实习所实际发生的与取得收入有关的合理支出，依法在计算应纳税所得额时扣除。人力资源社会保障部门要积极探索职业学校实习生参加工伤保险办法，银保监部门要依法监管职业学校学生实习责任保险和人身意外伤害保险。应急管理部门要督促指导矿山、危险化学品、工贸等有关行业领域实习单位落实安全生产主体责任，将实习安全责任履行情况作为安全生产检查的重要内容。各地国资部门要指导国有企业特别是大型企业将实习纳入企业人力资源管理重要内容，积极设立实习岗位并对外发布，对行为规范、成效显著的企业，按照有关规定予以相应政策支持。市场监管部门要将治理实习违规行为纳入整顿和规范市场经济秩序有关工作体系，将有实习违规行为的企业信息纳入社会信用体系，并按规定进行失信联合惩戒。各地组织开展实习工作情况将作为遴选职业教育改革成效明显的省（区、市）考虑内容之一。</w:t>
      </w:r>
    </w:p>
    <w:p w14:paraId="1C00CD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请各地教育行政部门会同有关部门共同制订《规定》实施工作方案，于2022年2月20日前报送教育部（职业教育与成人教育司），其他有关重要工作情况请及时报告。</w:t>
      </w:r>
    </w:p>
    <w:p w14:paraId="2327320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联系人及联系方式：吴智兵、董振华，010-66096266，jxjc@moe.edu.cn</w:t>
      </w:r>
    </w:p>
    <w:p w14:paraId="24A42584">
      <w:pPr>
        <w:pStyle w:val="8"/>
        <w:widowControl/>
        <w:spacing w:beforeAutospacing="0" w:after="300" w:afterAutospacing="0" w:line="420" w:lineRule="atLeast"/>
        <w:jc w:val="right"/>
        <w:rPr>
          <w:rFonts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p>
    <w:p w14:paraId="1148F66C">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教育部工业和信息化部财政部</w:t>
      </w:r>
    </w:p>
    <w:p w14:paraId="29DE15BC">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人力资源社会保障部应急管理部国务院国资委</w:t>
      </w:r>
    </w:p>
    <w:p w14:paraId="29F18F10">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市场监管总局中国银保监会</w:t>
      </w:r>
    </w:p>
    <w:p w14:paraId="4E466D4A">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2021年12月31日</w:t>
      </w:r>
    </w:p>
    <w:p w14:paraId="5E6D14D6">
      <w:pPr>
        <w:spacing w:line="620" w:lineRule="exact"/>
        <w:jc w:val="center"/>
        <w:rPr>
          <w:rFonts w:ascii="仿宋_GB2312" w:hAnsi="仿宋_GB2312" w:cs="仿宋_GB2312"/>
          <w:szCs w:val="32"/>
        </w:rPr>
      </w:pPr>
      <w:r>
        <w:rPr>
          <w:sz w:val="32"/>
          <w:szCs w:val="32"/>
        </w:rPr>
        <w:br w:type="page"/>
      </w:r>
      <w:r>
        <w:rPr>
          <w:rFonts w:hint="eastAsia" w:eastAsia="方正小标宋简体" w:cs="方正小标宋简体"/>
          <w:sz w:val="44"/>
          <w:szCs w:val="44"/>
        </w:rPr>
        <w:t>职业学校学生实习管理规定</w:t>
      </w:r>
    </w:p>
    <w:p w14:paraId="50A80705">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77ADDE84">
      <w:pPr>
        <w:pStyle w:val="2"/>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第一章总则</w:t>
      </w:r>
    </w:p>
    <w:p w14:paraId="3A6AFF17">
      <w:pPr>
        <w:pStyle w:val="2"/>
        <w:snapToGrid w:val="0"/>
        <w:spacing w:beforeAutospacing="0" w:afterAutospacing="0" w:line="300" w:lineRule="exact"/>
        <w:jc w:val="center"/>
        <w:rPr>
          <w:rFonts w:hint="default" w:cs="仿宋_GB2312"/>
          <w:szCs w:val="32"/>
        </w:rPr>
      </w:pPr>
    </w:p>
    <w:p w14:paraId="1F1139E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一条为规范和加强职业学校学生实习工作，维护学生、学校和实习单位合法权益，提高技术技能人才培养质量，推进现代职业教育高质量发展，更好地服务产业转型升级，依据《中华人民共和国教育法》《中华人民共和国职业教育法》《中华人民共和国劳动法》《中华人民共和国安全生产法》《中华人民共和国未成年人保护法》《中华人民共和国职业病防治法》及相关法律法规、规章，制定本规定。</w:t>
      </w:r>
    </w:p>
    <w:p w14:paraId="76B9ADC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条本规定所指职业学校学生实习，是指实施全日制学历教育的中职学校、高职专科学校、高职本科学校（以下简称职业学校）学生按照专业培养目标要求和人才培养方案安排，由职业学校安排或者经职业学校批准自行到企（事）业等单位进行职业道德和技术技能培养的实践性教育教学活动，包括认识实习和岗位实习。</w:t>
      </w:r>
    </w:p>
    <w:p w14:paraId="32552E1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认识实习指学生由职业学校组织到实习单位参观、观摩和体验，形成对实习单位和相关岗位的初步认识的活动。</w:t>
      </w:r>
    </w:p>
    <w:p w14:paraId="160B202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岗位实习指具备一定实践岗位工作能力的学生，在专业人员指导下，辅助或相对独立参与实际工作的活动。</w:t>
      </w:r>
    </w:p>
    <w:p w14:paraId="752B628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对于建在校内或园区的生产性实训基地、厂中校、校中厂、虚拟仿真实训基地等，依照法律规定成立或登记取得法人、非法人组织资格的，可作为学生实习单位，按本规定进行管理。</w:t>
      </w:r>
    </w:p>
    <w:p w14:paraId="2FE8967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条学生实习的本质是教学活动，是实践教学的重要环节。组织开展学生实习应当坚持立德树人、德技并修，遵循学生成长规律和职业能力形成规律，理论与实践相结合，提升学生技能水平，锤炼学生意志品质，服务学生全面发展；应当纳入人才培养方案，科学组织，依法依规实施，切实保护学生合法权益，促进学生高质量就业创业。</w:t>
      </w:r>
    </w:p>
    <w:p w14:paraId="7B48E43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第四条地方各级人民政府相关部门应高度重视职业学校学生实习工作，切实</w:t>
      </w:r>
      <w:r>
        <w:rPr>
          <w:rFonts w:hint="eastAsia" w:eastAsia="仿宋_GB2312" w:cs="仿宋_GB2312"/>
          <w:sz w:val="32"/>
          <w:szCs w:val="32"/>
          <w:lang w:eastAsia="zh-Hans"/>
        </w:rPr>
        <w:t>履行</w:t>
      </w:r>
      <w:r>
        <w:rPr>
          <w:rFonts w:hint="eastAsia" w:eastAsia="仿宋_GB2312" w:cs="仿宋_GB2312"/>
          <w:sz w:val="32"/>
          <w:szCs w:val="32"/>
        </w:rPr>
        <w:t>责任，结合本地实际制订具体措施，鼓励企（事）业单位安排实习岗位、接纳职业学校学生实习。</w:t>
      </w:r>
      <w:r>
        <w:rPr>
          <w:rFonts w:hint="eastAsia" w:eastAsia="仿宋_GB2312" w:cs="仿宋_GB2312"/>
          <w:sz w:val="32"/>
          <w:szCs w:val="32"/>
          <w:lang w:eastAsia="zh-Hans"/>
        </w:rPr>
        <w:t>地方政府和行业</w:t>
      </w:r>
      <w:r>
        <w:rPr>
          <w:rFonts w:hint="eastAsia" w:eastAsia="仿宋_GB2312" w:cs="仿宋_GB2312"/>
          <w:sz w:val="32"/>
          <w:szCs w:val="32"/>
        </w:rPr>
        <w:t>相关</w:t>
      </w:r>
      <w:r>
        <w:rPr>
          <w:rFonts w:hint="eastAsia" w:eastAsia="仿宋_GB2312" w:cs="仿宋_GB2312"/>
          <w:sz w:val="32"/>
          <w:szCs w:val="32"/>
          <w:lang w:eastAsia="zh-Hans"/>
        </w:rPr>
        <w:t>部门</w:t>
      </w:r>
      <w:r>
        <w:rPr>
          <w:rFonts w:hint="eastAsia" w:eastAsia="仿宋_GB2312" w:cs="仿宋_GB2312"/>
          <w:sz w:val="32"/>
          <w:szCs w:val="32"/>
        </w:rPr>
        <w:t>应当</w:t>
      </w:r>
      <w:r>
        <w:rPr>
          <w:rFonts w:hint="eastAsia" w:eastAsia="仿宋_GB2312" w:cs="仿宋_GB2312"/>
          <w:sz w:val="32"/>
          <w:szCs w:val="32"/>
          <w:lang w:eastAsia="zh-Hans"/>
        </w:rPr>
        <w:t>鼓励和</w:t>
      </w:r>
      <w:r>
        <w:rPr>
          <w:rFonts w:hint="eastAsia" w:eastAsia="仿宋_GB2312" w:cs="仿宋_GB2312"/>
          <w:sz w:val="32"/>
          <w:szCs w:val="32"/>
        </w:rPr>
        <w:t>引导企（</w:t>
      </w:r>
      <w:r>
        <w:rPr>
          <w:rFonts w:hint="eastAsia" w:eastAsia="仿宋_GB2312" w:cs="仿宋_GB2312"/>
          <w:sz w:val="32"/>
          <w:szCs w:val="32"/>
          <w:lang w:eastAsia="zh-Hans"/>
        </w:rPr>
        <w:t>事</w:t>
      </w:r>
      <w:r>
        <w:rPr>
          <w:rFonts w:hint="eastAsia" w:eastAsia="仿宋_GB2312" w:cs="仿宋_GB2312"/>
          <w:sz w:val="32"/>
          <w:szCs w:val="32"/>
        </w:rPr>
        <w:t>）</w:t>
      </w:r>
      <w:r>
        <w:rPr>
          <w:rFonts w:hint="eastAsia" w:eastAsia="仿宋_GB2312" w:cs="仿宋_GB2312"/>
          <w:sz w:val="32"/>
          <w:szCs w:val="32"/>
          <w:lang w:eastAsia="zh-Hans"/>
        </w:rPr>
        <w:t>业单位等</w:t>
      </w:r>
      <w:r>
        <w:rPr>
          <w:rFonts w:hint="eastAsia" w:eastAsia="仿宋_GB2312" w:cs="仿宋_GB2312"/>
          <w:sz w:val="32"/>
          <w:szCs w:val="32"/>
        </w:rPr>
        <w:t>按岗位总量的一定比例，设立实习岗位</w:t>
      </w:r>
      <w:r>
        <w:rPr>
          <w:rFonts w:hint="eastAsia" w:eastAsia="仿宋_GB2312" w:cs="仿宋_GB2312"/>
          <w:sz w:val="32"/>
          <w:szCs w:val="32"/>
          <w:lang w:eastAsia="zh-Hans"/>
        </w:rPr>
        <w:t>并对外发布岗位信息</w:t>
      </w:r>
      <w:r>
        <w:rPr>
          <w:rFonts w:hint="eastAsia" w:eastAsia="仿宋_GB2312" w:cs="仿宋_GB2312"/>
          <w:sz w:val="32"/>
          <w:szCs w:val="32"/>
        </w:rPr>
        <w:t>。</w:t>
      </w:r>
    </w:p>
    <w:p w14:paraId="4FAE527F">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6BCC89B1">
      <w:pPr>
        <w:pStyle w:val="2"/>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第二章实习组织</w:t>
      </w:r>
    </w:p>
    <w:p w14:paraId="592FA049">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12183E5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第五条教育主管部门负责统筹指导职业学校学生实习工作；职业学校主管部门负责职业学校实习的监督管理。职业学校应将学生岗位实习情况按要求报主管部门备案。</w:t>
      </w:r>
    </w:p>
    <w:p w14:paraId="5F38B81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第六条职业学校应当选择符合以下条件的企（事）业单位作为实习单位：</w:t>
      </w:r>
    </w:p>
    <w:p w14:paraId="0C62A77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（一）合法经营，无违法失信记录；</w:t>
      </w:r>
    </w:p>
    <w:p w14:paraId="123E71D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（二）管理规范，近3年无违反安全生产相关法律法规记录；</w:t>
      </w:r>
    </w:p>
    <w:p w14:paraId="51D2B5C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（三）实习条件完备，符合专业培养要求，符合产业发展实际；</w:t>
      </w:r>
    </w:p>
    <w:p w14:paraId="5C8BD79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（四）与学校有稳定合作关系的企（事）业单位优先。</w:t>
      </w:r>
    </w:p>
    <w:p w14:paraId="62FC41C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七条职业学校在确定新增实习单位前，应当实地考察评估形成书面报告。考察内容应当包括：单位资质、诚信状况、管理水平、实习岗位性质和内容、工作时间、工作环境、生活环境以及健康保障、安全防护等。</w:t>
      </w:r>
      <w:r>
        <w:rPr>
          <w:rFonts w:hint="eastAsia" w:eastAsia="仿宋_GB2312" w:cs="仿宋_GB2312"/>
          <w:sz w:val="32"/>
          <w:szCs w:val="32"/>
          <w:lang w:eastAsia="zh-Hans"/>
        </w:rPr>
        <w:t>实习单位</w:t>
      </w:r>
      <w:r>
        <w:rPr>
          <w:rFonts w:hint="eastAsia" w:eastAsia="仿宋_GB2312" w:cs="仿宋_GB2312"/>
          <w:sz w:val="32"/>
          <w:szCs w:val="32"/>
        </w:rPr>
        <w:t>名单</w:t>
      </w:r>
      <w:r>
        <w:rPr>
          <w:rFonts w:hint="eastAsia" w:eastAsia="仿宋_GB2312" w:cs="仿宋_GB2312"/>
          <w:sz w:val="32"/>
          <w:szCs w:val="32"/>
          <w:lang w:eastAsia="zh-Hans"/>
        </w:rPr>
        <w:t>须</w:t>
      </w:r>
      <w:r>
        <w:rPr>
          <w:rFonts w:hint="eastAsia" w:eastAsia="仿宋_GB2312" w:cs="仿宋_GB2312"/>
          <w:sz w:val="32"/>
          <w:szCs w:val="32"/>
        </w:rPr>
        <w:t>经校级党组织会议</w:t>
      </w:r>
      <w:r>
        <w:rPr>
          <w:rFonts w:hint="eastAsia" w:eastAsia="仿宋_GB2312" w:cs="仿宋_GB2312"/>
          <w:sz w:val="32"/>
          <w:szCs w:val="32"/>
          <w:lang w:eastAsia="zh-Hans"/>
        </w:rPr>
        <w:t>研究确定后对外</w:t>
      </w:r>
      <w:r>
        <w:rPr>
          <w:rFonts w:hint="eastAsia" w:eastAsia="仿宋_GB2312" w:cs="仿宋_GB2312"/>
          <w:sz w:val="32"/>
          <w:szCs w:val="32"/>
        </w:rPr>
        <w:t>公</w:t>
      </w:r>
      <w:r>
        <w:rPr>
          <w:rFonts w:hint="eastAsia" w:eastAsia="仿宋_GB2312" w:cs="仿宋_GB2312"/>
          <w:sz w:val="32"/>
          <w:szCs w:val="32"/>
          <w:lang w:eastAsia="zh-Hans"/>
        </w:rPr>
        <w:t>开</w:t>
      </w:r>
      <w:r>
        <w:rPr>
          <w:rFonts w:hint="eastAsia" w:eastAsia="仿宋_GB2312" w:cs="仿宋_GB2312"/>
          <w:sz w:val="32"/>
          <w:szCs w:val="32"/>
        </w:rPr>
        <w:t>。</w:t>
      </w:r>
    </w:p>
    <w:p w14:paraId="032FD4E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八条职业学校应当加强对实习学生的指导，会同实习单位共同组织实施学生实习，在实习开始前，根据人才培养方案共同制订实习方案，明确岗位要求、实习目标、实习任务、实习标准、必要的实习准备和考核要求、实施实习的保障措施等。</w:t>
      </w:r>
    </w:p>
    <w:p w14:paraId="069C554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职业学校和实习单位应当分别选派经验丰富、综合素质好、责任心强、安全防范意识高的实习指导教师和专门人员全程指导、共同管理学生实习。要加强</w:t>
      </w:r>
      <w:r>
        <w:rPr>
          <w:rFonts w:hint="eastAsia" w:eastAsia="仿宋_GB2312" w:cs="仿宋_GB2312"/>
          <w:sz w:val="32"/>
          <w:szCs w:val="32"/>
          <w:lang w:eastAsia="zh-Hans"/>
        </w:rPr>
        <w:t>实习</w:t>
      </w:r>
      <w:r>
        <w:rPr>
          <w:rFonts w:hint="eastAsia" w:eastAsia="仿宋_GB2312" w:cs="仿宋_GB2312"/>
          <w:sz w:val="32"/>
          <w:szCs w:val="32"/>
        </w:rPr>
        <w:t>前培训，使学生、实习指导教师和专门人员熟悉各实习阶段的任务和要求。</w:t>
      </w:r>
    </w:p>
    <w:p w14:paraId="036428D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实习岗位应符合专业培养目标要求，与学生所学专业对口或相近。原则上不得跨专业大类安排实习。</w:t>
      </w:r>
    </w:p>
    <w:p w14:paraId="6E2C42D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第九条职业学校安排岗位实习，应当取得学生及其法定监护人（或家长）签字的知情同意书。对学生及其法定监护人（或家长）明确不同意学校实习安排的，可自行选择符合条件的岗位实习单位。</w:t>
      </w:r>
    </w:p>
    <w:p w14:paraId="405E242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认识实习按照一般校外活动有关规定进行管理，由职业学校安排，学生不得自行选择</w:t>
      </w:r>
      <w:r>
        <w:rPr>
          <w:rFonts w:hint="eastAsia" w:eastAsia="仿宋_GB2312" w:cs="仿宋_GB2312"/>
          <w:sz w:val="32"/>
          <w:szCs w:val="32"/>
          <w:lang w:eastAsia="zh-Hans"/>
        </w:rPr>
        <w:t>。</w:t>
      </w:r>
    </w:p>
    <w:p w14:paraId="610B1C6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条学生自行选择符合条件的岗位实习单位，应由本人及其法定监护人（或家长）申请，经学校审核同意后实施，实习单位应当安排专门人员指导学生实习，职业学校要安排实习指导教师跟踪了解学生日常实习的情况。</w:t>
      </w:r>
    </w:p>
    <w:p w14:paraId="0520A6E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第十一条</w:t>
      </w:r>
      <w:r>
        <w:rPr>
          <w:rFonts w:hint="eastAsia" w:eastAsia="仿宋_GB2312" w:cs="仿宋_GB2312"/>
          <w:sz w:val="32"/>
          <w:szCs w:val="32"/>
          <w:lang w:eastAsia="zh-Hans"/>
        </w:rPr>
        <w:t>实习单位应当</w:t>
      </w:r>
      <w:r>
        <w:rPr>
          <w:rFonts w:hint="eastAsia" w:eastAsia="仿宋_GB2312" w:cs="仿宋_GB2312"/>
          <w:sz w:val="32"/>
          <w:szCs w:val="32"/>
        </w:rPr>
        <w:t>合理确定岗位实习学生占在岗人数的比例，岗位实习学生的人数一般不超过实习单位在岗职工总数的10%，在具体岗位实习的学生人数一般不高于同类岗位在岗职工总人数的20%。</w:t>
      </w:r>
    </w:p>
    <w:p w14:paraId="375A201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任何单位或部门不得干预职业学校正常安排和实施实习方案，不得强制职业学校安排学生到指定单位实习，严禁</w:t>
      </w:r>
      <w:r>
        <w:rPr>
          <w:rFonts w:hint="eastAsia" w:eastAsia="仿宋_GB2312" w:cs="仿宋_GB2312"/>
          <w:sz w:val="32"/>
          <w:szCs w:val="32"/>
          <w:lang w:eastAsia="zh-Hans"/>
        </w:rPr>
        <w:t>以营利为目的违规组织</w:t>
      </w:r>
      <w:r>
        <w:rPr>
          <w:rFonts w:hint="eastAsia" w:eastAsia="仿宋_GB2312" w:cs="仿宋_GB2312"/>
          <w:sz w:val="32"/>
          <w:szCs w:val="32"/>
        </w:rPr>
        <w:t>实习。</w:t>
      </w:r>
    </w:p>
    <w:p w14:paraId="019BF3F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第十二条学生在实习单位</w:t>
      </w:r>
      <w:r>
        <w:rPr>
          <w:rFonts w:hint="eastAsia" w:eastAsia="仿宋_GB2312" w:cs="仿宋_GB2312"/>
          <w:sz w:val="32"/>
          <w:szCs w:val="32"/>
          <w:lang w:eastAsia="zh-Hans"/>
        </w:rPr>
        <w:t>的</w:t>
      </w:r>
      <w:r>
        <w:rPr>
          <w:rFonts w:hint="eastAsia" w:eastAsia="仿宋_GB2312" w:cs="仿宋_GB2312"/>
          <w:sz w:val="32"/>
          <w:szCs w:val="32"/>
        </w:rPr>
        <w:t>岗位实习时间一般为6个月，</w:t>
      </w:r>
      <w:r>
        <w:rPr>
          <w:rFonts w:hint="eastAsia" w:eastAsia="仿宋_GB2312" w:cs="仿宋_GB2312"/>
          <w:sz w:val="32"/>
          <w:szCs w:val="32"/>
          <w:lang w:eastAsia="zh-Hans"/>
        </w:rPr>
        <w:t>具体</w:t>
      </w:r>
      <w:r>
        <w:rPr>
          <w:rFonts w:hint="eastAsia" w:eastAsia="仿宋_GB2312" w:cs="仿宋_GB2312"/>
          <w:sz w:val="32"/>
          <w:szCs w:val="32"/>
        </w:rPr>
        <w:t>实习时间由职业学校根据人才培养方案安排，应基本覆盖专业所对应岗位（群）的典型工作任务，不得仅安排学生从事简单重复劳动。鼓励支持职业学校和实习单位</w:t>
      </w:r>
      <w:r>
        <w:rPr>
          <w:rFonts w:hint="eastAsia" w:eastAsia="仿宋_GB2312" w:cs="仿宋_GB2312"/>
          <w:sz w:val="32"/>
          <w:szCs w:val="32"/>
          <w:lang w:eastAsia="zh-Hans"/>
        </w:rPr>
        <w:t>结合学徒制</w:t>
      </w:r>
      <w:r>
        <w:rPr>
          <w:rFonts w:hint="eastAsia" w:eastAsia="仿宋_GB2312" w:cs="仿宋_GB2312"/>
          <w:sz w:val="32"/>
          <w:szCs w:val="32"/>
        </w:rPr>
        <w:t>培养</w:t>
      </w:r>
      <w:r>
        <w:rPr>
          <w:rFonts w:hint="eastAsia" w:eastAsia="仿宋_GB2312" w:cs="仿宋_GB2312"/>
          <w:sz w:val="32"/>
          <w:szCs w:val="32"/>
          <w:lang w:eastAsia="zh-Hans"/>
        </w:rPr>
        <w:t>、中高职贯通</w:t>
      </w:r>
      <w:r>
        <w:rPr>
          <w:rFonts w:hint="eastAsia" w:eastAsia="仿宋_GB2312" w:cs="仿宋_GB2312"/>
          <w:sz w:val="32"/>
          <w:szCs w:val="32"/>
        </w:rPr>
        <w:t>培养</w:t>
      </w:r>
      <w:r>
        <w:rPr>
          <w:rFonts w:hint="eastAsia" w:eastAsia="仿宋_GB2312" w:cs="仿宋_GB2312"/>
          <w:sz w:val="32"/>
          <w:szCs w:val="32"/>
          <w:lang w:eastAsia="zh-Hans"/>
        </w:rPr>
        <w:t>等，</w:t>
      </w:r>
      <w:r>
        <w:rPr>
          <w:rFonts w:hint="eastAsia" w:eastAsia="仿宋_GB2312" w:cs="仿宋_GB2312"/>
          <w:sz w:val="32"/>
          <w:szCs w:val="32"/>
        </w:rPr>
        <w:t>合作探索工学交替、多学期、分段式等多种形式的实践性教学改革。</w:t>
      </w:r>
    </w:p>
    <w:p w14:paraId="0188E336">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04994D07">
      <w:pPr>
        <w:pStyle w:val="2"/>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第三章实习管理</w:t>
      </w:r>
    </w:p>
    <w:p w14:paraId="39D8215F">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4E07226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三条职业学校应当明确学生实习工作分管校长和责任部门，规模大的学校应当设立专门管理部门，建立健全学生实习管理岗位责任制和相关管理制度与运行机制；会同实习单位制定学生实习工作具体管理办法和安全管理规定、实习学生安全及突发事件应急预案等制度。</w:t>
      </w:r>
    </w:p>
    <w:p w14:paraId="43647F9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职业学校应当充分运用现代信息技术，建设和完善信息化管理平台，与实习单位共同实施实习全过程管理。</w:t>
      </w:r>
    </w:p>
    <w:p w14:paraId="73BA390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第十四条学生参加岗位实习前，职业学校、实习单位、学生三方必须以</w:t>
      </w:r>
      <w:r>
        <w:rPr>
          <w:rFonts w:hint="eastAsia" w:eastAsia="仿宋_GB2312" w:cs="仿宋_GB2312"/>
          <w:sz w:val="32"/>
          <w:szCs w:val="32"/>
          <w:lang w:eastAsia="zh-Hans"/>
        </w:rPr>
        <w:t>有关部门发布的</w:t>
      </w:r>
      <w:r>
        <w:rPr>
          <w:rFonts w:hint="eastAsia" w:eastAsia="仿宋_GB2312" w:cs="仿宋_GB2312"/>
          <w:sz w:val="32"/>
          <w:szCs w:val="32"/>
        </w:rPr>
        <w:t>实习协议示范文本为基础签订实习协议，并依法严格履行协议中有关条款。</w:t>
      </w:r>
    </w:p>
    <w:p w14:paraId="7417684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未按规定签订实习协议的，不得安排学生实习。</w:t>
      </w:r>
    </w:p>
    <w:p w14:paraId="52A29A4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第十五条实习协议应当明确各方的责任、权利和义务，协议约定的内容不得违反相关法律法规。</w:t>
      </w:r>
    </w:p>
    <w:p w14:paraId="684F70D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实习协议应当包括但不限于以下内容：</w:t>
      </w:r>
    </w:p>
    <w:p w14:paraId="1B10B72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（一）各方基本信息；</w:t>
      </w:r>
    </w:p>
    <w:p w14:paraId="08720A6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（二）实习的时间、地点、内容、要求与条件保障；</w:t>
      </w:r>
    </w:p>
    <w:p w14:paraId="05B9A35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（三）实习期间的食宿、工作时间和休息休假安排；</w:t>
      </w:r>
    </w:p>
    <w:p w14:paraId="4C624B4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（四）实习报酬及支付方式；</w:t>
      </w:r>
    </w:p>
    <w:p w14:paraId="5CADB85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（五）实习期间劳动保护和劳动安全、卫生、职业病危害防护条件；</w:t>
      </w:r>
    </w:p>
    <w:p w14:paraId="1A3359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责任保险与伤亡事故处理办法；</w:t>
      </w:r>
    </w:p>
    <w:p w14:paraId="3199A91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（七）实习考核方式；</w:t>
      </w:r>
    </w:p>
    <w:p w14:paraId="0E531BC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（八）各方违约责任；</w:t>
      </w:r>
    </w:p>
    <w:p w14:paraId="4F7C622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w:t>
      </w:r>
      <w:r>
        <w:rPr>
          <w:rFonts w:hint="eastAsia" w:eastAsia="仿宋_GB2312" w:cs="仿宋_GB2312"/>
          <w:sz w:val="32"/>
          <w:szCs w:val="32"/>
          <w:lang w:eastAsia="zh-Hans"/>
        </w:rPr>
        <w:t>九）三方认为</w:t>
      </w:r>
      <w:r>
        <w:rPr>
          <w:rFonts w:hint="eastAsia" w:eastAsia="仿宋_GB2312" w:cs="仿宋_GB2312"/>
          <w:sz w:val="32"/>
          <w:szCs w:val="32"/>
        </w:rPr>
        <w:t>应当</w:t>
      </w:r>
      <w:r>
        <w:rPr>
          <w:rFonts w:hint="eastAsia" w:eastAsia="仿宋_GB2312" w:cs="仿宋_GB2312"/>
          <w:sz w:val="32"/>
          <w:szCs w:val="32"/>
          <w:lang w:eastAsia="zh-Hans"/>
        </w:rPr>
        <w:t>明确约定的</w:t>
      </w:r>
      <w:r>
        <w:rPr>
          <w:rFonts w:hint="eastAsia" w:eastAsia="仿宋_GB2312" w:cs="仿宋_GB2312"/>
          <w:sz w:val="32"/>
          <w:szCs w:val="32"/>
        </w:rPr>
        <w:t>其他事项。</w:t>
      </w:r>
    </w:p>
    <w:p w14:paraId="4C427D5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第十六条职业学校和实习单位要依法保障实习学生的基本权利，并不得有以下情形：</w:t>
      </w:r>
    </w:p>
    <w:p w14:paraId="348FA1F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（一）安排、接收一年级在校学生进行岗位实习；</w:t>
      </w:r>
    </w:p>
    <w:p w14:paraId="2C630ED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（二）安排、接收未满16周岁的学生进行岗位实习；</w:t>
      </w:r>
    </w:p>
    <w:p w14:paraId="0D04FA3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（三）安排未成年学生从事《未成年工特殊保护规定》中禁忌从事的劳动；</w:t>
      </w:r>
    </w:p>
    <w:p w14:paraId="6A391A8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（四）安排实习的女学生从事《女职工劳动保护特别规定》中禁忌从事的劳动；</w:t>
      </w:r>
    </w:p>
    <w:p w14:paraId="72C9A3C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（五）安排学生到酒吧、夜总会、歌厅、洗浴中心、</w:t>
      </w:r>
      <w:r>
        <w:rPr>
          <w:rFonts w:hint="eastAsia" w:eastAsia="仿宋_GB2312" w:cs="仿宋_GB2312"/>
          <w:sz w:val="32"/>
          <w:szCs w:val="32"/>
          <w:lang w:eastAsia="zh-Hans"/>
        </w:rPr>
        <w:t>电子游戏厅、网吧</w:t>
      </w:r>
      <w:r>
        <w:rPr>
          <w:rFonts w:hint="eastAsia" w:eastAsia="仿宋_GB2312" w:cs="仿宋_GB2312"/>
          <w:sz w:val="32"/>
          <w:szCs w:val="32"/>
        </w:rPr>
        <w:t>等营业性娱乐场所实习；</w:t>
      </w:r>
    </w:p>
    <w:p w14:paraId="6218C0BB">
      <w:pPr>
        <w:snapToGrid w:val="0"/>
        <w:spacing w:line="620" w:lineRule="exact"/>
        <w:ind w:firstLine="640" w:firstLineChars="200"/>
        <w:rPr>
          <w:rFonts w:eastAsia="仿宋_GB2312" w:cs="仿宋_GB2312"/>
          <w:sz w:val="32"/>
          <w:szCs w:val="32"/>
        </w:rPr>
      </w:pPr>
      <w:bookmarkStart w:id="0" w:name="_Hlk86659056"/>
      <w:r>
        <w:rPr>
          <w:rFonts w:hint="eastAsia" w:eastAsia="仿宋_GB2312" w:cs="仿宋_GB2312"/>
          <w:sz w:val="32"/>
          <w:szCs w:val="32"/>
        </w:rPr>
        <w:t>（六）通过中介机构或有偿代理组织、安排和管理学生实习工作。</w:t>
      </w:r>
    </w:p>
    <w:bookmarkEnd w:id="0"/>
    <w:p w14:paraId="3CBC54B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（七）安排学生从事III级强度及以上体力劳动或其他</w:t>
      </w:r>
      <w:r>
        <w:rPr>
          <w:rFonts w:hint="eastAsia" w:eastAsia="仿宋_GB2312" w:cs="仿宋_GB2312"/>
          <w:sz w:val="32"/>
          <w:szCs w:val="32"/>
          <w:lang w:eastAsia="zh-Hans"/>
        </w:rPr>
        <w:t>有害身心健康的实习</w:t>
      </w:r>
      <w:r>
        <w:rPr>
          <w:rFonts w:hint="eastAsia" w:eastAsia="仿宋_GB2312" w:cs="仿宋_GB2312"/>
          <w:sz w:val="32"/>
          <w:szCs w:val="32"/>
        </w:rPr>
        <w:t>。</w:t>
      </w:r>
    </w:p>
    <w:p w14:paraId="27F5F3C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第十七条除相关专业和实习岗位有特殊要求，并事先报上级主管部门备案的实习安排外，实习单位应遵守国家关于工作时间和休息休假的规定，并不得有以下情形：</w:t>
      </w:r>
    </w:p>
    <w:p w14:paraId="504DE43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（一）安排学生从事高空、井下、放射性、有毒、易燃易爆，以及其他具有较高安全风险的实习；</w:t>
      </w:r>
    </w:p>
    <w:p w14:paraId="0D1A758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（二）安排学生在休息日、法定节假日实习；</w:t>
      </w:r>
    </w:p>
    <w:p w14:paraId="30BD95E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（三）安排学生加班和上夜班。</w:t>
      </w:r>
    </w:p>
    <w:p w14:paraId="1724AD64">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八条接收学生岗位实习的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14:paraId="23FDDB1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第十九条在遇有自然灾害、事故灾难、公共安全等</w:t>
      </w:r>
      <w:r>
        <w:rPr>
          <w:rFonts w:hint="eastAsia" w:eastAsia="仿宋_GB2312" w:cs="仿宋_GB2312"/>
          <w:sz w:val="32"/>
          <w:szCs w:val="32"/>
          <w:lang w:eastAsia="zh-Hans"/>
        </w:rPr>
        <w:t>突发事件或</w:t>
      </w:r>
      <w:r>
        <w:rPr>
          <w:rFonts w:hint="eastAsia" w:eastAsia="仿宋_GB2312" w:cs="仿宋_GB2312"/>
          <w:sz w:val="32"/>
          <w:szCs w:val="32"/>
        </w:rPr>
        <w:t>重大风险时，</w:t>
      </w:r>
      <w:r>
        <w:rPr>
          <w:rFonts w:hint="eastAsia" w:eastAsia="仿宋_GB2312" w:cs="仿宋_GB2312"/>
          <w:sz w:val="32"/>
          <w:szCs w:val="32"/>
          <w:lang w:eastAsia="zh-Hans"/>
        </w:rPr>
        <w:t>按照属地管理</w:t>
      </w:r>
      <w:r>
        <w:rPr>
          <w:rFonts w:hint="eastAsia" w:eastAsia="仿宋_GB2312" w:cs="仿宋_GB2312"/>
          <w:sz w:val="32"/>
          <w:szCs w:val="32"/>
        </w:rPr>
        <w:t>要求</w:t>
      </w:r>
      <w:r>
        <w:rPr>
          <w:rFonts w:hint="eastAsia" w:eastAsia="仿宋_GB2312" w:cs="仿宋_GB2312"/>
          <w:sz w:val="32"/>
          <w:szCs w:val="32"/>
          <w:lang w:eastAsia="zh-Hans"/>
        </w:rPr>
        <w:t>，</w:t>
      </w:r>
      <w:r>
        <w:rPr>
          <w:rFonts w:hint="eastAsia" w:eastAsia="仿宋_GB2312" w:cs="仿宋_GB2312"/>
          <w:sz w:val="32"/>
          <w:szCs w:val="32"/>
        </w:rPr>
        <w:t>分不同风险等级、实习阶段做好分类管控工作。</w:t>
      </w:r>
    </w:p>
    <w:p w14:paraId="797CD70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第二十条职业学校和实习单位不得向学生收取实习押金、培训费、实习报酬提成、管理费、</w:t>
      </w:r>
      <w:r>
        <w:rPr>
          <w:rFonts w:hint="eastAsia" w:eastAsia="仿宋_GB2312" w:cs="仿宋_GB2312"/>
          <w:sz w:val="32"/>
          <w:szCs w:val="32"/>
          <w:lang w:eastAsia="zh-Hans"/>
        </w:rPr>
        <w:t>实习材料费、</w:t>
      </w:r>
      <w:r>
        <w:rPr>
          <w:rFonts w:hint="eastAsia" w:eastAsia="仿宋_GB2312" w:cs="仿宋_GB2312"/>
          <w:sz w:val="32"/>
          <w:szCs w:val="32"/>
        </w:rPr>
        <w:t>就业服务费或者其他形式的实习费用，不得扣押学生的学生证、居民身份证或其他证件，不得要求学生提供担保或者以其他名义收取学生财物。</w:t>
      </w:r>
    </w:p>
    <w:p w14:paraId="0709B67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第二十一条实习学生应当遵守职业学校的实习要求和实习单位的规章制度、实习纪律及实习协议，爱护实习单位设施设备，完成规定的实习任务，撰写实习日志，并在实习结束时提交实习报告。</w:t>
      </w:r>
    </w:p>
    <w:p w14:paraId="4DF5C2A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第二十二条职业学校要和实习单位互相配合，在学生实习全过程中，加强</w:t>
      </w:r>
      <w:r>
        <w:rPr>
          <w:rFonts w:hint="eastAsia" w:eastAsia="仿宋_GB2312" w:cs="仿宋_GB2312"/>
          <w:sz w:val="32"/>
          <w:szCs w:val="32"/>
          <w:lang w:eastAsia="zh-Hans"/>
        </w:rPr>
        <w:t>思想政治、</w:t>
      </w:r>
      <w:r>
        <w:rPr>
          <w:rFonts w:hint="eastAsia" w:eastAsia="仿宋_GB2312" w:cs="仿宋_GB2312"/>
          <w:sz w:val="32"/>
          <w:szCs w:val="32"/>
        </w:rPr>
        <w:t>安全生产、道德法纪、心</w:t>
      </w:r>
      <w:r>
        <w:rPr>
          <w:rFonts w:hint="eastAsia" w:eastAsia="仿宋_GB2312" w:cs="仿宋_GB2312"/>
          <w:sz w:val="32"/>
          <w:szCs w:val="32"/>
          <w:lang w:eastAsia="zh-Hans"/>
        </w:rPr>
        <w:t>理</w:t>
      </w:r>
      <w:r>
        <w:rPr>
          <w:rFonts w:hint="eastAsia" w:eastAsia="仿宋_GB2312" w:cs="仿宋_GB2312"/>
          <w:sz w:val="32"/>
          <w:szCs w:val="32"/>
        </w:rPr>
        <w:t>健康等方面的教育。</w:t>
      </w:r>
    </w:p>
    <w:p w14:paraId="69EE5A8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第二十三条职业学校要和实习单位建立学生实习信息通报制度，职业学校安排的实习指导教师和实习单位指定的专人应当负责学生实习期间的业务指导和日常巡查工作，</w:t>
      </w:r>
      <w:r>
        <w:rPr>
          <w:rFonts w:hint="eastAsia" w:eastAsia="仿宋_GB2312" w:cs="仿宋_GB2312"/>
          <w:sz w:val="32"/>
          <w:szCs w:val="32"/>
          <w:lang w:eastAsia="zh-Hans"/>
        </w:rPr>
        <w:t>原则上</w:t>
      </w:r>
      <w:r>
        <w:rPr>
          <w:rFonts w:hint="eastAsia" w:eastAsia="仿宋_GB2312" w:cs="仿宋_GB2312"/>
          <w:sz w:val="32"/>
          <w:szCs w:val="32"/>
        </w:rPr>
        <w:t>应当</w:t>
      </w:r>
      <w:r>
        <w:rPr>
          <w:rFonts w:hint="eastAsia" w:eastAsia="仿宋_GB2312" w:cs="仿宋_GB2312"/>
          <w:sz w:val="32"/>
          <w:szCs w:val="32"/>
          <w:lang w:eastAsia="zh-Hans"/>
        </w:rPr>
        <w:t>每日</w:t>
      </w:r>
      <w:r>
        <w:rPr>
          <w:rFonts w:hint="eastAsia" w:eastAsia="仿宋_GB2312" w:cs="仿宋_GB2312"/>
          <w:sz w:val="32"/>
          <w:szCs w:val="32"/>
        </w:rPr>
        <w:t>检查并向职业学校和实习单位报告学生实习情况。</w:t>
      </w:r>
      <w:r>
        <w:rPr>
          <w:rFonts w:hint="eastAsia" w:eastAsia="仿宋_GB2312" w:cs="仿宋_GB2312"/>
          <w:sz w:val="32"/>
          <w:szCs w:val="32"/>
          <w:lang w:eastAsia="zh-Hans"/>
        </w:rPr>
        <w:t>遇有重要情况</w:t>
      </w:r>
      <w:r>
        <w:rPr>
          <w:rFonts w:hint="eastAsia" w:eastAsia="仿宋_GB2312" w:cs="仿宋_GB2312"/>
          <w:sz w:val="32"/>
          <w:szCs w:val="32"/>
        </w:rPr>
        <w:t>应当</w:t>
      </w:r>
      <w:r>
        <w:rPr>
          <w:rFonts w:hint="eastAsia" w:eastAsia="仿宋_GB2312" w:cs="仿宋_GB2312"/>
          <w:sz w:val="32"/>
          <w:szCs w:val="32"/>
          <w:lang w:eastAsia="zh-Hans"/>
        </w:rPr>
        <w:t>立即报告，不得迟报、瞒报、漏报。</w:t>
      </w:r>
    </w:p>
    <w:p w14:paraId="0AF2277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四条职业学校组织学生到外地实习，应当安排学生统一住宿。具备条件的实习单位应当为实习学生提供统一住宿。职业学校和实习单位要建立实习学生住宿制度和请销假制度。学生申请在统一安排的宿舍以外住宿的，须经学生法定监护人（或家长）签字同意，由职业学校备案后方可办理。</w:t>
      </w:r>
    </w:p>
    <w:p w14:paraId="675E2AC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w:t>
      </w:r>
      <w:r>
        <w:rPr>
          <w:rFonts w:hint="eastAsia" w:eastAsia="仿宋_GB2312" w:cs="仿宋_GB2312"/>
          <w:sz w:val="32"/>
          <w:szCs w:val="32"/>
          <w:lang w:eastAsia="zh-Hans"/>
        </w:rPr>
        <w:t>学校</w:t>
      </w:r>
      <w:r>
        <w:rPr>
          <w:rFonts w:hint="eastAsia" w:eastAsia="仿宋_GB2312" w:cs="仿宋_GB2312"/>
          <w:sz w:val="32"/>
          <w:szCs w:val="32"/>
        </w:rPr>
        <w:t>组织学生跨省实习</w:t>
      </w:r>
      <w:r>
        <w:rPr>
          <w:rFonts w:hint="eastAsia" w:eastAsia="仿宋_GB2312" w:cs="仿宋_GB2312"/>
          <w:sz w:val="32"/>
          <w:szCs w:val="32"/>
          <w:lang w:eastAsia="zh-Hans"/>
        </w:rPr>
        <w:t>的，</w:t>
      </w:r>
      <w:r>
        <w:rPr>
          <w:rFonts w:hint="eastAsia" w:eastAsia="仿宋_GB2312" w:cs="仿宋_GB2312"/>
          <w:sz w:val="32"/>
          <w:szCs w:val="32"/>
        </w:rPr>
        <w:t>须事先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。实习派出地省级主管部门要同步将实习学校、实习单位、实习指导教师等信息及时提供实习单位所在地省级主管部门。跨省实习数量较大的省份之间，要建立跨省实习常态化协同机制。</w:t>
      </w:r>
    </w:p>
    <w:p w14:paraId="63F1567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单位所在地省级教育主管部门牵头，会同省级有关部门，将接收省外实习学生的本省实习单位按职责分工纳入本部门实习日常监管体系，将监管发现的有关问题及时告知实习派出省份省级教育主管部门，并积极协助实习派出省份协调实习所在地有关部门，做好有关事件处置工作。</w:t>
      </w:r>
    </w:p>
    <w:p w14:paraId="42CC5FC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第二十五条安排学生赴国（境）外实习的，应当事先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，并通过国家驻外有关机构了解实习环境、实习单位和实习内容等情况，必要时可派人实地考察。要选派指导教师全程参与，做好实习期间的管理和相关服务工作。</w:t>
      </w:r>
    </w:p>
    <w:p w14:paraId="00182C3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第二十六条各地职业学校主管部门应当建立学生实习</w:t>
      </w:r>
      <w:r>
        <w:rPr>
          <w:rFonts w:hint="eastAsia" w:eastAsia="仿宋_GB2312" w:cs="仿宋_GB2312"/>
          <w:sz w:val="32"/>
          <w:szCs w:val="32"/>
          <w:lang w:eastAsia="zh-Hans"/>
        </w:rPr>
        <w:t>管理和</w:t>
      </w:r>
      <w:r>
        <w:rPr>
          <w:rFonts w:hint="eastAsia" w:eastAsia="仿宋_GB2312" w:cs="仿宋_GB2312"/>
          <w:sz w:val="32"/>
          <w:szCs w:val="32"/>
        </w:rPr>
        <w:t>综合服务平台，协调相关职能部门、行业企业、有关社会组织，为学生实习提供信息服务。</w:t>
      </w:r>
      <w:r>
        <w:rPr>
          <w:rFonts w:hint="eastAsia" w:eastAsia="仿宋_GB2312" w:cs="仿宋_GB2312"/>
          <w:sz w:val="32"/>
          <w:szCs w:val="32"/>
          <w:lang w:eastAsia="zh-Hans"/>
        </w:rPr>
        <w:t>省级教育</w:t>
      </w:r>
      <w:r>
        <w:rPr>
          <w:rFonts w:hint="eastAsia" w:eastAsia="仿宋_GB2312" w:cs="仿宋_GB2312"/>
          <w:sz w:val="32"/>
          <w:szCs w:val="32"/>
        </w:rPr>
        <w:t>主管</w:t>
      </w:r>
      <w:r>
        <w:rPr>
          <w:rFonts w:hint="eastAsia" w:eastAsia="仿宋_GB2312" w:cs="仿宋_GB2312"/>
          <w:sz w:val="32"/>
          <w:szCs w:val="32"/>
          <w:lang w:eastAsia="zh-Hans"/>
        </w:rPr>
        <w:t>部门要会同有关部门，加强统筹整合，</w:t>
      </w:r>
      <w:r>
        <w:rPr>
          <w:rFonts w:hint="eastAsia" w:eastAsia="仿宋_GB2312" w:cs="仿宋_GB2312"/>
          <w:sz w:val="32"/>
          <w:szCs w:val="32"/>
        </w:rPr>
        <w:t>推进信息互通共享。</w:t>
      </w:r>
    </w:p>
    <w:p w14:paraId="6644D94D">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3F3F13E7">
      <w:pPr>
        <w:pStyle w:val="2"/>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第四章实习考核</w:t>
      </w:r>
    </w:p>
    <w:p w14:paraId="5339AA9B">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4CA78F4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第二十七条职业学校要会同实习单位，完善过程性考核与结果性考核有机结合的实习考核制度，根据实习目标、学生实习岗位职责要求制订具体考核方式和标准，共同实施考核。</w:t>
      </w:r>
    </w:p>
    <w:p w14:paraId="659422E3">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学生实习考核</w:t>
      </w:r>
      <w:r>
        <w:rPr>
          <w:rFonts w:hint="eastAsia" w:eastAsia="仿宋_GB2312" w:cs="仿宋_GB2312"/>
          <w:sz w:val="32"/>
          <w:szCs w:val="32"/>
          <w:lang w:eastAsia="zh-Hans"/>
        </w:rPr>
        <w:t>要</w:t>
      </w:r>
      <w:r>
        <w:rPr>
          <w:rFonts w:hint="eastAsia" w:eastAsia="仿宋_GB2312" w:cs="仿宋_GB2312"/>
          <w:sz w:val="32"/>
          <w:szCs w:val="32"/>
        </w:rPr>
        <w:t>纳入学业评价，考核成绩作为毕业的重要依据。不得简单套用实习单位考勤制度，不</w:t>
      </w:r>
      <w:r>
        <w:rPr>
          <w:rFonts w:hint="eastAsia" w:eastAsia="仿宋_GB2312" w:cs="仿宋_GB2312"/>
          <w:sz w:val="32"/>
          <w:szCs w:val="32"/>
          <w:lang w:eastAsia="zh-Hans"/>
        </w:rPr>
        <w:t>得</w:t>
      </w:r>
      <w:r>
        <w:rPr>
          <w:rFonts w:hint="eastAsia" w:eastAsia="仿宋_GB2312" w:cs="仿宋_GB2312"/>
          <w:sz w:val="32"/>
          <w:szCs w:val="32"/>
        </w:rPr>
        <w:t>对学生简单套用员工标准进行考核。</w:t>
      </w:r>
    </w:p>
    <w:p w14:paraId="20557D0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第二十八条职业学校应当会同实习单位对违反规章制度、实习纪律、</w:t>
      </w:r>
      <w:r>
        <w:rPr>
          <w:rFonts w:hint="eastAsia" w:eastAsia="仿宋_GB2312" w:cs="仿宋_GB2312"/>
          <w:sz w:val="32"/>
          <w:szCs w:val="32"/>
          <w:lang w:eastAsia="zh-Hans"/>
        </w:rPr>
        <w:t>实习考勤考核要求</w:t>
      </w:r>
      <w:r>
        <w:rPr>
          <w:rFonts w:hint="eastAsia" w:eastAsia="仿宋_GB2312" w:cs="仿宋_GB2312"/>
          <w:sz w:val="32"/>
          <w:szCs w:val="32"/>
        </w:rPr>
        <w:t>以及实习协议的学生，进行</w:t>
      </w:r>
      <w:r>
        <w:rPr>
          <w:rFonts w:hint="eastAsia" w:eastAsia="仿宋_GB2312" w:cs="仿宋_GB2312"/>
          <w:sz w:val="32"/>
          <w:szCs w:val="32"/>
          <w:lang w:eastAsia="zh-Hans"/>
        </w:rPr>
        <w:t>耐心细致的思想</w:t>
      </w:r>
      <w:r>
        <w:rPr>
          <w:rFonts w:hint="eastAsia" w:eastAsia="仿宋_GB2312" w:cs="仿宋_GB2312"/>
          <w:sz w:val="32"/>
          <w:szCs w:val="32"/>
        </w:rPr>
        <w:t>教育，对学生违规</w:t>
      </w:r>
      <w:r>
        <w:rPr>
          <w:rFonts w:hint="eastAsia" w:eastAsia="仿宋_GB2312" w:cs="仿宋_GB2312"/>
          <w:sz w:val="32"/>
          <w:szCs w:val="32"/>
          <w:lang w:eastAsia="zh-Hans"/>
        </w:rPr>
        <w:t>行为</w:t>
      </w:r>
      <w:r>
        <w:rPr>
          <w:rFonts w:hint="eastAsia" w:eastAsia="仿宋_GB2312" w:cs="仿宋_GB2312"/>
          <w:sz w:val="32"/>
          <w:szCs w:val="32"/>
        </w:rPr>
        <w:t>依</w:t>
      </w:r>
      <w:r>
        <w:rPr>
          <w:rFonts w:hint="eastAsia" w:eastAsia="仿宋_GB2312" w:cs="仿宋_GB2312"/>
          <w:sz w:val="32"/>
          <w:szCs w:val="32"/>
          <w:lang w:eastAsia="zh-Hans"/>
        </w:rPr>
        <w:t>照</w:t>
      </w:r>
      <w:r>
        <w:rPr>
          <w:rFonts w:hint="eastAsia" w:eastAsia="仿宋_GB2312" w:cs="仿宋_GB2312"/>
          <w:sz w:val="32"/>
          <w:szCs w:val="32"/>
        </w:rPr>
        <w:t>校规校纪和</w:t>
      </w:r>
      <w:r>
        <w:rPr>
          <w:rFonts w:hint="eastAsia" w:eastAsia="仿宋_GB2312" w:cs="仿宋_GB2312"/>
          <w:sz w:val="32"/>
          <w:szCs w:val="32"/>
          <w:lang w:eastAsia="zh-Hans"/>
        </w:rPr>
        <w:t>有关</w:t>
      </w:r>
      <w:r>
        <w:rPr>
          <w:rFonts w:hint="eastAsia" w:eastAsia="仿宋_GB2312" w:cs="仿宋_GB2312"/>
          <w:sz w:val="32"/>
          <w:szCs w:val="32"/>
        </w:rPr>
        <w:t>实习管理</w:t>
      </w:r>
      <w:r>
        <w:rPr>
          <w:rFonts w:hint="eastAsia" w:eastAsia="仿宋_GB2312" w:cs="仿宋_GB2312"/>
          <w:sz w:val="32"/>
          <w:szCs w:val="32"/>
          <w:lang w:eastAsia="zh-Hans"/>
        </w:rPr>
        <w:t>规定</w:t>
      </w:r>
      <w:r>
        <w:rPr>
          <w:rFonts w:hint="eastAsia" w:eastAsia="仿宋_GB2312" w:cs="仿宋_GB2312"/>
          <w:sz w:val="32"/>
          <w:szCs w:val="32"/>
        </w:rPr>
        <w:t>进行处理。</w:t>
      </w:r>
      <w:r>
        <w:rPr>
          <w:rFonts w:hint="eastAsia" w:eastAsia="仿宋_GB2312" w:cs="仿宋_GB2312"/>
          <w:sz w:val="32"/>
          <w:szCs w:val="32"/>
          <w:lang w:eastAsia="zh-Hans"/>
        </w:rPr>
        <w:t>学生违规</w:t>
      </w:r>
      <w:r>
        <w:rPr>
          <w:rFonts w:hint="eastAsia" w:eastAsia="仿宋_GB2312" w:cs="仿宋_GB2312"/>
          <w:sz w:val="32"/>
          <w:szCs w:val="32"/>
        </w:rPr>
        <w:t>情节严重的，经双方研究后，由职业学校给予纪律处分；给实习单位造成财产损失的，依法承担相应责任。</w:t>
      </w:r>
    </w:p>
    <w:p w14:paraId="5942C09F">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对受到处理的学生，要有针对性地做好思想引导和教育管理工作。</w:t>
      </w:r>
    </w:p>
    <w:p w14:paraId="797FF69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第二十九条职业学校应当组织做好学生实习情况的立卷归档工作。实习材料包括</w:t>
      </w:r>
      <w:r>
        <w:rPr>
          <w:rFonts w:hint="eastAsia" w:eastAsia="仿宋_GB2312" w:cs="仿宋_GB2312"/>
          <w:sz w:val="32"/>
          <w:szCs w:val="32"/>
          <w:lang w:eastAsia="zh-Hans"/>
        </w:rPr>
        <w:t>纸质材料和电子文档，具体</w:t>
      </w:r>
      <w:r>
        <w:rPr>
          <w:rFonts w:hint="eastAsia" w:eastAsia="仿宋_GB2312" w:cs="仿宋_GB2312"/>
          <w:sz w:val="32"/>
          <w:szCs w:val="32"/>
        </w:rPr>
        <w:t>包括以下内容：</w:t>
      </w:r>
    </w:p>
    <w:p w14:paraId="5D26F0E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（一）实习三方协议；</w:t>
      </w:r>
    </w:p>
    <w:p w14:paraId="73437A01">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（二）实习方案；</w:t>
      </w:r>
    </w:p>
    <w:p w14:paraId="4E82DB9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（三）学生实习报告；</w:t>
      </w:r>
    </w:p>
    <w:p w14:paraId="7D9CCBFF">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（四）学生实习考核结果；</w:t>
      </w:r>
    </w:p>
    <w:p w14:paraId="29A4130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（五）学生实习日志；</w:t>
      </w:r>
    </w:p>
    <w:p w14:paraId="6F152759">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（六）学生实习检查记录；</w:t>
      </w:r>
    </w:p>
    <w:p w14:paraId="51DC79FE">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（七）学生实习总结；</w:t>
      </w:r>
    </w:p>
    <w:p w14:paraId="704C7B43">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（八）</w:t>
      </w:r>
      <w:r>
        <w:rPr>
          <w:rFonts w:hint="eastAsia" w:eastAsia="仿宋_GB2312" w:cs="仿宋_GB2312"/>
          <w:sz w:val="32"/>
          <w:szCs w:val="32"/>
          <w:lang w:eastAsia="zh-Hans"/>
        </w:rPr>
        <w:t>有关佐证材料（如照片、音视频等）。</w:t>
      </w:r>
    </w:p>
    <w:p w14:paraId="32183749">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5D5AB15D">
      <w:pPr>
        <w:pStyle w:val="2"/>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第五章安全职责</w:t>
      </w:r>
    </w:p>
    <w:p w14:paraId="61B5592B">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11FD8FE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条职业学校和实习单位要确立“安全第一、预防为主”的原则，强化实习单位主要负责人安全生产第一责任人职责，严格执行国家及地方安全生产、职业卫生、人格权保护等有关规定。职业学校主管部门应当会同相关行业主管部门加强实习安全监督检查。</w:t>
      </w:r>
    </w:p>
    <w:p w14:paraId="652F9D5C">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一条实习单位应当健全本单位安全生产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未经教育培训或未通过考核的学生不得参加实习。</w:t>
      </w:r>
    </w:p>
    <w:p w14:paraId="6E6EE47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第三十二条实习学生应遵守国家法律法规、校纪校规和实习单位安全管理规定，认真完成实习方案规定的实习任务，提高自我保护意识。</w:t>
      </w:r>
    </w:p>
    <w:p w14:paraId="63E3791E">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第三十三条</w:t>
      </w:r>
      <w:r>
        <w:rPr>
          <w:rFonts w:hint="eastAsia" w:eastAsia="仿宋_GB2312" w:cs="仿宋_GB2312"/>
          <w:sz w:val="32"/>
          <w:szCs w:val="32"/>
          <w:lang w:eastAsia="zh-Hans"/>
        </w:rPr>
        <w:t>地方各级负有安全生产监督管理职责的部门要将实习安全责任履行情况作为安全生产检查的重要内容，在各自职责范围内对有关行业、领域实习单位落实安全生产主体责任实施监督管理，依法对实习单位制定并实施本单位实习</w:t>
      </w:r>
      <w:r>
        <w:rPr>
          <w:rFonts w:hint="eastAsia" w:eastAsia="仿宋_GB2312" w:cs="仿宋_GB2312"/>
          <w:sz w:val="32"/>
          <w:szCs w:val="32"/>
        </w:rPr>
        <w:t>学</w:t>
      </w:r>
      <w:r>
        <w:rPr>
          <w:rFonts w:hint="eastAsia" w:eastAsia="仿宋_GB2312" w:cs="仿宋_GB2312"/>
          <w:sz w:val="32"/>
          <w:szCs w:val="32"/>
          <w:lang w:eastAsia="zh-Hans"/>
        </w:rPr>
        <w:t>生教育培训计划落实情况进行监督检查。</w:t>
      </w:r>
    </w:p>
    <w:p w14:paraId="4F272D72">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79EEC9EA">
      <w:pPr>
        <w:pStyle w:val="2"/>
        <w:snapToGrid w:val="0"/>
        <w:spacing w:beforeAutospacing="0" w:afterAutospacing="0" w:line="620" w:lineRule="exact"/>
        <w:jc w:val="center"/>
        <w:rPr>
          <w:rFonts w:hint="default" w:ascii="黑体" w:hAnsi="黑体" w:eastAsia="黑体" w:cs="黑体"/>
          <w:b w:val="0"/>
          <w:bCs w:val="0"/>
          <w:kern w:val="2"/>
          <w:sz w:val="32"/>
          <w:szCs w:val="32"/>
          <w:lang w:eastAsia="zh-Hans"/>
        </w:rPr>
      </w:pPr>
      <w:r>
        <w:rPr>
          <w:rFonts w:ascii="黑体" w:hAnsi="黑体" w:eastAsia="黑体" w:cs="黑体"/>
          <w:b w:val="0"/>
          <w:bCs w:val="0"/>
          <w:kern w:val="2"/>
          <w:sz w:val="32"/>
          <w:szCs w:val="32"/>
        </w:rPr>
        <w:t>第六章</w:t>
      </w:r>
      <w:r>
        <w:rPr>
          <w:rFonts w:ascii="黑体" w:hAnsi="黑体" w:eastAsia="黑体" w:cs="黑体"/>
          <w:b w:val="0"/>
          <w:bCs w:val="0"/>
          <w:kern w:val="2"/>
          <w:sz w:val="32"/>
          <w:szCs w:val="32"/>
          <w:lang w:eastAsia="zh-Hans"/>
        </w:rPr>
        <w:t>保障措施</w:t>
      </w:r>
    </w:p>
    <w:p w14:paraId="6ED6F853">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0985E874">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第三十</w:t>
      </w:r>
      <w:r>
        <w:rPr>
          <w:rFonts w:hint="eastAsia" w:eastAsia="仿宋_GB2312" w:cs="仿宋_GB2312"/>
          <w:sz w:val="32"/>
          <w:szCs w:val="32"/>
        </w:rPr>
        <w:t>四</w:t>
      </w:r>
      <w:r>
        <w:rPr>
          <w:rFonts w:hint="eastAsia" w:eastAsia="仿宋_GB2312" w:cs="仿宋_GB2312"/>
          <w:sz w:val="32"/>
          <w:szCs w:val="32"/>
          <w:lang w:eastAsia="zh-Hans"/>
        </w:rPr>
        <w:t>条</w:t>
      </w:r>
      <w:r>
        <w:rPr>
          <w:rFonts w:hint="eastAsia" w:eastAsia="仿宋_GB2312" w:cs="仿宋_GB2312"/>
          <w:sz w:val="32"/>
          <w:szCs w:val="32"/>
        </w:rPr>
        <w:t>加快发展职业学校学生实习责任保险和</w:t>
      </w:r>
      <w:r>
        <w:rPr>
          <w:rFonts w:hint="eastAsia" w:eastAsia="仿宋_GB2312" w:cs="仿宋_GB2312"/>
          <w:sz w:val="32"/>
          <w:szCs w:val="32"/>
          <w:lang w:eastAsia="zh-Hans"/>
        </w:rPr>
        <w:t>适应职业学校学生实习需求的意外伤害保险产品，提高职业学校学生实习期间的风险保障水平。</w:t>
      </w:r>
      <w:r>
        <w:rPr>
          <w:rFonts w:hint="eastAsia" w:eastAsia="仿宋_GB2312" w:cs="仿宋_GB2312"/>
          <w:sz w:val="32"/>
          <w:szCs w:val="32"/>
        </w:rPr>
        <w:t>鼓励保险公司对学徒制保险专门确定费率，实现学生实习保险全覆盖。积极探索职业学校实习学生参加工伤保险办法。</w:t>
      </w:r>
    </w:p>
    <w:p w14:paraId="368BFB06">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第三十五条</w:t>
      </w:r>
      <w:r>
        <w:rPr>
          <w:rFonts w:hint="eastAsia" w:eastAsia="仿宋_GB2312" w:cs="仿宋_GB2312"/>
          <w:sz w:val="32"/>
          <w:szCs w:val="32"/>
          <w:lang w:eastAsia="zh-Hans"/>
        </w:rPr>
        <w:t>职业学校和实习单位</w:t>
      </w:r>
      <w:r>
        <w:rPr>
          <w:rFonts w:hint="eastAsia" w:eastAsia="仿宋_GB2312" w:cs="仿宋_GB2312"/>
          <w:sz w:val="32"/>
          <w:szCs w:val="32"/>
        </w:rPr>
        <w:t>应当</w:t>
      </w:r>
      <w:r>
        <w:rPr>
          <w:rFonts w:hint="eastAsia" w:eastAsia="仿宋_GB2312" w:cs="仿宋_GB2312"/>
          <w:sz w:val="32"/>
          <w:szCs w:val="32"/>
          <w:lang w:eastAsia="zh-Hans"/>
        </w:rPr>
        <w:t>根据</w:t>
      </w:r>
      <w:r>
        <w:rPr>
          <w:rFonts w:hint="eastAsia" w:eastAsia="仿宋_GB2312" w:cs="仿宋_GB2312"/>
          <w:sz w:val="32"/>
          <w:szCs w:val="32"/>
        </w:rPr>
        <w:t>法律、行政法规</w:t>
      </w:r>
      <w:r>
        <w:rPr>
          <w:rFonts w:hint="eastAsia" w:eastAsia="仿宋_GB2312" w:cs="仿宋_GB2312"/>
          <w:sz w:val="32"/>
          <w:szCs w:val="32"/>
          <w:lang w:eastAsia="zh-Hans"/>
        </w:rPr>
        <w:t>，为实习学生投保实习责任保险。责任保险范围</w:t>
      </w:r>
      <w:r>
        <w:rPr>
          <w:rFonts w:hint="eastAsia" w:eastAsia="仿宋_GB2312" w:cs="仿宋_GB2312"/>
          <w:sz w:val="32"/>
          <w:szCs w:val="32"/>
        </w:rPr>
        <w:t>应当</w:t>
      </w:r>
      <w:r>
        <w:rPr>
          <w:rFonts w:hint="eastAsia" w:eastAsia="仿宋_GB2312" w:cs="仿宋_GB2312"/>
          <w:sz w:val="32"/>
          <w:szCs w:val="32"/>
          <w:lang w:eastAsia="zh-Hans"/>
        </w:rPr>
        <w:t>覆盖实习活动的全过程，包括学生实习期间遭受意外事故及由于被保险人疏忽或过失导致的学生人身伤亡，被保险人依法</w:t>
      </w:r>
      <w:r>
        <w:rPr>
          <w:rFonts w:hint="eastAsia" w:eastAsia="仿宋_GB2312" w:cs="仿宋_GB2312"/>
          <w:sz w:val="32"/>
          <w:szCs w:val="32"/>
        </w:rPr>
        <w:t>应当</w:t>
      </w:r>
      <w:r>
        <w:rPr>
          <w:rFonts w:hint="eastAsia" w:eastAsia="仿宋_GB2312" w:cs="仿宋_GB2312"/>
          <w:sz w:val="32"/>
          <w:szCs w:val="32"/>
          <w:lang w:eastAsia="zh-Hans"/>
        </w:rPr>
        <w:t>承担的</w:t>
      </w:r>
      <w:r>
        <w:rPr>
          <w:rFonts w:hint="eastAsia" w:eastAsia="仿宋_GB2312" w:cs="仿宋_GB2312"/>
          <w:sz w:val="32"/>
          <w:szCs w:val="32"/>
        </w:rPr>
        <w:t>赔偿</w:t>
      </w:r>
      <w:r>
        <w:rPr>
          <w:rFonts w:hint="eastAsia" w:eastAsia="仿宋_GB2312" w:cs="仿宋_GB2312"/>
          <w:sz w:val="32"/>
          <w:szCs w:val="32"/>
          <w:lang w:eastAsia="zh-Hans"/>
        </w:rPr>
        <w:t>责任以及相关法律费用等。</w:t>
      </w:r>
    </w:p>
    <w:p w14:paraId="5C39AB71">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学生实习责任保险的</w:t>
      </w:r>
      <w:r>
        <w:rPr>
          <w:rFonts w:hint="eastAsia" w:eastAsia="仿宋_GB2312" w:cs="仿宋_GB2312"/>
          <w:sz w:val="32"/>
          <w:szCs w:val="32"/>
        </w:rPr>
        <w:t>费用</w:t>
      </w:r>
      <w:r>
        <w:rPr>
          <w:rFonts w:hint="eastAsia" w:eastAsia="仿宋_GB2312" w:cs="仿宋_GB2312"/>
          <w:sz w:val="32"/>
          <w:szCs w:val="32"/>
          <w:lang w:eastAsia="zh-Hans"/>
        </w:rPr>
        <w:t>可按照规定从职业学校学费中列支；免除学费的可从免学费补助资金中列支</w:t>
      </w:r>
      <w:r>
        <w:rPr>
          <w:rFonts w:hint="eastAsia" w:eastAsia="仿宋_GB2312" w:cs="仿宋_GB2312"/>
          <w:sz w:val="32"/>
          <w:szCs w:val="32"/>
        </w:rPr>
        <w:t>，</w:t>
      </w:r>
      <w:r>
        <w:rPr>
          <w:rFonts w:hint="eastAsia" w:eastAsia="仿宋_GB2312" w:cs="仿宋_GB2312"/>
          <w:sz w:val="32"/>
          <w:szCs w:val="32"/>
          <w:lang w:eastAsia="zh-Hans"/>
        </w:rPr>
        <w:t>不得向学生另行收取或从学生实习报酬中抵扣。职业学校与实习单位达成协议由实习单位支付学生实习责任保险投保经费的，实习单位支付的投保经费可从实习单位成本（费用）中列支。</w:t>
      </w:r>
    </w:p>
    <w:p w14:paraId="06FDAB64">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鼓励实习单位为实习学生购买意外伤害险</w:t>
      </w:r>
      <w:r>
        <w:rPr>
          <w:rFonts w:hint="eastAsia" w:eastAsia="仿宋_GB2312" w:cs="仿宋_GB2312"/>
          <w:sz w:val="32"/>
          <w:szCs w:val="32"/>
        </w:rPr>
        <w:t>，</w:t>
      </w:r>
      <w:r>
        <w:rPr>
          <w:rFonts w:hint="eastAsia" w:eastAsia="仿宋_GB2312" w:cs="仿宋_GB2312"/>
          <w:sz w:val="32"/>
          <w:szCs w:val="32"/>
          <w:lang w:eastAsia="zh-Hans"/>
        </w:rPr>
        <w:t>投保</w:t>
      </w:r>
      <w:r>
        <w:rPr>
          <w:rFonts w:hint="eastAsia" w:eastAsia="仿宋_GB2312" w:cs="仿宋_GB2312"/>
          <w:sz w:val="32"/>
          <w:szCs w:val="32"/>
        </w:rPr>
        <w:t>费用可从实习单位成本（费用）中列支。</w:t>
      </w:r>
    </w:p>
    <w:p w14:paraId="67D3045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六条学生在实习期间受到人身伤害，属于保险赔付范围的，由承保保险公司按保险合同赔付标准进行赔付；不属于保险赔付范围或者超出保险赔付额度的部分，由实习单位、职业学校、学生依法承担相应责任；职业学校和实习单位应当及时采取救治措施，</w:t>
      </w:r>
      <w:r>
        <w:rPr>
          <w:rFonts w:hint="eastAsia" w:eastAsia="仿宋_GB2312" w:cs="仿宋_GB2312"/>
          <w:sz w:val="32"/>
          <w:szCs w:val="32"/>
          <w:lang w:eastAsia="zh-Hans"/>
        </w:rPr>
        <w:t>并妥善做好</w:t>
      </w:r>
      <w:r>
        <w:rPr>
          <w:rFonts w:hint="eastAsia" w:eastAsia="仿宋_GB2312" w:cs="仿宋_GB2312"/>
          <w:sz w:val="32"/>
          <w:szCs w:val="32"/>
        </w:rPr>
        <w:t>善后</w:t>
      </w:r>
      <w:r>
        <w:rPr>
          <w:rFonts w:hint="eastAsia" w:eastAsia="仿宋_GB2312" w:cs="仿宋_GB2312"/>
          <w:sz w:val="32"/>
          <w:szCs w:val="32"/>
          <w:lang w:eastAsia="zh-Hans"/>
        </w:rPr>
        <w:t>工作和心理抚慰</w:t>
      </w:r>
      <w:r>
        <w:rPr>
          <w:rFonts w:hint="eastAsia" w:eastAsia="仿宋_GB2312" w:cs="仿宋_GB2312"/>
          <w:sz w:val="32"/>
          <w:szCs w:val="32"/>
        </w:rPr>
        <w:t>。</w:t>
      </w:r>
    </w:p>
    <w:p w14:paraId="22CAA375">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第三十七条地方各级工业和信息化部门应当鼓励先进制造业企业、省级“专精特新”中小企业、产教融合型企业等积极参与校企合作，提供实习岗位。</w:t>
      </w:r>
    </w:p>
    <w:p w14:paraId="6AD2B3C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八条地方财政部门要落实职业学校生均拨款制度，统筹考虑学生实习安全保障相关支出和学费水平，科学合理确定生均拨款标准。实习单位因接收学生实习所实际发生的与取得收入有关的合理支出，依法在计算应纳税所得额时扣除。</w:t>
      </w:r>
    </w:p>
    <w:p w14:paraId="7A0EE417">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第三十九条地方各级国资部门应当指导国有企业特别是大型企业将实习纳入人力资源管理重要内容，对行为规范、成效显著的企业，按照有关规定予以相应政策支持。</w:t>
      </w:r>
    </w:p>
    <w:p w14:paraId="625AE8D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第四十条县级以上地方人民政府可结合实际，对实习工作成效明显的职业学校、实习学生和实习单位，按规定给予相应的激励。</w:t>
      </w:r>
    </w:p>
    <w:p w14:paraId="273C5226">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w:t>
      </w:r>
      <w:r>
        <w:rPr>
          <w:rFonts w:hint="eastAsia" w:eastAsia="仿宋_GB2312" w:cs="仿宋_GB2312"/>
          <w:sz w:val="32"/>
          <w:szCs w:val="32"/>
          <w:lang w:eastAsia="zh-Hans"/>
        </w:rPr>
        <w:t>四</w:t>
      </w:r>
      <w:r>
        <w:rPr>
          <w:rFonts w:hint="eastAsia" w:eastAsia="仿宋_GB2312" w:cs="仿宋_GB2312"/>
          <w:sz w:val="32"/>
          <w:szCs w:val="32"/>
        </w:rPr>
        <w:t>十一条职业学校应当</w:t>
      </w:r>
      <w:r>
        <w:rPr>
          <w:rFonts w:hint="eastAsia" w:eastAsia="仿宋_GB2312" w:cs="仿宋_GB2312"/>
          <w:sz w:val="32"/>
          <w:szCs w:val="32"/>
          <w:lang w:eastAsia="zh-Hans"/>
        </w:rPr>
        <w:t>对</w:t>
      </w:r>
      <w:r>
        <w:rPr>
          <w:rFonts w:hint="eastAsia" w:eastAsia="仿宋_GB2312" w:cs="仿宋_GB2312"/>
          <w:sz w:val="32"/>
          <w:szCs w:val="32"/>
        </w:rPr>
        <w:t>参与学生实习指导和管理工作中表现优秀的教师，在</w:t>
      </w:r>
      <w:r>
        <w:rPr>
          <w:rFonts w:hint="eastAsia" w:eastAsia="仿宋_GB2312" w:cs="仿宋_GB2312"/>
          <w:sz w:val="32"/>
          <w:szCs w:val="32"/>
          <w:lang w:eastAsia="zh-Hans"/>
        </w:rPr>
        <w:t>职称</w:t>
      </w:r>
      <w:r>
        <w:rPr>
          <w:rFonts w:hint="eastAsia" w:eastAsia="仿宋_GB2312" w:cs="仿宋_GB2312"/>
          <w:sz w:val="32"/>
          <w:szCs w:val="32"/>
        </w:rPr>
        <w:t>评聘和职务晋升、评优表彰等方面</w:t>
      </w:r>
      <w:r>
        <w:rPr>
          <w:rFonts w:hint="eastAsia" w:eastAsia="仿宋_GB2312" w:cs="仿宋_GB2312"/>
          <w:sz w:val="32"/>
          <w:szCs w:val="32"/>
          <w:lang w:eastAsia="zh-Hans"/>
        </w:rPr>
        <w:t>予以倾斜</w:t>
      </w:r>
      <w:r>
        <w:rPr>
          <w:rFonts w:hint="eastAsia" w:eastAsia="仿宋_GB2312" w:cs="仿宋_GB2312"/>
          <w:sz w:val="32"/>
          <w:szCs w:val="32"/>
        </w:rPr>
        <w:t>。</w:t>
      </w:r>
    </w:p>
    <w:p w14:paraId="37292F43">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4C7F5B2D">
      <w:pPr>
        <w:pStyle w:val="2"/>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第七章监督与处理</w:t>
      </w:r>
    </w:p>
    <w:p w14:paraId="1EEAEA94">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665913A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第四十二条</w:t>
      </w:r>
      <w:r>
        <w:rPr>
          <w:rFonts w:hint="eastAsia" w:eastAsia="仿宋_GB2312" w:cs="仿宋_GB2312"/>
          <w:sz w:val="32"/>
          <w:szCs w:val="32"/>
          <w:lang w:eastAsia="zh-Hans"/>
        </w:rPr>
        <w:t>教育部门会同有关部门建立职业学校学生实习管理工作协调落实机制。有关部门根据部门职责加强日常监管，并结合教育督导、治安管理、安全生产检查、职业卫生监督检查、劳动保障监察、工商执法等，采取“双随机一公开”方式，联合开展监督检查，对支持职业学校实习工作成效显著的实习单位，按照国家有关规定予以激励和政策支持，对违规行为依法依规严肃处理。</w:t>
      </w:r>
    </w:p>
    <w:p w14:paraId="5DB47D82">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第四十三条</w:t>
      </w:r>
      <w:r>
        <w:rPr>
          <w:rFonts w:hint="eastAsia" w:eastAsia="仿宋_GB2312" w:cs="仿宋_GB2312"/>
          <w:sz w:val="32"/>
          <w:szCs w:val="32"/>
          <w:lang w:eastAsia="zh-Hans"/>
        </w:rPr>
        <w:t>地方</w:t>
      </w:r>
      <w:r>
        <w:rPr>
          <w:rFonts w:hint="eastAsia" w:eastAsia="仿宋_GB2312" w:cs="仿宋_GB2312"/>
          <w:sz w:val="32"/>
          <w:szCs w:val="32"/>
        </w:rPr>
        <w:t>各级教育部门应当会同</w:t>
      </w:r>
      <w:r>
        <w:rPr>
          <w:rFonts w:hint="eastAsia" w:eastAsia="仿宋_GB2312" w:cs="仿宋_GB2312"/>
          <w:sz w:val="32"/>
          <w:szCs w:val="32"/>
          <w:lang w:eastAsia="zh-Hans"/>
        </w:rPr>
        <w:t>有</w:t>
      </w:r>
      <w:r>
        <w:rPr>
          <w:rFonts w:hint="eastAsia" w:eastAsia="仿宋_GB2312" w:cs="仿宋_GB2312"/>
          <w:sz w:val="32"/>
          <w:szCs w:val="32"/>
        </w:rPr>
        <w:t>关部门，将职业学校学生实习情况作为职业学校质量监测、办学水平评价、</w:t>
      </w:r>
      <w:r>
        <w:rPr>
          <w:rFonts w:hint="eastAsia" w:eastAsia="仿宋_GB2312" w:cs="仿宋_GB2312"/>
          <w:sz w:val="32"/>
          <w:szCs w:val="32"/>
          <w:lang w:eastAsia="zh-Hans"/>
        </w:rPr>
        <w:t>领导班子工作</w:t>
      </w:r>
      <w:r>
        <w:rPr>
          <w:rFonts w:hint="eastAsia" w:eastAsia="仿宋_GB2312" w:cs="仿宋_GB2312"/>
          <w:sz w:val="32"/>
          <w:szCs w:val="32"/>
        </w:rPr>
        <w:t>考核、财政性教育经费分配等的重要指标；纳入学校和各级地方教育行政部门年度质量报告内容，向社会公布，接受社会监督；</w:t>
      </w:r>
      <w:r>
        <w:rPr>
          <w:rFonts w:hint="eastAsia" w:eastAsia="仿宋_GB2312" w:cs="仿宋_GB2312"/>
          <w:sz w:val="32"/>
          <w:szCs w:val="32"/>
          <w:lang w:eastAsia="zh-Hans"/>
        </w:rPr>
        <w:t>加强调研和宣传，</w:t>
      </w:r>
      <w:r>
        <w:rPr>
          <w:rFonts w:hint="eastAsia" w:eastAsia="仿宋_GB2312" w:cs="仿宋_GB2312"/>
          <w:sz w:val="32"/>
          <w:szCs w:val="32"/>
        </w:rPr>
        <w:t>推广</w:t>
      </w:r>
      <w:r>
        <w:rPr>
          <w:rFonts w:hint="eastAsia" w:eastAsia="仿宋_GB2312" w:cs="仿宋_GB2312"/>
          <w:sz w:val="32"/>
          <w:szCs w:val="32"/>
          <w:lang w:eastAsia="zh-Hans"/>
        </w:rPr>
        <w:t>典型经验</w:t>
      </w:r>
      <w:r>
        <w:rPr>
          <w:rFonts w:hint="eastAsia" w:eastAsia="仿宋_GB2312" w:cs="仿宋_GB2312"/>
          <w:sz w:val="32"/>
          <w:szCs w:val="32"/>
        </w:rPr>
        <w:t>做法。</w:t>
      </w:r>
    </w:p>
    <w:p w14:paraId="118190C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第四十四条</w:t>
      </w:r>
      <w:r>
        <w:rPr>
          <w:rFonts w:hint="eastAsia" w:eastAsia="仿宋_GB2312" w:cs="仿宋_GB2312"/>
          <w:sz w:val="32"/>
          <w:szCs w:val="32"/>
          <w:lang w:eastAsia="zh-Hans"/>
        </w:rPr>
        <w:t>地方各级</w:t>
      </w:r>
      <w:r>
        <w:rPr>
          <w:rFonts w:hint="eastAsia" w:eastAsia="仿宋_GB2312" w:cs="仿宋_GB2312"/>
          <w:sz w:val="32"/>
          <w:szCs w:val="32"/>
        </w:rPr>
        <w:t>市场监管部门要</w:t>
      </w:r>
      <w:r>
        <w:rPr>
          <w:rFonts w:hint="eastAsia" w:eastAsia="仿宋_GB2312" w:cs="仿宋_GB2312"/>
          <w:sz w:val="32"/>
          <w:szCs w:val="32"/>
          <w:lang w:eastAsia="zh-Hans"/>
        </w:rPr>
        <w:t>将治理实习违规行为纳入整顿和规范市场经济秩序有关工作体系，将有</w:t>
      </w:r>
      <w:r>
        <w:rPr>
          <w:rFonts w:hint="eastAsia" w:eastAsia="仿宋_GB2312" w:cs="仿宋_GB2312"/>
          <w:sz w:val="32"/>
          <w:szCs w:val="32"/>
        </w:rPr>
        <w:t>实习违规行为</w:t>
      </w:r>
      <w:r>
        <w:rPr>
          <w:rFonts w:hint="eastAsia" w:eastAsia="仿宋_GB2312" w:cs="仿宋_GB2312"/>
          <w:sz w:val="32"/>
          <w:szCs w:val="32"/>
          <w:lang w:eastAsia="zh-Hans"/>
        </w:rPr>
        <w:t>的企业信息纳入社会信用体系，并按规定进行</w:t>
      </w:r>
      <w:r>
        <w:rPr>
          <w:rFonts w:hint="eastAsia" w:eastAsia="仿宋_GB2312" w:cs="仿宋_GB2312"/>
          <w:sz w:val="32"/>
          <w:szCs w:val="32"/>
        </w:rPr>
        <w:t>失信</w:t>
      </w:r>
      <w:r>
        <w:rPr>
          <w:rFonts w:hint="eastAsia" w:eastAsia="仿宋_GB2312" w:cs="仿宋_GB2312"/>
          <w:sz w:val="32"/>
          <w:szCs w:val="32"/>
          <w:lang w:eastAsia="zh-Hans"/>
        </w:rPr>
        <w:t>联合</w:t>
      </w:r>
      <w:r>
        <w:rPr>
          <w:rFonts w:hint="eastAsia" w:eastAsia="仿宋_GB2312" w:cs="仿宋_GB2312"/>
          <w:sz w:val="32"/>
          <w:szCs w:val="32"/>
        </w:rPr>
        <w:t>惩戒。</w:t>
      </w:r>
    </w:p>
    <w:p w14:paraId="03C378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第四十五条有关部门和职业学校</w:t>
      </w:r>
      <w:r>
        <w:rPr>
          <w:rFonts w:hint="eastAsia" w:eastAsia="仿宋_GB2312" w:cs="仿宋_GB2312"/>
          <w:sz w:val="32"/>
          <w:szCs w:val="32"/>
          <w:lang w:eastAsia="zh-Hans"/>
        </w:rPr>
        <w:t>要通过热线电话、</w:t>
      </w:r>
      <w:r>
        <w:rPr>
          <w:rFonts w:hint="eastAsia" w:eastAsia="仿宋_GB2312" w:cs="仿宋_GB2312"/>
          <w:sz w:val="32"/>
          <w:szCs w:val="32"/>
        </w:rPr>
        <w:t>互联网</w:t>
      </w:r>
      <w:r>
        <w:rPr>
          <w:rFonts w:hint="eastAsia" w:eastAsia="仿宋_GB2312" w:cs="仿宋_GB2312"/>
          <w:sz w:val="32"/>
          <w:szCs w:val="32"/>
          <w:lang w:eastAsia="zh-Hans"/>
        </w:rPr>
        <w:t>、信访等途径，</w:t>
      </w:r>
      <w:r>
        <w:rPr>
          <w:rFonts w:hint="eastAsia" w:eastAsia="仿宋_GB2312" w:cs="仿宋_GB2312"/>
          <w:sz w:val="32"/>
          <w:szCs w:val="32"/>
        </w:rPr>
        <w:t>畅通政策咨询与情况反映渠道，汇总情况反映和问题线索并建立专门台账，</w:t>
      </w:r>
      <w:r>
        <w:rPr>
          <w:rFonts w:hint="eastAsia" w:eastAsia="仿宋_GB2312" w:cs="仿宋_GB2312"/>
          <w:sz w:val="32"/>
          <w:szCs w:val="32"/>
          <w:lang w:eastAsia="zh-Hans"/>
        </w:rPr>
        <w:t>按管理权限和职责分工</w:t>
      </w:r>
      <w:r>
        <w:rPr>
          <w:rFonts w:hint="eastAsia" w:eastAsia="仿宋_GB2312" w:cs="仿宋_GB2312"/>
          <w:sz w:val="32"/>
          <w:szCs w:val="32"/>
        </w:rPr>
        <w:t>组织</w:t>
      </w:r>
      <w:r>
        <w:rPr>
          <w:rFonts w:hint="eastAsia" w:eastAsia="仿宋_GB2312" w:cs="仿宋_GB2312"/>
          <w:sz w:val="32"/>
          <w:szCs w:val="32"/>
          <w:lang w:eastAsia="zh-Hans"/>
        </w:rPr>
        <w:t>进行</w:t>
      </w:r>
      <w:r>
        <w:rPr>
          <w:rFonts w:hint="eastAsia" w:eastAsia="仿宋_GB2312" w:cs="仿宋_GB2312"/>
          <w:sz w:val="32"/>
          <w:szCs w:val="32"/>
        </w:rPr>
        <w:t>整改</w:t>
      </w:r>
      <w:r>
        <w:rPr>
          <w:rFonts w:hint="eastAsia" w:eastAsia="仿宋_GB2312" w:cs="仿宋_GB2312"/>
          <w:sz w:val="32"/>
          <w:szCs w:val="32"/>
          <w:lang w:eastAsia="zh-Hans"/>
        </w:rPr>
        <w:t>。</w:t>
      </w:r>
    </w:p>
    <w:p w14:paraId="7CAAD5C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六条对违反本规定组织学生实习的职业学校，由职业学校主管部门依法责令改正。拒不改正或者管理混乱，造成严重后果、恶劣影响的，应当对学校依据《中华人民共和国教育法》《中华人民共和国职业教育法》给予相应处罚，对直接负责的主管人员和其他直接责任人依照有关规定给予处分。因工作失误造成重大事故的，应当依法依规对相关责任人追究责任。</w:t>
      </w:r>
    </w:p>
    <w:p w14:paraId="26742348">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第四十七条实习单位违反本规定，法律法规规定了法律责任的，县级以上地方人民政府或地方有关职能部门应当依法依规追究责任。职业学校可根据情况调整实习安排，根据实习协议要求实习单位承担相关责任。</w:t>
      </w:r>
    </w:p>
    <w:p w14:paraId="5589D0B0">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对违反本规定安排、介绍或者接收未满16周岁学生在境内岗位实习的，由人力资源社会保障行政部门依照国家关于禁止使用童工法律法规进行查处；构成犯罪的，依法追究刑事责任。</w:t>
      </w:r>
    </w:p>
    <w:p w14:paraId="1F4B1DBA">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对违反本规定从事学生实习中介活动或有偿代理的，法律法规规定了法律责任的，由相关部门依法依规追究责任；构成犯罪的，依法追究刑事责任。</w:t>
      </w:r>
    </w:p>
    <w:p w14:paraId="1D33EAE4">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13BF6318">
      <w:pPr>
        <w:pStyle w:val="2"/>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第八章附则</w:t>
      </w:r>
    </w:p>
    <w:p w14:paraId="39B06A2E">
      <w:pPr>
        <w:pStyle w:val="2"/>
        <w:snapToGrid w:val="0"/>
        <w:spacing w:beforeAutospacing="0" w:afterAutospacing="0" w:line="300" w:lineRule="exact"/>
        <w:jc w:val="center"/>
        <w:rPr>
          <w:rFonts w:hint="default" w:ascii="黑体" w:hAnsi="黑体" w:eastAsia="黑体" w:cs="黑体"/>
          <w:b w:val="0"/>
          <w:bCs w:val="0"/>
          <w:kern w:val="2"/>
          <w:sz w:val="32"/>
          <w:szCs w:val="32"/>
        </w:rPr>
      </w:pPr>
    </w:p>
    <w:p w14:paraId="2899461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第四十八条各省、自治区、直辖市和新疆生产建设兵团教育主管部门应当会同人力资源社会保障等有关部门依据本规定，结合本地区实际制定实施细则或相应的管理制度。</w:t>
      </w:r>
    </w:p>
    <w:p w14:paraId="5BFF701D">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第四十九条非全日制职业教育、高中后中等职业教育学生，</w:t>
      </w:r>
      <w:r>
        <w:rPr>
          <w:rFonts w:hint="eastAsia" w:eastAsia="仿宋_GB2312" w:cs="仿宋_GB2312"/>
          <w:sz w:val="32"/>
          <w:szCs w:val="32"/>
          <w:lang w:eastAsia="zh-Hans"/>
        </w:rPr>
        <w:t>以及</w:t>
      </w:r>
      <w:r>
        <w:rPr>
          <w:rFonts w:hint="eastAsia" w:eastAsia="仿宋_GB2312" w:cs="仿宋_GB2312"/>
          <w:sz w:val="32"/>
          <w:szCs w:val="32"/>
        </w:rPr>
        <w:t>其他</w:t>
      </w:r>
      <w:r>
        <w:rPr>
          <w:rFonts w:hint="eastAsia" w:eastAsia="仿宋_GB2312" w:cs="仿宋_GB2312"/>
          <w:sz w:val="32"/>
          <w:szCs w:val="32"/>
          <w:lang w:eastAsia="zh-Hans"/>
        </w:rPr>
        <w:t>学校</w:t>
      </w:r>
      <w:r>
        <w:rPr>
          <w:rFonts w:hint="eastAsia" w:eastAsia="仿宋_GB2312" w:cs="仿宋_GB2312"/>
          <w:sz w:val="32"/>
          <w:szCs w:val="32"/>
        </w:rPr>
        <w:t>按规定开办</w:t>
      </w:r>
      <w:r>
        <w:rPr>
          <w:rFonts w:hint="eastAsia" w:eastAsia="仿宋_GB2312" w:cs="仿宋_GB2312"/>
          <w:sz w:val="32"/>
          <w:szCs w:val="32"/>
          <w:lang w:eastAsia="zh-Hans"/>
        </w:rPr>
        <w:t>的职业教育专业</w:t>
      </w:r>
      <w:r>
        <w:rPr>
          <w:rFonts w:hint="eastAsia" w:eastAsia="仿宋_GB2312" w:cs="仿宋_GB2312"/>
          <w:sz w:val="32"/>
          <w:szCs w:val="32"/>
        </w:rPr>
        <w:t>的</w:t>
      </w:r>
      <w:r>
        <w:rPr>
          <w:rFonts w:hint="eastAsia" w:eastAsia="仿宋_GB2312" w:cs="仿宋_GB2312"/>
          <w:sz w:val="32"/>
          <w:szCs w:val="32"/>
          <w:lang w:eastAsia="zh-Hans"/>
        </w:rPr>
        <w:t>学生</w:t>
      </w:r>
      <w:r>
        <w:rPr>
          <w:rFonts w:hint="eastAsia" w:eastAsia="仿宋_GB2312" w:cs="仿宋_GB2312"/>
          <w:sz w:val="32"/>
          <w:szCs w:val="32"/>
        </w:rPr>
        <w:t>实习参照本规定执行。</w:t>
      </w:r>
    </w:p>
    <w:p w14:paraId="641F667B">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第五十条本规定自印发之日起施行，</w:t>
      </w:r>
      <w:r>
        <w:rPr>
          <w:rFonts w:hint="eastAsia" w:eastAsia="仿宋_GB2312" w:cs="仿宋_GB2312"/>
          <w:sz w:val="32"/>
          <w:szCs w:val="32"/>
          <w:lang w:eastAsia="zh-Hans"/>
        </w:rPr>
        <w:t>此前发布的教育部及有关部门文件中，有关职业学校学生实习相关内容与此规定不一致的，以此规定为准。</w:t>
      </w:r>
      <w:r>
        <w:rPr>
          <w:rFonts w:hint="eastAsia" w:eastAsia="仿宋_GB2312" w:cs="仿宋_GB2312"/>
          <w:sz w:val="32"/>
          <w:szCs w:val="32"/>
        </w:rPr>
        <w:t>《职业学校学生实习管理规定》（教职成〔2016〕3号）同时废止。</w:t>
      </w:r>
    </w:p>
    <w:p w14:paraId="0D297BBE">
      <w:pPr>
        <w:rPr>
          <w:rFonts w:ascii="仿宋_GB2312" w:hAnsi="仿宋_GB2312" w:cs="仿宋_GB2312"/>
          <w:szCs w:val="32"/>
        </w:rPr>
      </w:pPr>
      <w:r>
        <w:rPr>
          <w:rFonts w:ascii="仿宋_GB2312" w:hAnsi="仿宋_GB2312" w:cs="仿宋_GB2312"/>
          <w:szCs w:val="32"/>
        </w:rPr>
        <w:br w:type="page"/>
      </w:r>
    </w:p>
    <w:p w14:paraId="6B7EE2AF">
      <w:pPr>
        <w:pStyle w:val="5"/>
        <w:keepNext w:val="0"/>
        <w:keepLines w:val="0"/>
        <w:pageBreakBefore w:val="0"/>
        <w:widowControl w:val="0"/>
        <w:kinsoku/>
        <w:wordWrap/>
        <w:overflowPunct/>
        <w:topLinePunct w:val="0"/>
        <w:autoSpaceDE/>
        <w:autoSpaceDN/>
        <w:bidi w:val="0"/>
        <w:adjustRightInd/>
        <w:snapToGrid/>
        <w:spacing w:line="348" w:lineRule="auto"/>
        <w:ind w:left="0"/>
        <w:jc w:val="center"/>
        <w:textAlignment w:val="auto"/>
        <w:outlineLvl w:val="1"/>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教育部等六部门</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关于加强普通本科高校大学生实习工作的意见</w:t>
      </w:r>
      <w:r>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t>》</w:t>
      </w:r>
    </w:p>
    <w:p w14:paraId="4D91BFC8">
      <w:pPr>
        <w:pStyle w:val="5"/>
        <w:keepNext w:val="0"/>
        <w:keepLines w:val="0"/>
        <w:pageBreakBefore w:val="0"/>
        <w:widowControl w:val="0"/>
        <w:kinsoku/>
        <w:wordWrap/>
        <w:overflowPunct/>
        <w:topLinePunct w:val="0"/>
        <w:autoSpaceDE/>
        <w:autoSpaceDN/>
        <w:bidi w:val="0"/>
        <w:adjustRightInd/>
        <w:snapToGrid/>
        <w:spacing w:line="348" w:lineRule="auto"/>
        <w:ind w:left="0"/>
        <w:jc w:val="center"/>
        <w:textAlignment w:val="auto"/>
        <w:outlineLvl w:val="1"/>
        <w:rPr>
          <w:rFonts w:hint="eastAsia" w:ascii="方正小标宋简体" w:hAnsi="方正小标宋简体" w:eastAsia="方正小标宋简体" w:cs="方正小标宋简体"/>
          <w:color w:val="000000" w:themeColor="text1"/>
          <w:sz w:val="44"/>
          <w:szCs w:val="44"/>
          <w:lang w:eastAsia="zh-CN"/>
          <w14:textFill>
            <w14:solidFill>
              <w14:schemeClr w14:val="tx1"/>
            </w14:solidFill>
          </w14:textFill>
        </w:rPr>
      </w:pPr>
      <w:r>
        <w:rPr>
          <w:rFonts w:hint="eastAsia" w:hAnsi="楷体"/>
          <w:color w:val="000000" w:themeColor="text1"/>
          <w:sz w:val="32"/>
          <w:szCs w:val="32"/>
          <w:lang w:val="en-US" w:eastAsia="zh-CN"/>
          <w14:textFill>
            <w14:solidFill>
              <w14:schemeClr w14:val="tx1"/>
            </w14:solidFill>
          </w14:textFill>
        </w:rPr>
        <w:t xml:space="preserve">                                 </w:t>
      </w:r>
      <w:bookmarkStart w:id="3" w:name="_GoBack"/>
      <w:bookmarkEnd w:id="3"/>
      <w:r>
        <w:rPr>
          <w:rFonts w:hint="eastAsia" w:ascii="仿宋_GB2312" w:hAnsi="楷体" w:eastAsia="仿宋_GB2312"/>
          <w:color w:val="000000" w:themeColor="text1"/>
          <w:sz w:val="32"/>
          <w:szCs w:val="32"/>
          <w:lang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教高〔2026〕1号</w:t>
      </w:r>
      <w:r>
        <w:rPr>
          <w:rFonts w:hint="eastAsia" w:ascii="仿宋_GB2312" w:hAnsi="楷体" w:eastAsia="仿宋_GB2312"/>
          <w:color w:val="000000" w:themeColor="text1"/>
          <w:sz w:val="32"/>
          <w:szCs w:val="32"/>
          <w:lang w:eastAsia="zh-CN"/>
          <w14:textFill>
            <w14:solidFill>
              <w14:schemeClr w14:val="tx1"/>
            </w14:solidFill>
          </w14:textFill>
        </w:rPr>
        <w:t>）</w:t>
      </w:r>
    </w:p>
    <w:p w14:paraId="4B7F79D6">
      <w:pPr>
        <w:spacing w:line="358" w:lineRule="auto"/>
        <w:rPr>
          <w:rFonts w:ascii="Arial"/>
          <w:sz w:val="21"/>
        </w:rPr>
      </w:pPr>
    </w:p>
    <w:p w14:paraId="1932E112">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0"/>
          <w:sz w:val="32"/>
          <w:szCs w:val="32"/>
        </w:rPr>
        <w:t>实习是人才培养特别是实践育人的重要环节</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是培养德智体美劳全面发展的社会主义建设者和接班人的重要途径</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需要全社</w:t>
      </w:r>
      <w:r>
        <w:rPr>
          <w:rFonts w:hint="eastAsia" w:ascii="仿宋_GB2312" w:hAnsi="仿宋_GB2312" w:eastAsia="仿宋_GB2312" w:cs="仿宋_GB2312"/>
          <w:color w:val="231F20"/>
          <w:spacing w:val="26"/>
          <w:sz w:val="32"/>
          <w:szCs w:val="32"/>
        </w:rPr>
        <w:t>会协同支持</w:t>
      </w:r>
      <w:r>
        <w:rPr>
          <w:rFonts w:hint="eastAsia" w:ascii="仿宋_GB2312" w:hAnsi="仿宋_GB2312" w:eastAsia="仿宋_GB2312" w:cs="仿宋_GB2312"/>
          <w:color w:val="231F20"/>
          <w:spacing w:val="26"/>
          <w:position w:val="1"/>
          <w:sz w:val="32"/>
          <w:szCs w:val="32"/>
        </w:rPr>
        <w:t>。</w:t>
      </w:r>
      <w:r>
        <w:rPr>
          <w:rFonts w:hint="eastAsia" w:ascii="仿宋_GB2312" w:hAnsi="仿宋_GB2312" w:eastAsia="仿宋_GB2312" w:cs="仿宋_GB2312"/>
          <w:color w:val="231F20"/>
          <w:spacing w:val="26"/>
          <w:sz w:val="32"/>
          <w:szCs w:val="32"/>
        </w:rPr>
        <w:t>加强大学生实习工作</w:t>
      </w:r>
      <w:r>
        <w:rPr>
          <w:rFonts w:hint="eastAsia" w:ascii="仿宋_GB2312" w:hAnsi="仿宋_GB2312" w:eastAsia="仿宋_GB2312" w:cs="仿宋_GB2312"/>
          <w:color w:val="231F20"/>
          <w:spacing w:val="26"/>
          <w:position w:val="1"/>
          <w:sz w:val="32"/>
          <w:szCs w:val="32"/>
        </w:rPr>
        <w:t>，</w:t>
      </w:r>
      <w:r>
        <w:rPr>
          <w:rFonts w:hint="eastAsia" w:ascii="仿宋_GB2312" w:hAnsi="仿宋_GB2312" w:eastAsia="仿宋_GB2312" w:cs="仿宋_GB2312"/>
          <w:color w:val="231F20"/>
          <w:spacing w:val="26"/>
          <w:sz w:val="32"/>
          <w:szCs w:val="32"/>
        </w:rPr>
        <w:t>对于落实立德树人根本任</w:t>
      </w:r>
      <w:r>
        <w:rPr>
          <w:rFonts w:hint="eastAsia" w:ascii="仿宋_GB2312" w:hAnsi="仿宋_GB2312" w:eastAsia="仿宋_GB2312" w:cs="仿宋_GB2312"/>
          <w:color w:val="231F20"/>
          <w:spacing w:val="14"/>
          <w:sz w:val="32"/>
          <w:szCs w:val="32"/>
        </w:rPr>
        <w:t>务</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提高人才自主培养质量</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促进高校毕业生高质量充分就业具有重要的支撑作用</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近年来</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大学生实习工作稳步推进</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但实习</w:t>
      </w:r>
      <w:r>
        <w:rPr>
          <w:rFonts w:hint="eastAsia" w:ascii="仿宋_GB2312" w:hAnsi="仿宋_GB2312" w:eastAsia="仿宋_GB2312" w:cs="仿宋_GB2312"/>
          <w:color w:val="231F20"/>
          <w:spacing w:val="15"/>
          <w:sz w:val="32"/>
          <w:szCs w:val="32"/>
        </w:rPr>
        <w:t>管理有待规范</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实习质量有待提升</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实习模式有待创新</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实习安</w:t>
      </w:r>
      <w:r>
        <w:rPr>
          <w:rFonts w:hint="eastAsia" w:ascii="仿宋_GB2312" w:hAnsi="仿宋_GB2312" w:eastAsia="仿宋_GB2312" w:cs="仿宋_GB2312"/>
          <w:color w:val="231F20"/>
          <w:spacing w:val="18"/>
          <w:sz w:val="32"/>
          <w:szCs w:val="32"/>
        </w:rPr>
        <w:t>全有待加强</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实习保障有待健全等问题仍然存在</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为进一步加强</w:t>
      </w:r>
      <w:r>
        <w:rPr>
          <w:rFonts w:hint="eastAsia" w:ascii="仿宋_GB2312" w:hAnsi="仿宋_GB2312" w:eastAsia="仿宋_GB2312" w:cs="仿宋_GB2312"/>
          <w:color w:val="231F20"/>
          <w:spacing w:val="17"/>
          <w:sz w:val="32"/>
          <w:szCs w:val="32"/>
        </w:rPr>
        <w:t>普通本科高校大学生实习工作</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特提出以下意见</w:t>
      </w:r>
      <w:r>
        <w:rPr>
          <w:rFonts w:hint="eastAsia" w:ascii="仿宋_GB2312" w:hAnsi="仿宋_GB2312" w:eastAsia="仿宋_GB2312" w:cs="仿宋_GB2312"/>
          <w:color w:val="231F20"/>
          <w:spacing w:val="17"/>
          <w:position w:val="1"/>
          <w:sz w:val="32"/>
          <w:szCs w:val="32"/>
        </w:rPr>
        <w:t>。</w:t>
      </w:r>
    </w:p>
    <w:p w14:paraId="20316B09">
      <w:pPr>
        <w:pStyle w:val="5"/>
        <w:keepNext w:val="0"/>
        <w:keepLines w:val="0"/>
        <w:pageBreakBefore w:val="0"/>
        <w:widowControl w:val="0"/>
        <w:kinsoku/>
        <w:wordWrap/>
        <w:overflowPunct/>
        <w:topLinePunct w:val="0"/>
        <w:autoSpaceDE/>
        <w:autoSpaceDN/>
        <w:bidi w:val="0"/>
        <w:adjustRightInd/>
        <w:snapToGrid/>
        <w:spacing w:line="348" w:lineRule="auto"/>
        <w:ind w:left="0" w:right="0" w:firstLine="672" w:firstLineChars="200"/>
        <w:textAlignment w:val="auto"/>
        <w:outlineLvl w:val="2"/>
        <w:rPr>
          <w:rFonts w:hint="eastAsia" w:ascii="仿宋_GB2312" w:hAnsi="仿宋_GB2312" w:eastAsia="仿宋_GB2312" w:cs="仿宋_GB2312"/>
          <w:sz w:val="32"/>
          <w:szCs w:val="32"/>
        </w:rPr>
      </w:pPr>
      <w:r>
        <w:rPr>
          <w:rFonts w:hint="eastAsia" w:ascii="黑体" w:hAnsi="黑体" w:eastAsia="黑体" w:cs="黑体"/>
          <w:color w:val="231F20"/>
          <w:spacing w:val="8"/>
          <w:sz w:val="32"/>
          <w:szCs w:val="32"/>
        </w:rPr>
        <w:t>一</w:t>
      </w:r>
      <w:r>
        <w:rPr>
          <w:rFonts w:hint="eastAsia" w:ascii="黑体" w:hAnsi="黑体" w:eastAsia="黑体" w:cs="黑体"/>
          <w:color w:val="231F20"/>
          <w:spacing w:val="8"/>
          <w:position w:val="1"/>
          <w:sz w:val="32"/>
          <w:szCs w:val="32"/>
        </w:rPr>
        <w:t>、</w:t>
      </w:r>
      <w:r>
        <w:rPr>
          <w:rFonts w:hint="eastAsia" w:ascii="黑体" w:hAnsi="黑体" w:eastAsia="黑体" w:cs="黑体"/>
          <w:color w:val="231F20"/>
          <w:spacing w:val="8"/>
          <w:sz w:val="32"/>
          <w:szCs w:val="32"/>
        </w:rPr>
        <w:t>总体要求</w:t>
      </w:r>
    </w:p>
    <w:p w14:paraId="5F74E451">
      <w:pPr>
        <w:pStyle w:val="5"/>
        <w:keepNext w:val="0"/>
        <w:keepLines w:val="0"/>
        <w:pageBreakBefore w:val="0"/>
        <w:widowControl w:val="0"/>
        <w:kinsoku/>
        <w:wordWrap/>
        <w:overflowPunct/>
        <w:topLinePunct w:val="0"/>
        <w:autoSpaceDE/>
        <w:autoSpaceDN/>
        <w:bidi w:val="0"/>
        <w:adjustRightInd/>
        <w:snapToGrid/>
        <w:spacing w:line="348" w:lineRule="auto"/>
        <w:ind w:left="0" w:right="0" w:firstLine="716"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19"/>
          <w:sz w:val="32"/>
          <w:szCs w:val="32"/>
        </w:rPr>
        <w:t>以习近平新时代中国特色社会主义思想为指导</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深入贯彻落</w:t>
      </w:r>
      <w:r>
        <w:rPr>
          <w:rFonts w:hint="eastAsia" w:ascii="仿宋_GB2312" w:hAnsi="仿宋_GB2312" w:eastAsia="仿宋_GB2312" w:cs="仿宋_GB2312"/>
          <w:color w:val="231F20"/>
          <w:spacing w:val="17"/>
          <w:sz w:val="32"/>
          <w:szCs w:val="32"/>
        </w:rPr>
        <w:t>实党的二十大和二十届历次全会精神</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认真落实习近平总书记关于教育的重要论述</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全面贯彻党的教育方针</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落实全国教育</w:t>
      </w:r>
      <w:r>
        <w:rPr>
          <w:rFonts w:hint="eastAsia" w:ascii="仿宋_GB2312" w:hAnsi="仿宋_GB2312" w:eastAsia="仿宋_GB2312" w:cs="仿宋_GB2312"/>
          <w:color w:val="231F20"/>
          <w:spacing w:val="16"/>
          <w:sz w:val="32"/>
          <w:szCs w:val="32"/>
        </w:rPr>
        <w:t>大会</w:t>
      </w:r>
      <w:r>
        <w:rPr>
          <w:rFonts w:hint="eastAsia" w:ascii="仿宋_GB2312" w:hAnsi="仿宋_GB2312" w:eastAsia="仿宋_GB2312" w:cs="仿宋_GB2312"/>
          <w:color w:val="231F20"/>
          <w:spacing w:val="9"/>
          <w:sz w:val="32"/>
          <w:szCs w:val="32"/>
        </w:rPr>
        <w:t>精神和《教育强国建设规划纲要（2024—2035年）</w:t>
      </w:r>
      <w:r>
        <w:rPr>
          <w:rFonts w:hint="eastAsia" w:ascii="仿宋_GB2312" w:hAnsi="仿宋_GB2312" w:eastAsia="仿宋_GB2312" w:cs="仿宋_GB2312"/>
          <w:color w:val="231F20"/>
          <w:spacing w:val="9"/>
          <w:position w:val="1"/>
          <w:sz w:val="32"/>
          <w:szCs w:val="32"/>
        </w:rPr>
        <w:t>》</w:t>
      </w:r>
      <w:r>
        <w:rPr>
          <w:rFonts w:hint="eastAsia" w:ascii="仿宋_GB2312" w:hAnsi="仿宋_GB2312" w:eastAsia="仿宋_GB2312" w:cs="仿宋_GB2312"/>
          <w:color w:val="231F20"/>
          <w:spacing w:val="9"/>
          <w:sz w:val="32"/>
          <w:szCs w:val="32"/>
        </w:rPr>
        <w:t>部署</w:t>
      </w:r>
      <w:r>
        <w:rPr>
          <w:rFonts w:hint="eastAsia" w:ascii="仿宋_GB2312" w:hAnsi="仿宋_GB2312" w:eastAsia="仿宋_GB2312" w:cs="仿宋_GB2312"/>
          <w:color w:val="231F20"/>
          <w:spacing w:val="9"/>
          <w:position w:val="1"/>
          <w:sz w:val="32"/>
          <w:szCs w:val="32"/>
        </w:rPr>
        <w:t>，</w:t>
      </w:r>
      <w:r>
        <w:rPr>
          <w:rFonts w:hint="eastAsia" w:ascii="仿宋_GB2312" w:hAnsi="仿宋_GB2312" w:eastAsia="仿宋_GB2312" w:cs="仿宋_GB2312"/>
          <w:color w:val="231F20"/>
          <w:spacing w:val="9"/>
          <w:sz w:val="32"/>
          <w:szCs w:val="32"/>
        </w:rPr>
        <w:t>以立</w:t>
      </w:r>
      <w:r>
        <w:rPr>
          <w:rFonts w:hint="eastAsia" w:ascii="仿宋_GB2312" w:hAnsi="仿宋_GB2312" w:eastAsia="仿宋_GB2312" w:cs="仿宋_GB2312"/>
          <w:color w:val="231F20"/>
          <w:spacing w:val="12"/>
          <w:sz w:val="32"/>
          <w:szCs w:val="32"/>
        </w:rPr>
        <w:t>德树人为根本任务</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以规范管理</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提升质量</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创新模式</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强化安</w:t>
      </w:r>
      <w:r>
        <w:rPr>
          <w:rFonts w:hint="eastAsia" w:ascii="仿宋_GB2312" w:hAnsi="仿宋_GB2312" w:eastAsia="仿宋_GB2312" w:cs="仿宋_GB2312"/>
          <w:color w:val="231F20"/>
          <w:spacing w:val="18"/>
          <w:sz w:val="32"/>
          <w:szCs w:val="32"/>
        </w:rPr>
        <w:t>全</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加强保障为重点</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注重能力素质导向</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数智赋能</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多方协</w:t>
      </w:r>
      <w:r>
        <w:rPr>
          <w:rFonts w:hint="eastAsia" w:ascii="仿宋_GB2312" w:hAnsi="仿宋_GB2312" w:eastAsia="仿宋_GB2312" w:cs="仿宋_GB2312"/>
          <w:color w:val="231F20"/>
          <w:spacing w:val="17"/>
          <w:sz w:val="32"/>
          <w:szCs w:val="32"/>
        </w:rPr>
        <w:t>同</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加强普通本科高校大学生实习工作</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着力提升学生的实践能</w:t>
      </w:r>
      <w:r>
        <w:rPr>
          <w:rFonts w:hint="eastAsia" w:ascii="仿宋_GB2312" w:hAnsi="仿宋_GB2312" w:eastAsia="仿宋_GB2312" w:cs="仿宋_GB2312"/>
          <w:color w:val="231F20"/>
          <w:spacing w:val="23"/>
          <w:sz w:val="32"/>
          <w:szCs w:val="32"/>
        </w:rPr>
        <w:t>力</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创新精神</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社会责任感</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强化学生职业</w:t>
      </w:r>
      <w:r>
        <w:rPr>
          <w:rFonts w:hint="eastAsia" w:ascii="仿宋_GB2312" w:hAnsi="仿宋_GB2312" w:eastAsia="仿宋_GB2312" w:cs="仿宋_GB2312"/>
          <w:color w:val="231F20"/>
          <w:spacing w:val="22"/>
          <w:sz w:val="32"/>
          <w:szCs w:val="32"/>
        </w:rPr>
        <w:t>素养与社会适应能</w:t>
      </w:r>
      <w:r>
        <w:rPr>
          <w:rFonts w:hint="eastAsia" w:ascii="仿宋_GB2312" w:hAnsi="仿宋_GB2312" w:eastAsia="仿宋_GB2312" w:cs="仿宋_GB2312"/>
          <w:color w:val="231F20"/>
          <w:spacing w:val="15"/>
          <w:sz w:val="32"/>
          <w:szCs w:val="32"/>
        </w:rPr>
        <w:t>力</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为中国式现代化建设提供有力支撑</w:t>
      </w:r>
      <w:r>
        <w:rPr>
          <w:rFonts w:hint="eastAsia" w:ascii="仿宋_GB2312" w:hAnsi="仿宋_GB2312" w:eastAsia="仿宋_GB2312" w:cs="仿宋_GB2312"/>
          <w:color w:val="231F20"/>
          <w:spacing w:val="15"/>
          <w:position w:val="1"/>
          <w:sz w:val="32"/>
          <w:szCs w:val="32"/>
        </w:rPr>
        <w:t>。</w:t>
      </w:r>
    </w:p>
    <w:p w14:paraId="351C230D">
      <w:pPr>
        <w:pStyle w:val="5"/>
        <w:keepNext w:val="0"/>
        <w:keepLines w:val="0"/>
        <w:pageBreakBefore w:val="0"/>
        <w:widowControl w:val="0"/>
        <w:kinsoku/>
        <w:wordWrap/>
        <w:overflowPunct/>
        <w:topLinePunct w:val="0"/>
        <w:autoSpaceDE/>
        <w:autoSpaceDN/>
        <w:bidi w:val="0"/>
        <w:adjustRightInd/>
        <w:snapToGrid/>
        <w:spacing w:line="348" w:lineRule="auto"/>
        <w:ind w:left="0" w:right="0" w:firstLine="672" w:firstLineChars="200"/>
        <w:textAlignment w:val="auto"/>
        <w:outlineLvl w:val="2"/>
        <w:rPr>
          <w:rFonts w:hint="eastAsia" w:ascii="仿宋_GB2312" w:hAnsi="仿宋_GB2312" w:eastAsia="仿宋_GB2312" w:cs="仿宋_GB2312"/>
          <w:sz w:val="32"/>
          <w:szCs w:val="32"/>
        </w:rPr>
      </w:pPr>
      <w:r>
        <w:rPr>
          <w:rFonts w:hint="eastAsia" w:ascii="黑体" w:hAnsi="黑体" w:eastAsia="黑体" w:cs="黑体"/>
          <w:color w:val="231F20"/>
          <w:spacing w:val="8"/>
          <w:sz w:val="32"/>
          <w:szCs w:val="32"/>
        </w:rPr>
        <w:t>二、规范实习管理</w:t>
      </w:r>
    </w:p>
    <w:p w14:paraId="74A99BC1">
      <w:pPr>
        <w:pStyle w:val="5"/>
        <w:keepNext w:val="0"/>
        <w:keepLines w:val="0"/>
        <w:pageBreakBefore w:val="0"/>
        <w:widowControl w:val="0"/>
        <w:kinsoku/>
        <w:wordWrap/>
        <w:overflowPunct/>
        <w:topLinePunct w:val="0"/>
        <w:autoSpaceDE/>
        <w:autoSpaceDN/>
        <w:bidi w:val="0"/>
        <w:adjustRightInd/>
        <w:snapToGrid/>
        <w:spacing w:line="348" w:lineRule="auto"/>
        <w:ind w:left="0" w:right="0" w:firstLine="71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18"/>
          <w:position w:val="1"/>
          <w:sz w:val="32"/>
          <w:szCs w:val="32"/>
        </w:rPr>
        <w:t>（一）</w:t>
      </w:r>
      <w:r>
        <w:rPr>
          <w:rFonts w:hint="eastAsia" w:ascii="仿宋_GB2312" w:hAnsi="仿宋_GB2312" w:eastAsia="仿宋_GB2312" w:cs="仿宋_GB2312"/>
          <w:color w:val="231F20"/>
          <w:spacing w:val="18"/>
          <w:sz w:val="32"/>
          <w:szCs w:val="32"/>
        </w:rPr>
        <w:t>完善实习教学体系</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高校要结合发展定位</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人才培养目标以及理工农医</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人文社科等各学科专业特点</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融合思政实践</w:t>
      </w:r>
      <w:r>
        <w:rPr>
          <w:rFonts w:hint="eastAsia" w:ascii="仿宋_GB2312" w:hAnsi="仿宋_GB2312" w:eastAsia="仿宋_GB2312" w:cs="仿宋_GB2312"/>
          <w:color w:val="231F20"/>
          <w:spacing w:val="16"/>
          <w:sz w:val="32"/>
          <w:szCs w:val="32"/>
        </w:rPr>
        <w:t>教育</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系统设计实习教学体系</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以进阶式提升学生实践创新能力</w:t>
      </w:r>
      <w:r>
        <w:rPr>
          <w:rFonts w:hint="eastAsia" w:ascii="仿宋_GB2312" w:hAnsi="仿宋_GB2312" w:eastAsia="仿宋_GB2312" w:cs="仿宋_GB2312"/>
          <w:color w:val="231F20"/>
          <w:spacing w:val="19"/>
          <w:sz w:val="32"/>
          <w:szCs w:val="32"/>
        </w:rPr>
        <w:t>为主线</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设计理论与实践相互融合</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互为</w:t>
      </w:r>
      <w:r>
        <w:rPr>
          <w:rFonts w:hint="eastAsia" w:ascii="仿宋_GB2312" w:hAnsi="仿宋_GB2312" w:eastAsia="仿宋_GB2312" w:cs="仿宋_GB2312"/>
          <w:color w:val="231F20"/>
          <w:spacing w:val="18"/>
          <w:sz w:val="32"/>
          <w:szCs w:val="32"/>
        </w:rPr>
        <w:t>支撑的实习教学体系</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高校要制定和完善实习管理规章制度体系</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建设相对稳定</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管理</w:t>
      </w:r>
      <w:r>
        <w:rPr>
          <w:rFonts w:hint="eastAsia" w:ascii="仿宋_GB2312" w:hAnsi="仿宋_GB2312" w:eastAsia="仿宋_GB2312" w:cs="仿宋_GB2312"/>
          <w:color w:val="231F20"/>
          <w:spacing w:val="27"/>
          <w:sz w:val="32"/>
          <w:szCs w:val="32"/>
        </w:rPr>
        <w:t>规范的实习基地</w:t>
      </w:r>
      <w:r>
        <w:rPr>
          <w:rFonts w:hint="eastAsia" w:ascii="仿宋_GB2312" w:hAnsi="仿宋_GB2312" w:eastAsia="仿宋_GB2312" w:cs="仿宋_GB2312"/>
          <w:color w:val="231F20"/>
          <w:spacing w:val="27"/>
          <w:position w:val="1"/>
          <w:sz w:val="32"/>
          <w:szCs w:val="32"/>
        </w:rPr>
        <w:t>，</w:t>
      </w:r>
      <w:r>
        <w:rPr>
          <w:rFonts w:hint="eastAsia" w:ascii="仿宋_GB2312" w:hAnsi="仿宋_GB2312" w:eastAsia="仿宋_GB2312" w:cs="仿宋_GB2312"/>
          <w:color w:val="231F20"/>
          <w:spacing w:val="27"/>
          <w:sz w:val="32"/>
          <w:szCs w:val="32"/>
        </w:rPr>
        <w:t>选择符合安全生产等法律法规要求</w:t>
      </w:r>
      <w:r>
        <w:rPr>
          <w:rFonts w:hint="eastAsia" w:ascii="仿宋_GB2312" w:hAnsi="仿宋_GB2312" w:eastAsia="仿宋_GB2312" w:cs="仿宋_GB2312"/>
          <w:color w:val="231F20"/>
          <w:spacing w:val="27"/>
          <w:position w:val="1"/>
          <w:sz w:val="32"/>
          <w:szCs w:val="32"/>
        </w:rPr>
        <w:t>、</w:t>
      </w:r>
      <w:r>
        <w:rPr>
          <w:rFonts w:hint="eastAsia" w:ascii="仿宋_GB2312" w:hAnsi="仿宋_GB2312" w:eastAsia="仿宋_GB2312" w:cs="仿宋_GB2312"/>
          <w:color w:val="231F20"/>
          <w:spacing w:val="27"/>
          <w:sz w:val="32"/>
          <w:szCs w:val="32"/>
        </w:rPr>
        <w:t>专</w:t>
      </w:r>
      <w:r>
        <w:rPr>
          <w:rFonts w:hint="eastAsia" w:ascii="仿宋_GB2312" w:hAnsi="仿宋_GB2312" w:eastAsia="仿宋_GB2312" w:cs="仿宋_GB2312"/>
          <w:color w:val="231F20"/>
          <w:spacing w:val="26"/>
          <w:sz w:val="32"/>
          <w:szCs w:val="32"/>
        </w:rPr>
        <w:t>业对</w:t>
      </w:r>
      <w:r>
        <w:rPr>
          <w:rFonts w:hint="eastAsia" w:ascii="仿宋_GB2312" w:hAnsi="仿宋_GB2312" w:eastAsia="仿宋_GB2312" w:cs="仿宋_GB2312"/>
          <w:color w:val="231F20"/>
          <w:spacing w:val="12"/>
          <w:sz w:val="32"/>
          <w:szCs w:val="32"/>
        </w:rPr>
        <w:t>口</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设施完备</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技术先进</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管理规范的单位进行实习</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高校</w:t>
      </w:r>
      <w:r>
        <w:rPr>
          <w:rFonts w:hint="eastAsia" w:ascii="仿宋_GB2312" w:hAnsi="仿宋_GB2312" w:eastAsia="仿宋_GB2312" w:cs="仿宋_GB2312"/>
          <w:color w:val="231F20"/>
          <w:spacing w:val="11"/>
          <w:sz w:val="32"/>
          <w:szCs w:val="32"/>
        </w:rPr>
        <w:t>会同</w:t>
      </w:r>
      <w:r>
        <w:rPr>
          <w:rFonts w:hint="eastAsia" w:ascii="仿宋_GB2312" w:hAnsi="仿宋_GB2312" w:eastAsia="仿宋_GB2312" w:cs="仿宋_GB2312"/>
          <w:color w:val="231F20"/>
          <w:spacing w:val="12"/>
          <w:sz w:val="32"/>
          <w:szCs w:val="32"/>
        </w:rPr>
        <w:t>实习单位共同制定实习大纲和方案</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明确实习目标</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任务</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考核</w:t>
      </w:r>
      <w:r>
        <w:rPr>
          <w:rFonts w:hint="eastAsia" w:ascii="仿宋_GB2312" w:hAnsi="仿宋_GB2312" w:eastAsia="仿宋_GB2312" w:cs="仿宋_GB2312"/>
          <w:color w:val="231F20"/>
          <w:spacing w:val="14"/>
          <w:sz w:val="32"/>
          <w:szCs w:val="32"/>
        </w:rPr>
        <w:t>标准等</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科学安排实习时间和流程</w:t>
      </w:r>
      <w:r>
        <w:rPr>
          <w:rFonts w:hint="eastAsia" w:ascii="仿宋_GB2312" w:hAnsi="仿宋_GB2312" w:eastAsia="仿宋_GB2312" w:cs="仿宋_GB2312"/>
          <w:color w:val="231F20"/>
          <w:spacing w:val="14"/>
          <w:position w:val="1"/>
          <w:sz w:val="32"/>
          <w:szCs w:val="32"/>
        </w:rPr>
        <w:t>。</w:t>
      </w:r>
    </w:p>
    <w:p w14:paraId="7C8598D2">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（二）合理安排实习形式</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高校要结合实习教学体系设计</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19"/>
          <w:sz w:val="32"/>
          <w:szCs w:val="32"/>
        </w:rPr>
        <w:t>从低年级到高年级分阶段合理安排认识实习</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专业实习</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毕业实</w:t>
      </w:r>
      <w:r>
        <w:rPr>
          <w:rFonts w:hint="eastAsia" w:ascii="仿宋_GB2312" w:hAnsi="仿宋_GB2312" w:eastAsia="仿宋_GB2312" w:cs="仿宋_GB2312"/>
          <w:color w:val="231F20"/>
          <w:spacing w:val="14"/>
          <w:sz w:val="32"/>
          <w:szCs w:val="32"/>
        </w:rPr>
        <w:t>习</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就业实习等形式</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以统一组织的集中实习为主</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根据专业特</w:t>
      </w:r>
      <w:r>
        <w:rPr>
          <w:rFonts w:hint="eastAsia" w:ascii="仿宋_GB2312" w:hAnsi="仿宋_GB2312" w:eastAsia="仿宋_GB2312" w:cs="仿宋_GB2312"/>
          <w:color w:val="231F20"/>
          <w:spacing w:val="12"/>
          <w:sz w:val="32"/>
          <w:szCs w:val="32"/>
        </w:rPr>
        <w:t>点</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在严格管理的前提下</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毕业实习</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就业</w:t>
      </w:r>
      <w:r>
        <w:rPr>
          <w:rFonts w:hint="eastAsia" w:ascii="仿宋_GB2312" w:hAnsi="仿宋_GB2312" w:eastAsia="仿宋_GB2312" w:cs="仿宋_GB2312"/>
          <w:color w:val="231F20"/>
          <w:spacing w:val="11"/>
          <w:sz w:val="32"/>
          <w:szCs w:val="32"/>
        </w:rPr>
        <w:t>实习可以允许学生自</w:t>
      </w:r>
      <w:r>
        <w:rPr>
          <w:rFonts w:hint="eastAsia" w:ascii="仿宋_GB2312" w:hAnsi="仿宋_GB2312" w:eastAsia="仿宋_GB2312" w:cs="仿宋_GB2312"/>
          <w:color w:val="231F20"/>
          <w:spacing w:val="17"/>
          <w:sz w:val="32"/>
          <w:szCs w:val="32"/>
        </w:rPr>
        <w:t>行选择单位</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经高校批准后开展分散实习</w:t>
      </w:r>
      <w:r>
        <w:rPr>
          <w:rFonts w:hint="eastAsia" w:ascii="仿宋_GB2312" w:hAnsi="仿宋_GB2312" w:eastAsia="仿宋_GB2312" w:cs="仿宋_GB2312"/>
          <w:color w:val="231F20"/>
          <w:spacing w:val="17"/>
          <w:position w:val="1"/>
          <w:sz w:val="32"/>
          <w:szCs w:val="32"/>
        </w:rPr>
        <w:t>。</w:t>
      </w:r>
    </w:p>
    <w:p w14:paraId="5DD372D6">
      <w:pPr>
        <w:pStyle w:val="5"/>
        <w:keepNext w:val="0"/>
        <w:keepLines w:val="0"/>
        <w:pageBreakBefore w:val="0"/>
        <w:widowControl w:val="0"/>
        <w:kinsoku/>
        <w:wordWrap/>
        <w:overflowPunct/>
        <w:topLinePunct w:val="0"/>
        <w:autoSpaceDE/>
        <w:autoSpaceDN/>
        <w:bidi w:val="0"/>
        <w:adjustRightInd/>
        <w:snapToGrid/>
        <w:spacing w:line="348" w:lineRule="auto"/>
        <w:ind w:left="0" w:right="0" w:firstLine="70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16"/>
          <w:sz w:val="32"/>
          <w:szCs w:val="32"/>
        </w:rPr>
        <w:t>（三）明晰各方权利义务</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对于集中实习</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高校严格按照实</w:t>
      </w:r>
      <w:r>
        <w:rPr>
          <w:rFonts w:hint="eastAsia" w:ascii="仿宋_GB2312" w:hAnsi="仿宋_GB2312" w:eastAsia="仿宋_GB2312" w:cs="仿宋_GB2312"/>
          <w:color w:val="231F20"/>
          <w:spacing w:val="20"/>
          <w:sz w:val="32"/>
          <w:szCs w:val="32"/>
        </w:rPr>
        <w:t>习条件要求进行实地考察评估</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与满足实习条件的实习单位签订</w:t>
      </w:r>
      <w:r>
        <w:rPr>
          <w:rFonts w:hint="eastAsia" w:ascii="仿宋_GB2312" w:hAnsi="仿宋_GB2312" w:eastAsia="仿宋_GB2312" w:cs="仿宋_GB2312"/>
          <w:color w:val="231F20"/>
          <w:spacing w:val="14"/>
          <w:sz w:val="32"/>
          <w:szCs w:val="32"/>
        </w:rPr>
        <w:t>协议</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明确双方的权利</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义务以及管理责任</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并建立动</w:t>
      </w:r>
      <w:r>
        <w:rPr>
          <w:rFonts w:hint="eastAsia" w:ascii="仿宋_GB2312" w:hAnsi="仿宋_GB2312" w:eastAsia="仿宋_GB2312" w:cs="仿宋_GB2312"/>
          <w:color w:val="231F20"/>
          <w:spacing w:val="13"/>
          <w:sz w:val="32"/>
          <w:szCs w:val="32"/>
        </w:rPr>
        <w:t>态评估机制</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对于分散实习</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高校要完善专门管理制度</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2"/>
          <w:sz w:val="32"/>
          <w:szCs w:val="32"/>
        </w:rPr>
        <w:t>强化实习单位资</w:t>
      </w:r>
      <w:r>
        <w:rPr>
          <w:rFonts w:hint="eastAsia" w:ascii="仿宋_GB2312" w:hAnsi="仿宋_GB2312" w:eastAsia="仿宋_GB2312" w:cs="仿宋_GB2312"/>
          <w:color w:val="231F20"/>
          <w:spacing w:val="14"/>
          <w:sz w:val="32"/>
          <w:szCs w:val="32"/>
        </w:rPr>
        <w:t>质条件</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实习内容审核</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加强过程指导和管理</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确保学生实习质</w:t>
      </w:r>
      <w:r>
        <w:rPr>
          <w:rFonts w:hint="eastAsia" w:ascii="仿宋_GB2312" w:hAnsi="仿宋_GB2312" w:eastAsia="仿宋_GB2312" w:cs="仿宋_GB2312"/>
          <w:color w:val="231F20"/>
          <w:spacing w:val="17"/>
          <w:sz w:val="32"/>
          <w:szCs w:val="32"/>
        </w:rPr>
        <w:t>量与安全</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严格要求高校</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实习单位</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学生签订三方实习协议</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21"/>
          <w:sz w:val="32"/>
          <w:szCs w:val="32"/>
        </w:rPr>
        <w:t>明确各自的权利义务和责任</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严禁委托中介机构或者个人代为组</w:t>
      </w:r>
      <w:r>
        <w:rPr>
          <w:rFonts w:hint="eastAsia" w:ascii="仿宋_GB2312" w:hAnsi="仿宋_GB2312" w:eastAsia="仿宋_GB2312" w:cs="仿宋_GB2312"/>
          <w:color w:val="231F20"/>
          <w:spacing w:val="18"/>
          <w:sz w:val="32"/>
          <w:szCs w:val="32"/>
        </w:rPr>
        <w:t>织和管理学生实习工作</w:t>
      </w:r>
      <w:r>
        <w:rPr>
          <w:rFonts w:hint="eastAsia" w:ascii="仿宋_GB2312" w:hAnsi="仿宋_GB2312" w:eastAsia="仿宋_GB2312" w:cs="仿宋_GB2312"/>
          <w:color w:val="231F20"/>
          <w:spacing w:val="18"/>
          <w:position w:val="1"/>
          <w:sz w:val="32"/>
          <w:szCs w:val="32"/>
        </w:rPr>
        <w:t>。</w:t>
      </w:r>
    </w:p>
    <w:p w14:paraId="0D808561">
      <w:pPr>
        <w:pStyle w:val="5"/>
        <w:keepNext w:val="0"/>
        <w:keepLines w:val="0"/>
        <w:pageBreakBefore w:val="0"/>
        <w:widowControl w:val="0"/>
        <w:kinsoku/>
        <w:wordWrap/>
        <w:overflowPunct/>
        <w:topLinePunct w:val="0"/>
        <w:autoSpaceDE/>
        <w:autoSpaceDN/>
        <w:bidi w:val="0"/>
        <w:adjustRightInd/>
        <w:snapToGrid/>
        <w:spacing w:line="348" w:lineRule="auto"/>
        <w:ind w:left="0" w:right="0" w:firstLine="672" w:firstLineChars="200"/>
        <w:textAlignment w:val="auto"/>
        <w:outlineLvl w:val="2"/>
        <w:rPr>
          <w:rFonts w:hint="eastAsia" w:ascii="仿宋_GB2312" w:hAnsi="仿宋_GB2312" w:eastAsia="仿宋_GB2312" w:cs="仿宋_GB2312"/>
          <w:sz w:val="32"/>
          <w:szCs w:val="32"/>
        </w:rPr>
      </w:pPr>
      <w:r>
        <w:rPr>
          <w:rFonts w:hint="eastAsia" w:ascii="黑体" w:hAnsi="黑体" w:eastAsia="黑体" w:cs="黑体"/>
          <w:color w:val="231F20"/>
          <w:spacing w:val="8"/>
          <w:sz w:val="32"/>
          <w:szCs w:val="32"/>
        </w:rPr>
        <w:t>三、提升实习质量</w:t>
      </w:r>
    </w:p>
    <w:p w14:paraId="1AD7CA20">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8"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2"/>
          <w:sz w:val="32"/>
          <w:szCs w:val="32"/>
        </w:rPr>
        <w:t>（四）制定实习质量标准</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2"/>
          <w:sz w:val="32"/>
          <w:szCs w:val="32"/>
        </w:rPr>
        <w:t>组织各高等学校教学指导委员会</w:t>
      </w:r>
      <w:r>
        <w:rPr>
          <w:rFonts w:hint="eastAsia" w:ascii="仿宋_GB2312" w:hAnsi="仿宋_GB2312" w:eastAsia="仿宋_GB2312" w:cs="仿宋_GB2312"/>
          <w:color w:val="231F20"/>
          <w:spacing w:val="26"/>
          <w:sz w:val="32"/>
          <w:szCs w:val="32"/>
        </w:rPr>
        <w:t>与相关行业协会</w:t>
      </w:r>
      <w:r>
        <w:rPr>
          <w:rFonts w:hint="eastAsia" w:ascii="仿宋_GB2312" w:hAnsi="仿宋_GB2312" w:eastAsia="仿宋_GB2312" w:cs="仿宋_GB2312"/>
          <w:color w:val="231F20"/>
          <w:spacing w:val="26"/>
          <w:position w:val="1"/>
          <w:sz w:val="32"/>
          <w:szCs w:val="32"/>
        </w:rPr>
        <w:t>、</w:t>
      </w:r>
      <w:r>
        <w:rPr>
          <w:rFonts w:hint="eastAsia" w:ascii="仿宋_GB2312" w:hAnsi="仿宋_GB2312" w:eastAsia="仿宋_GB2312" w:cs="仿宋_GB2312"/>
          <w:color w:val="231F20"/>
          <w:spacing w:val="26"/>
          <w:sz w:val="32"/>
          <w:szCs w:val="32"/>
        </w:rPr>
        <w:t>学会合作</w:t>
      </w:r>
      <w:r>
        <w:rPr>
          <w:rFonts w:hint="eastAsia" w:ascii="仿宋_GB2312" w:hAnsi="仿宋_GB2312" w:eastAsia="仿宋_GB2312" w:cs="仿宋_GB2312"/>
          <w:color w:val="231F20"/>
          <w:spacing w:val="26"/>
          <w:position w:val="1"/>
          <w:sz w:val="32"/>
          <w:szCs w:val="32"/>
        </w:rPr>
        <w:t>，</w:t>
      </w:r>
      <w:r>
        <w:rPr>
          <w:rFonts w:hint="eastAsia" w:ascii="仿宋_GB2312" w:hAnsi="仿宋_GB2312" w:eastAsia="仿宋_GB2312" w:cs="仿宋_GB2312"/>
          <w:color w:val="231F20"/>
          <w:spacing w:val="26"/>
          <w:sz w:val="32"/>
          <w:szCs w:val="32"/>
        </w:rPr>
        <w:t>基于产业发展和实习单位岗位需</w:t>
      </w:r>
      <w:r>
        <w:rPr>
          <w:rFonts w:hint="eastAsia" w:ascii="仿宋_GB2312" w:hAnsi="仿宋_GB2312" w:eastAsia="仿宋_GB2312" w:cs="仿宋_GB2312"/>
          <w:color w:val="231F20"/>
          <w:spacing w:val="14"/>
          <w:sz w:val="32"/>
          <w:szCs w:val="32"/>
        </w:rPr>
        <w:t>求</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开发各专业类的人才培养能力图谱</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素质图谱</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制定实习质</w:t>
      </w:r>
      <w:r>
        <w:rPr>
          <w:rFonts w:hint="eastAsia" w:ascii="仿宋_GB2312" w:hAnsi="仿宋_GB2312" w:eastAsia="仿宋_GB2312" w:cs="仿宋_GB2312"/>
          <w:color w:val="231F20"/>
          <w:spacing w:val="13"/>
          <w:sz w:val="32"/>
          <w:szCs w:val="32"/>
        </w:rPr>
        <w:t>量标准</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促进人才培养由</w:t>
      </w:r>
      <w:r>
        <w:rPr>
          <w:rFonts w:hint="eastAsia" w:ascii="仿宋_GB2312" w:hAnsi="仿宋_GB2312" w:eastAsia="仿宋_GB2312" w:cs="仿宋_GB2312"/>
          <w:color w:val="231F20"/>
          <w:spacing w:val="13"/>
          <w:position w:val="1"/>
          <w:sz w:val="32"/>
          <w:szCs w:val="32"/>
        </w:rPr>
        <w:t>4</w:t>
      </w:r>
      <w:r>
        <w:rPr>
          <w:rFonts w:hint="eastAsia" w:ascii="仿宋_GB2312" w:hAnsi="仿宋_GB2312" w:eastAsia="仿宋_GB2312" w:cs="仿宋_GB2312"/>
          <w:color w:val="231F20"/>
          <w:spacing w:val="13"/>
          <w:sz w:val="32"/>
          <w:szCs w:val="32"/>
        </w:rPr>
        <w:t>知识传授为</w:t>
      </w:r>
      <w:r>
        <w:rPr>
          <w:rFonts w:hint="eastAsia" w:ascii="仿宋_GB2312" w:hAnsi="仿宋_GB2312" w:eastAsia="仿宋_GB2312" w:cs="仿宋_GB2312"/>
          <w:color w:val="231F20"/>
          <w:spacing w:val="12"/>
          <w:sz w:val="32"/>
          <w:szCs w:val="32"/>
        </w:rPr>
        <w:t>主</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向</w:t>
      </w:r>
      <w:r>
        <w:rPr>
          <w:rFonts w:hint="eastAsia" w:ascii="仿宋_GB2312" w:hAnsi="仿宋_GB2312" w:eastAsia="仿宋_GB2312" w:cs="仿宋_GB2312"/>
          <w:color w:val="231F20"/>
          <w:spacing w:val="12"/>
          <w:position w:val="1"/>
          <w:sz w:val="32"/>
          <w:szCs w:val="32"/>
        </w:rPr>
        <w:t>4</w:t>
      </w:r>
      <w:r>
        <w:rPr>
          <w:rFonts w:hint="eastAsia" w:ascii="仿宋_GB2312" w:hAnsi="仿宋_GB2312" w:eastAsia="仿宋_GB2312" w:cs="仿宋_GB2312"/>
          <w:color w:val="231F20"/>
          <w:spacing w:val="12"/>
          <w:sz w:val="32"/>
          <w:szCs w:val="32"/>
        </w:rPr>
        <w:t>知识能力素质并</w:t>
      </w:r>
      <w:r>
        <w:rPr>
          <w:rFonts w:hint="eastAsia" w:ascii="仿宋_GB2312" w:hAnsi="仿宋_GB2312" w:eastAsia="仿宋_GB2312" w:cs="仿宋_GB2312"/>
          <w:color w:val="231F20"/>
          <w:spacing w:val="-4"/>
          <w:sz w:val="32"/>
          <w:szCs w:val="32"/>
        </w:rPr>
        <w:t>重</w:t>
      </w:r>
      <w:r>
        <w:rPr>
          <w:rFonts w:hint="eastAsia" w:ascii="仿宋_GB2312" w:hAnsi="仿宋_GB2312" w:eastAsia="仿宋_GB2312" w:cs="仿宋_GB2312"/>
          <w:color w:val="231F20"/>
          <w:spacing w:val="-4"/>
          <w:position w:val="1"/>
          <w:sz w:val="32"/>
          <w:szCs w:val="32"/>
        </w:rPr>
        <w:t>”</w:t>
      </w:r>
      <w:r>
        <w:rPr>
          <w:rFonts w:hint="eastAsia" w:ascii="仿宋_GB2312" w:hAnsi="仿宋_GB2312" w:eastAsia="仿宋_GB2312" w:cs="仿宋_GB2312"/>
          <w:color w:val="231F20"/>
          <w:spacing w:val="-4"/>
          <w:sz w:val="32"/>
          <w:szCs w:val="32"/>
        </w:rPr>
        <w:t>转变</w:t>
      </w:r>
      <w:r>
        <w:rPr>
          <w:rFonts w:hint="eastAsia" w:ascii="仿宋_GB2312" w:hAnsi="仿宋_GB2312" w:eastAsia="仿宋_GB2312" w:cs="仿宋_GB2312"/>
          <w:color w:val="231F20"/>
          <w:spacing w:val="-4"/>
          <w:position w:val="1"/>
          <w:sz w:val="32"/>
          <w:szCs w:val="32"/>
        </w:rPr>
        <w:t>。</w:t>
      </w:r>
    </w:p>
    <w:p w14:paraId="02605C6D">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（五）建设高质量实习指导教师队伍</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高校根据实习需要</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合理确定校内指导教师与实习学生的比例</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建设稳定规范的实习</w:t>
      </w:r>
      <w:r>
        <w:rPr>
          <w:rFonts w:hint="eastAsia" w:ascii="仿宋_GB2312" w:hAnsi="仿宋_GB2312" w:eastAsia="仿宋_GB2312" w:cs="仿宋_GB2312"/>
          <w:color w:val="231F20"/>
          <w:spacing w:val="28"/>
          <w:sz w:val="32"/>
          <w:szCs w:val="32"/>
        </w:rPr>
        <w:t>指导教师队伍</w:t>
      </w:r>
      <w:r>
        <w:rPr>
          <w:rFonts w:hint="eastAsia" w:ascii="仿宋_GB2312" w:hAnsi="仿宋_GB2312" w:eastAsia="仿宋_GB2312" w:cs="仿宋_GB2312"/>
          <w:color w:val="231F20"/>
          <w:spacing w:val="28"/>
          <w:position w:val="1"/>
          <w:sz w:val="32"/>
          <w:szCs w:val="32"/>
        </w:rPr>
        <w:t>。</w:t>
      </w:r>
      <w:r>
        <w:rPr>
          <w:rFonts w:hint="eastAsia" w:ascii="仿宋_GB2312" w:hAnsi="仿宋_GB2312" w:eastAsia="仿宋_GB2312" w:cs="仿宋_GB2312"/>
          <w:color w:val="231F20"/>
          <w:spacing w:val="28"/>
          <w:sz w:val="32"/>
          <w:szCs w:val="32"/>
        </w:rPr>
        <w:t>高校和实习单位分别选派经</w:t>
      </w:r>
      <w:r>
        <w:rPr>
          <w:rFonts w:hint="eastAsia" w:ascii="仿宋_GB2312" w:hAnsi="仿宋_GB2312" w:eastAsia="仿宋_GB2312" w:cs="仿宋_GB2312"/>
          <w:color w:val="231F20"/>
          <w:spacing w:val="27"/>
          <w:sz w:val="32"/>
          <w:szCs w:val="32"/>
        </w:rPr>
        <w:t>验丰富</w:t>
      </w:r>
      <w:r>
        <w:rPr>
          <w:rFonts w:hint="eastAsia" w:ascii="仿宋_GB2312" w:hAnsi="仿宋_GB2312" w:eastAsia="仿宋_GB2312" w:cs="仿宋_GB2312"/>
          <w:color w:val="231F20"/>
          <w:spacing w:val="27"/>
          <w:position w:val="1"/>
          <w:sz w:val="32"/>
          <w:szCs w:val="32"/>
        </w:rPr>
        <w:t>、</w:t>
      </w:r>
      <w:r>
        <w:rPr>
          <w:rFonts w:hint="eastAsia" w:ascii="仿宋_GB2312" w:hAnsi="仿宋_GB2312" w:eastAsia="仿宋_GB2312" w:cs="仿宋_GB2312"/>
          <w:color w:val="231F20"/>
          <w:spacing w:val="27"/>
          <w:sz w:val="32"/>
          <w:szCs w:val="32"/>
        </w:rPr>
        <w:t>业务素质</w:t>
      </w:r>
      <w:r>
        <w:rPr>
          <w:rFonts w:hint="eastAsia" w:ascii="仿宋_GB2312" w:hAnsi="仿宋_GB2312" w:eastAsia="仿宋_GB2312" w:cs="仿宋_GB2312"/>
          <w:color w:val="231F20"/>
          <w:spacing w:val="16"/>
          <w:sz w:val="32"/>
          <w:szCs w:val="32"/>
        </w:rPr>
        <w:t>好</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责任心强</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安全防范意识高的教师和技术</w:t>
      </w:r>
      <w:r>
        <w:rPr>
          <w:rFonts w:hint="eastAsia" w:ascii="仿宋_GB2312" w:hAnsi="仿宋_GB2312" w:eastAsia="仿宋_GB2312" w:cs="仿宋_GB2312"/>
          <w:color w:val="231F20"/>
          <w:spacing w:val="15"/>
          <w:sz w:val="32"/>
          <w:szCs w:val="32"/>
        </w:rPr>
        <w:t>人员</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全程管理</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20"/>
          <w:sz w:val="32"/>
          <w:szCs w:val="32"/>
        </w:rPr>
        <w:t>指导学生实习</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建立实习指导教师常态联系和规范管理机制</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建</w:t>
      </w:r>
      <w:r>
        <w:rPr>
          <w:rFonts w:hint="eastAsia" w:ascii="仿宋_GB2312" w:hAnsi="仿宋_GB2312" w:eastAsia="仿宋_GB2312" w:cs="仿宋_GB2312"/>
          <w:color w:val="231F20"/>
          <w:spacing w:val="22"/>
          <w:sz w:val="32"/>
          <w:szCs w:val="32"/>
        </w:rPr>
        <w:t>立高校和实习单位实习指导教师双向挂职交流</w:t>
      </w:r>
      <w:r>
        <w:rPr>
          <w:rFonts w:hint="eastAsia" w:ascii="仿宋_GB2312" w:hAnsi="仿宋_GB2312" w:eastAsia="仿宋_GB2312" w:cs="仿宋_GB2312"/>
          <w:color w:val="231F20"/>
          <w:spacing w:val="21"/>
          <w:sz w:val="32"/>
          <w:szCs w:val="32"/>
        </w:rPr>
        <w:t>和定期培训制度</w:t>
      </w:r>
      <w:r>
        <w:rPr>
          <w:rFonts w:hint="eastAsia" w:ascii="仿宋_GB2312" w:hAnsi="仿宋_GB2312" w:eastAsia="仿宋_GB2312" w:cs="仿宋_GB2312"/>
          <w:color w:val="231F20"/>
          <w:spacing w:val="21"/>
          <w:position w:val="1"/>
          <w:sz w:val="32"/>
          <w:szCs w:val="32"/>
        </w:rPr>
        <w:t>。</w:t>
      </w:r>
    </w:p>
    <w:p w14:paraId="250E7873">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8"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2"/>
          <w:sz w:val="32"/>
          <w:szCs w:val="32"/>
        </w:rPr>
        <w:t>（六）建强实习信息平台</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2"/>
          <w:sz w:val="32"/>
          <w:szCs w:val="32"/>
        </w:rPr>
        <w:t>完善全国大学生实习公共服务系</w:t>
      </w:r>
      <w:r>
        <w:rPr>
          <w:rFonts w:hint="eastAsia" w:ascii="仿宋_GB2312" w:hAnsi="仿宋_GB2312" w:eastAsia="仿宋_GB2312" w:cs="仿宋_GB2312"/>
          <w:color w:val="231F20"/>
          <w:spacing w:val="19"/>
          <w:sz w:val="32"/>
          <w:szCs w:val="32"/>
        </w:rPr>
        <w:t>统</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国家大学生就业服务平台等信息平台功能</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依托信息平台</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20"/>
          <w:sz w:val="32"/>
          <w:szCs w:val="32"/>
        </w:rPr>
        <w:t>提供实习岗位供需对接</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过程管理</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信息采集等全流程一站式服</w:t>
      </w:r>
      <w:r>
        <w:rPr>
          <w:rFonts w:hint="eastAsia" w:ascii="仿宋_GB2312" w:hAnsi="仿宋_GB2312" w:eastAsia="仿宋_GB2312" w:cs="仿宋_GB2312"/>
          <w:color w:val="231F20"/>
          <w:spacing w:val="19"/>
          <w:sz w:val="32"/>
          <w:szCs w:val="32"/>
        </w:rPr>
        <w:t>务</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促进信息高效互通与资源优化配置</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鼓励各地各校用好全国</w:t>
      </w:r>
      <w:r>
        <w:rPr>
          <w:rFonts w:hint="eastAsia" w:ascii="仿宋_GB2312" w:hAnsi="仿宋_GB2312" w:eastAsia="仿宋_GB2312" w:cs="仿宋_GB2312"/>
          <w:color w:val="231F20"/>
          <w:spacing w:val="15"/>
          <w:sz w:val="32"/>
          <w:szCs w:val="32"/>
        </w:rPr>
        <w:t>实习信息平台资源</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联通省级</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校级信息平台</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结合本地本校实</w:t>
      </w:r>
      <w:r>
        <w:rPr>
          <w:rFonts w:hint="eastAsia" w:ascii="仿宋_GB2312" w:hAnsi="仿宋_GB2312" w:eastAsia="仿宋_GB2312" w:cs="仿宋_GB2312"/>
          <w:color w:val="231F20"/>
          <w:spacing w:val="18"/>
          <w:sz w:val="32"/>
          <w:szCs w:val="32"/>
        </w:rPr>
        <w:t>际</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强化学生实习全过程管理</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探索利用人工智能技术辅助实习</w:t>
      </w:r>
      <w:r>
        <w:rPr>
          <w:rFonts w:hint="eastAsia" w:ascii="仿宋_GB2312" w:hAnsi="仿宋_GB2312" w:eastAsia="仿宋_GB2312" w:cs="仿宋_GB2312"/>
          <w:color w:val="231F20"/>
          <w:spacing w:val="15"/>
          <w:sz w:val="32"/>
          <w:szCs w:val="32"/>
        </w:rPr>
        <w:t>过程质量监测</w:t>
      </w:r>
      <w:r>
        <w:rPr>
          <w:rFonts w:hint="eastAsia" w:ascii="仿宋_GB2312" w:hAnsi="仿宋_GB2312" w:eastAsia="仿宋_GB2312" w:cs="仿宋_GB2312"/>
          <w:color w:val="231F20"/>
          <w:spacing w:val="15"/>
          <w:position w:val="1"/>
          <w:sz w:val="32"/>
          <w:szCs w:val="32"/>
        </w:rPr>
        <w:t>。</w:t>
      </w:r>
    </w:p>
    <w:p w14:paraId="69047183">
      <w:pPr>
        <w:pStyle w:val="5"/>
        <w:keepNext w:val="0"/>
        <w:keepLines w:val="0"/>
        <w:pageBreakBefore w:val="0"/>
        <w:widowControl w:val="0"/>
        <w:kinsoku/>
        <w:wordWrap/>
        <w:overflowPunct/>
        <w:topLinePunct w:val="0"/>
        <w:autoSpaceDE/>
        <w:autoSpaceDN/>
        <w:bidi w:val="0"/>
        <w:adjustRightInd/>
        <w:snapToGrid/>
        <w:spacing w:line="348" w:lineRule="auto"/>
        <w:ind w:left="0" w:right="0" w:firstLine="73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3"/>
          <w:sz w:val="32"/>
          <w:szCs w:val="32"/>
        </w:rPr>
        <w:t>（七）加强实习质量评价</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高校将学生实习考核纳入学业评</w:t>
      </w:r>
      <w:r>
        <w:rPr>
          <w:rFonts w:hint="eastAsia" w:ascii="仿宋_GB2312" w:hAnsi="仿宋_GB2312" w:eastAsia="仿宋_GB2312" w:cs="仿宋_GB2312"/>
          <w:color w:val="231F20"/>
          <w:spacing w:val="13"/>
          <w:sz w:val="32"/>
          <w:szCs w:val="32"/>
        </w:rPr>
        <w:t>价体系</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作为毕业考核的重要因素</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深化评价改革</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牵引学生实</w:t>
      </w:r>
      <w:r>
        <w:rPr>
          <w:rFonts w:hint="eastAsia" w:ascii="仿宋_GB2312" w:hAnsi="仿宋_GB2312" w:eastAsia="仿宋_GB2312" w:cs="仿宋_GB2312"/>
          <w:color w:val="231F20"/>
          <w:spacing w:val="22"/>
          <w:sz w:val="32"/>
          <w:szCs w:val="32"/>
        </w:rPr>
        <w:t>习质量提升</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2"/>
          <w:sz w:val="32"/>
          <w:szCs w:val="32"/>
        </w:rPr>
        <w:t>各地教育行政部门应当会同有关部门开展实习质量</w:t>
      </w:r>
      <w:r>
        <w:rPr>
          <w:rFonts w:hint="eastAsia" w:ascii="仿宋_GB2312" w:hAnsi="仿宋_GB2312" w:eastAsia="仿宋_GB2312" w:cs="仿宋_GB2312"/>
          <w:color w:val="231F20"/>
          <w:spacing w:val="17"/>
          <w:sz w:val="32"/>
          <w:szCs w:val="32"/>
        </w:rPr>
        <w:t>评价</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适时引入第三方评价</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将学生实习情况作为高校教育教学</w:t>
      </w:r>
      <w:r>
        <w:rPr>
          <w:rFonts w:hint="eastAsia" w:ascii="仿宋_GB2312" w:hAnsi="仿宋_GB2312" w:eastAsia="仿宋_GB2312" w:cs="仿宋_GB2312"/>
          <w:color w:val="231F20"/>
          <w:spacing w:val="15"/>
          <w:sz w:val="32"/>
          <w:szCs w:val="32"/>
        </w:rPr>
        <w:t>监测评价</w:t>
      </w:r>
      <w:r>
        <w:rPr>
          <w:rFonts w:hint="eastAsia" w:ascii="仿宋_GB2312" w:hAnsi="仿宋_GB2312" w:eastAsia="仿宋_GB2312" w:cs="仿宋_GB2312"/>
          <w:color w:val="231F20"/>
          <w:spacing w:val="15"/>
          <w:position w:val="1"/>
          <w:sz w:val="32"/>
          <w:szCs w:val="32"/>
        </w:rPr>
        <w:t>、4</w:t>
      </w:r>
      <w:r>
        <w:rPr>
          <w:rFonts w:hint="eastAsia" w:ascii="仿宋_GB2312" w:hAnsi="仿宋_GB2312" w:eastAsia="仿宋_GB2312" w:cs="仿宋_GB2312"/>
          <w:color w:val="231F20"/>
          <w:spacing w:val="15"/>
          <w:sz w:val="32"/>
          <w:szCs w:val="32"/>
        </w:rPr>
        <w:t>双一流</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建设成效评价</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一流专业验收认定</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学科</w:t>
      </w:r>
      <w:r>
        <w:rPr>
          <w:rFonts w:hint="eastAsia" w:ascii="仿宋_GB2312" w:hAnsi="仿宋_GB2312" w:eastAsia="仿宋_GB2312" w:cs="仿宋_GB2312"/>
          <w:color w:val="231F20"/>
          <w:spacing w:val="18"/>
          <w:sz w:val="32"/>
          <w:szCs w:val="32"/>
        </w:rPr>
        <w:t>专业设置和调整</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招生计划安排等的重要依据</w:t>
      </w:r>
      <w:r>
        <w:rPr>
          <w:rFonts w:hint="eastAsia" w:ascii="仿宋_GB2312" w:hAnsi="仿宋_GB2312" w:eastAsia="仿宋_GB2312" w:cs="仿宋_GB2312"/>
          <w:color w:val="231F20"/>
          <w:spacing w:val="18"/>
          <w:position w:val="1"/>
          <w:sz w:val="32"/>
          <w:szCs w:val="32"/>
        </w:rPr>
        <w:t>。</w:t>
      </w:r>
    </w:p>
    <w:p w14:paraId="1222C22F">
      <w:pPr>
        <w:pStyle w:val="5"/>
        <w:keepNext w:val="0"/>
        <w:keepLines w:val="0"/>
        <w:pageBreakBefore w:val="0"/>
        <w:widowControl w:val="0"/>
        <w:kinsoku/>
        <w:wordWrap/>
        <w:overflowPunct/>
        <w:topLinePunct w:val="0"/>
        <w:autoSpaceDE/>
        <w:autoSpaceDN/>
        <w:bidi w:val="0"/>
        <w:adjustRightInd/>
        <w:snapToGrid/>
        <w:spacing w:line="348" w:lineRule="auto"/>
        <w:ind w:left="0" w:right="0" w:firstLine="672" w:firstLineChars="200"/>
        <w:textAlignment w:val="auto"/>
        <w:outlineLvl w:val="2"/>
        <w:rPr>
          <w:rFonts w:hint="eastAsia" w:ascii="仿宋_GB2312" w:hAnsi="仿宋_GB2312" w:eastAsia="仿宋_GB2312" w:cs="仿宋_GB2312"/>
          <w:sz w:val="32"/>
          <w:szCs w:val="32"/>
        </w:rPr>
      </w:pPr>
      <w:r>
        <w:rPr>
          <w:rFonts w:hint="eastAsia" w:ascii="黑体" w:hAnsi="黑体" w:eastAsia="黑体" w:cs="黑体"/>
          <w:color w:val="231F20"/>
          <w:spacing w:val="8"/>
          <w:sz w:val="32"/>
          <w:szCs w:val="32"/>
        </w:rPr>
        <w:t>四、创新实习模式</w:t>
      </w:r>
    </w:p>
    <w:p w14:paraId="797A7656">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（八）以国家战略需求布局实习基地建设</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聚焦国家重大战</w:t>
      </w:r>
      <w:r>
        <w:rPr>
          <w:rFonts w:hint="eastAsia" w:ascii="仿宋_GB2312" w:hAnsi="仿宋_GB2312" w:eastAsia="仿宋_GB2312" w:cs="仿宋_GB2312"/>
          <w:color w:val="231F20"/>
          <w:spacing w:val="16"/>
          <w:sz w:val="32"/>
          <w:szCs w:val="32"/>
        </w:rPr>
        <w:t>略需求</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以重大科研任务或产业攻关任务为牵引</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构</w:t>
      </w:r>
      <w:r>
        <w:rPr>
          <w:rFonts w:hint="eastAsia" w:ascii="仿宋_GB2312" w:hAnsi="仿宋_GB2312" w:eastAsia="仿宋_GB2312" w:cs="仿宋_GB2312"/>
          <w:color w:val="231F20"/>
          <w:spacing w:val="15"/>
          <w:sz w:val="32"/>
          <w:szCs w:val="32"/>
        </w:rPr>
        <w:t>建产学研协</w:t>
      </w:r>
      <w:r>
        <w:rPr>
          <w:rFonts w:hint="eastAsia" w:ascii="仿宋_GB2312" w:hAnsi="仿宋_GB2312" w:eastAsia="仿宋_GB2312" w:cs="仿宋_GB2312"/>
          <w:color w:val="231F20"/>
          <w:spacing w:val="14"/>
          <w:sz w:val="32"/>
          <w:szCs w:val="32"/>
        </w:rPr>
        <w:t>同的高质量实习基地</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强化学生对前沿技术</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核心工艺</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3"/>
          <w:sz w:val="32"/>
          <w:szCs w:val="32"/>
        </w:rPr>
        <w:t>重大项目的深度参与和探究式</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实操性学习</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在实习教学模式创新</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校</w:t>
      </w:r>
      <w:r>
        <w:rPr>
          <w:rFonts w:hint="eastAsia" w:ascii="仿宋_GB2312" w:hAnsi="仿宋_GB2312" w:eastAsia="仿宋_GB2312" w:cs="仿宋_GB2312"/>
          <w:color w:val="231F20"/>
          <w:spacing w:val="18"/>
          <w:sz w:val="32"/>
          <w:szCs w:val="32"/>
        </w:rPr>
        <w:t>企师资队伍建设</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实习资源汇聚等方面探索有效</w:t>
      </w:r>
      <w:r>
        <w:rPr>
          <w:rFonts w:hint="eastAsia" w:ascii="仿宋_GB2312" w:hAnsi="仿宋_GB2312" w:eastAsia="仿宋_GB2312" w:cs="仿宋_GB2312"/>
          <w:color w:val="231F20"/>
          <w:spacing w:val="17"/>
          <w:sz w:val="32"/>
          <w:szCs w:val="32"/>
        </w:rPr>
        <w:t>模式</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辐射引领</w:t>
      </w:r>
      <w:r>
        <w:rPr>
          <w:rFonts w:hint="eastAsia" w:ascii="仿宋_GB2312" w:hAnsi="仿宋_GB2312" w:eastAsia="仿宋_GB2312" w:cs="仿宋_GB2312"/>
          <w:color w:val="231F20"/>
          <w:spacing w:val="18"/>
          <w:sz w:val="32"/>
          <w:szCs w:val="32"/>
        </w:rPr>
        <w:t>更多高校深化实习教学改革</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以国家级</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省级一流专业建设带动</w:t>
      </w:r>
      <w:r>
        <w:rPr>
          <w:rFonts w:hint="eastAsia" w:ascii="仿宋_GB2312" w:hAnsi="仿宋_GB2312" w:eastAsia="仿宋_GB2312" w:cs="仿宋_GB2312"/>
          <w:color w:val="231F20"/>
          <w:spacing w:val="17"/>
          <w:sz w:val="32"/>
          <w:szCs w:val="32"/>
        </w:rPr>
        <w:t>实习基地高质量建设</w:t>
      </w:r>
      <w:r>
        <w:rPr>
          <w:rFonts w:hint="eastAsia" w:ascii="仿宋_GB2312" w:hAnsi="仿宋_GB2312" w:eastAsia="仿宋_GB2312" w:cs="仿宋_GB2312"/>
          <w:color w:val="231F20"/>
          <w:spacing w:val="17"/>
          <w:position w:val="1"/>
          <w:sz w:val="32"/>
          <w:szCs w:val="32"/>
        </w:rPr>
        <w:t>。</w:t>
      </w:r>
    </w:p>
    <w:p w14:paraId="681C411A">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（九）以数智技术赋能新形态实习基地建设</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充分利用大数</w:t>
      </w:r>
      <w:r>
        <w:rPr>
          <w:rFonts w:hint="eastAsia" w:ascii="仿宋_GB2312" w:hAnsi="仿宋_GB2312" w:eastAsia="仿宋_GB2312" w:cs="仿宋_GB2312"/>
          <w:color w:val="231F20"/>
          <w:spacing w:val="16"/>
          <w:sz w:val="32"/>
          <w:szCs w:val="32"/>
        </w:rPr>
        <w:t>据</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人工智能</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云计算</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虚拟现实</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元宇宙等新一</w:t>
      </w:r>
      <w:r>
        <w:rPr>
          <w:rFonts w:hint="eastAsia" w:ascii="仿宋_GB2312" w:hAnsi="仿宋_GB2312" w:eastAsia="仿宋_GB2312" w:cs="仿宋_GB2312"/>
          <w:color w:val="231F20"/>
          <w:spacing w:val="15"/>
          <w:sz w:val="32"/>
          <w:szCs w:val="32"/>
        </w:rPr>
        <w:t>代信息技术</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2"/>
          <w:sz w:val="32"/>
          <w:szCs w:val="32"/>
        </w:rPr>
        <w:t>突破时空限制</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创新实习形态</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针对高危</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高成本</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极端环境等</w:t>
      </w:r>
      <w:r>
        <w:rPr>
          <w:rFonts w:hint="eastAsia" w:ascii="仿宋_GB2312" w:hAnsi="仿宋_GB2312" w:eastAsia="仿宋_GB2312" w:cs="仿宋_GB2312"/>
          <w:color w:val="231F20"/>
          <w:spacing w:val="23"/>
          <w:sz w:val="32"/>
          <w:szCs w:val="32"/>
        </w:rPr>
        <w:t>领域</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建设一批高水平</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高沉浸感的虚拟仿真实习基地</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2"/>
          <w:sz w:val="32"/>
          <w:szCs w:val="32"/>
        </w:rPr>
        <w:t>打造</w:t>
      </w:r>
      <w:r>
        <w:rPr>
          <w:rFonts w:hint="eastAsia" w:ascii="仿宋_GB2312" w:hAnsi="仿宋_GB2312" w:eastAsia="仿宋_GB2312" w:cs="仿宋_GB2312"/>
          <w:color w:val="231F20"/>
          <w:spacing w:val="19"/>
          <w:position w:val="1"/>
          <w:sz w:val="32"/>
          <w:szCs w:val="32"/>
        </w:rPr>
        <w:t>4</w:t>
      </w:r>
      <w:r>
        <w:rPr>
          <w:rFonts w:hint="eastAsia" w:ascii="仿宋_GB2312" w:hAnsi="仿宋_GB2312" w:eastAsia="仿宋_GB2312" w:cs="仿宋_GB2312"/>
          <w:color w:val="231F20"/>
          <w:spacing w:val="19"/>
          <w:sz w:val="32"/>
          <w:szCs w:val="32"/>
        </w:rPr>
        <w:t>虚实交互—学科融通</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多模态平台</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推动实习数字化转型和智</w:t>
      </w:r>
      <w:r>
        <w:rPr>
          <w:rFonts w:hint="eastAsia" w:ascii="仿宋_GB2312" w:hAnsi="仿宋_GB2312" w:eastAsia="仿宋_GB2312" w:cs="仿宋_GB2312"/>
          <w:color w:val="231F20"/>
          <w:spacing w:val="11"/>
          <w:sz w:val="32"/>
          <w:szCs w:val="32"/>
        </w:rPr>
        <w:t>能化升级</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推广</w:t>
      </w:r>
      <w:r>
        <w:rPr>
          <w:rFonts w:hint="eastAsia" w:ascii="仿宋_GB2312" w:hAnsi="仿宋_GB2312" w:eastAsia="仿宋_GB2312" w:cs="仿宋_GB2312"/>
          <w:color w:val="231F20"/>
          <w:spacing w:val="11"/>
          <w:position w:val="1"/>
          <w:sz w:val="32"/>
          <w:szCs w:val="32"/>
        </w:rPr>
        <w:t>4</w:t>
      </w:r>
      <w:r>
        <w:rPr>
          <w:rFonts w:hint="eastAsia" w:ascii="仿宋_GB2312" w:hAnsi="仿宋_GB2312" w:eastAsia="仿宋_GB2312" w:cs="仿宋_GB2312"/>
          <w:color w:val="231F20"/>
          <w:spacing w:val="11"/>
          <w:sz w:val="32"/>
          <w:szCs w:val="32"/>
        </w:rPr>
        <w:t>线上线下融合</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实习模式</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鼓励高校和实习单</w:t>
      </w:r>
      <w:r>
        <w:rPr>
          <w:rFonts w:hint="eastAsia" w:ascii="仿宋_GB2312" w:hAnsi="仿宋_GB2312" w:eastAsia="仿宋_GB2312" w:cs="仿宋_GB2312"/>
          <w:color w:val="231F20"/>
          <w:spacing w:val="16"/>
          <w:sz w:val="32"/>
          <w:szCs w:val="32"/>
        </w:rPr>
        <w:t>位探索</w:t>
      </w:r>
      <w:r>
        <w:rPr>
          <w:rFonts w:hint="eastAsia" w:ascii="仿宋_GB2312" w:hAnsi="仿宋_GB2312" w:eastAsia="仿宋_GB2312" w:cs="仿宋_GB2312"/>
          <w:color w:val="231F20"/>
          <w:spacing w:val="16"/>
          <w:position w:val="1"/>
          <w:sz w:val="32"/>
          <w:szCs w:val="32"/>
        </w:rPr>
        <w:t>4</w:t>
      </w:r>
      <w:r>
        <w:rPr>
          <w:rFonts w:hint="eastAsia" w:ascii="仿宋_GB2312" w:hAnsi="仿宋_GB2312" w:eastAsia="仿宋_GB2312" w:cs="仿宋_GB2312"/>
          <w:color w:val="231F20"/>
          <w:spacing w:val="16"/>
          <w:sz w:val="32"/>
          <w:szCs w:val="32"/>
        </w:rPr>
        <w:t>远程在线任务+阶段性实地集中</w:t>
      </w:r>
      <w:r>
        <w:rPr>
          <w:rFonts w:hint="eastAsia" w:ascii="仿宋_GB2312" w:hAnsi="仿宋_GB2312" w:eastAsia="仿宋_GB2312" w:cs="仿宋_GB2312"/>
          <w:color w:val="231F20"/>
          <w:spacing w:val="16"/>
          <w:position w:val="1"/>
          <w:sz w:val="32"/>
          <w:szCs w:val="32"/>
        </w:rPr>
        <w:t>”4</w:t>
      </w:r>
      <w:r>
        <w:rPr>
          <w:rFonts w:hint="eastAsia" w:ascii="仿宋_GB2312" w:hAnsi="仿宋_GB2312" w:eastAsia="仿宋_GB2312" w:cs="仿宋_GB2312"/>
          <w:color w:val="231F20"/>
          <w:spacing w:val="16"/>
          <w:sz w:val="32"/>
          <w:szCs w:val="32"/>
        </w:rPr>
        <w:t>虚拟仿真入门+实体岗位深化</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等灵活多样的实习模式</w:t>
      </w:r>
      <w:r>
        <w:rPr>
          <w:rFonts w:hint="eastAsia" w:ascii="仿宋_GB2312" w:hAnsi="仿宋_GB2312" w:eastAsia="仿宋_GB2312" w:cs="仿宋_GB2312"/>
          <w:color w:val="231F20"/>
          <w:spacing w:val="16"/>
          <w:position w:val="1"/>
          <w:sz w:val="32"/>
          <w:szCs w:val="32"/>
        </w:rPr>
        <w:t>。</w:t>
      </w:r>
    </w:p>
    <w:p w14:paraId="02BFB099">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0"/>
          <w:sz w:val="32"/>
          <w:szCs w:val="32"/>
        </w:rPr>
        <w:t>（十）推动区域共享型实习基地建设</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采取</w:t>
      </w:r>
      <w:r>
        <w:rPr>
          <w:rFonts w:hint="eastAsia" w:ascii="仿宋_GB2312" w:hAnsi="仿宋_GB2312" w:eastAsia="仿宋_GB2312" w:cs="仿宋_GB2312"/>
          <w:color w:val="231F20"/>
          <w:spacing w:val="19"/>
          <w:sz w:val="32"/>
          <w:szCs w:val="32"/>
        </w:rPr>
        <w:t>多主体共建</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成本共担模式</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建设一批集学生实习</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教师和企业员工培训等功能于一体的共享型实习基地</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鼓励有基础</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有条件的地方和高校积</w:t>
      </w:r>
      <w:r>
        <w:rPr>
          <w:rFonts w:hint="eastAsia" w:ascii="仿宋_GB2312" w:hAnsi="仿宋_GB2312" w:eastAsia="仿宋_GB2312" w:cs="仿宋_GB2312"/>
          <w:color w:val="231F20"/>
          <w:spacing w:val="14"/>
          <w:sz w:val="32"/>
          <w:szCs w:val="32"/>
        </w:rPr>
        <w:t>极探索</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建设重点行业领域育人共同体</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支持优势高校</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头部企业牵头</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多所高校</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科研院所和企业参与</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加快培育和开放应用</w:t>
      </w:r>
      <w:r>
        <w:rPr>
          <w:rFonts w:hint="eastAsia" w:ascii="仿宋_GB2312" w:hAnsi="仿宋_GB2312" w:eastAsia="仿宋_GB2312" w:cs="仿宋_GB2312"/>
          <w:color w:val="231F20"/>
          <w:spacing w:val="17"/>
          <w:sz w:val="32"/>
          <w:szCs w:val="32"/>
        </w:rPr>
        <w:t>场景</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实现校企等不同主体之间信息</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人才</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技术与资源</w:t>
      </w:r>
      <w:r>
        <w:rPr>
          <w:rFonts w:hint="eastAsia" w:ascii="仿宋_GB2312" w:hAnsi="仿宋_GB2312" w:eastAsia="仿宋_GB2312" w:cs="仿宋_GB2312"/>
          <w:color w:val="231F20"/>
          <w:spacing w:val="16"/>
          <w:sz w:val="32"/>
          <w:szCs w:val="32"/>
        </w:rPr>
        <w:t>共享</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9"/>
          <w:sz w:val="32"/>
          <w:szCs w:val="32"/>
        </w:rPr>
        <w:t>形成便捷的长效管理机制</w:t>
      </w:r>
      <w:r>
        <w:rPr>
          <w:rFonts w:hint="eastAsia" w:ascii="仿宋_GB2312" w:hAnsi="仿宋_GB2312" w:eastAsia="仿宋_GB2312" w:cs="仿宋_GB2312"/>
          <w:color w:val="231F20"/>
          <w:spacing w:val="19"/>
          <w:position w:val="1"/>
          <w:sz w:val="32"/>
          <w:szCs w:val="32"/>
        </w:rPr>
        <w:t>。</w:t>
      </w:r>
    </w:p>
    <w:p w14:paraId="70008EFC">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（十一）促进实习与就业联动</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建立实习与就业工作的联动</w:t>
      </w:r>
      <w:r>
        <w:rPr>
          <w:rFonts w:hint="eastAsia" w:ascii="仿宋_GB2312" w:hAnsi="仿宋_GB2312" w:eastAsia="仿宋_GB2312" w:cs="仿宋_GB2312"/>
          <w:color w:val="231F20"/>
          <w:spacing w:val="17"/>
          <w:sz w:val="32"/>
          <w:szCs w:val="32"/>
        </w:rPr>
        <w:t>机制</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高校加强对学生的实习与就业指导服务</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帮助学生明确职</w:t>
      </w:r>
      <w:r>
        <w:rPr>
          <w:rFonts w:hint="eastAsia" w:ascii="仿宋_GB2312" w:hAnsi="仿宋_GB2312" w:eastAsia="仿宋_GB2312" w:cs="仿宋_GB2312"/>
          <w:color w:val="231F20"/>
          <w:spacing w:val="13"/>
          <w:sz w:val="32"/>
          <w:szCs w:val="32"/>
        </w:rPr>
        <w:t>业规划</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了解就业市场需求</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提升就业竞争力</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优化就业实习管</w:t>
      </w:r>
      <w:r>
        <w:rPr>
          <w:rFonts w:hint="eastAsia" w:ascii="仿宋_GB2312" w:hAnsi="仿宋_GB2312" w:eastAsia="仿宋_GB2312" w:cs="仿宋_GB2312"/>
          <w:color w:val="231F20"/>
          <w:spacing w:val="10"/>
          <w:sz w:val="32"/>
          <w:szCs w:val="32"/>
        </w:rPr>
        <w:t>理和指导</w:t>
      </w:r>
      <w:r>
        <w:rPr>
          <w:rFonts w:hint="eastAsia" w:ascii="仿宋_GB2312" w:hAnsi="仿宋_GB2312" w:eastAsia="仿宋_GB2312" w:cs="仿宋_GB2312"/>
          <w:color w:val="231F20"/>
          <w:spacing w:val="10"/>
          <w:position w:val="1"/>
          <w:sz w:val="32"/>
          <w:szCs w:val="32"/>
        </w:rPr>
        <w:t>，</w:t>
      </w:r>
      <w:r>
        <w:rPr>
          <w:rFonts w:hint="eastAsia" w:ascii="仿宋_GB2312" w:hAnsi="仿宋_GB2312" w:eastAsia="仿宋_GB2312" w:cs="仿宋_GB2312"/>
          <w:color w:val="231F20"/>
          <w:spacing w:val="10"/>
          <w:sz w:val="32"/>
          <w:szCs w:val="32"/>
        </w:rPr>
        <w:t>拓展就业实习岗位</w:t>
      </w:r>
      <w:r>
        <w:rPr>
          <w:rFonts w:hint="eastAsia" w:ascii="仿宋_GB2312" w:hAnsi="仿宋_GB2312" w:eastAsia="仿宋_GB2312" w:cs="仿宋_GB2312"/>
          <w:color w:val="231F20"/>
          <w:spacing w:val="10"/>
          <w:position w:val="1"/>
          <w:sz w:val="32"/>
          <w:szCs w:val="32"/>
        </w:rPr>
        <w:t>，</w:t>
      </w:r>
      <w:r>
        <w:rPr>
          <w:rFonts w:hint="eastAsia" w:ascii="仿宋_GB2312" w:hAnsi="仿宋_GB2312" w:eastAsia="仿宋_GB2312" w:cs="仿宋_GB2312"/>
          <w:color w:val="231F20"/>
          <w:spacing w:val="10"/>
          <w:sz w:val="32"/>
          <w:szCs w:val="32"/>
        </w:rPr>
        <w:t>探索</w:t>
      </w:r>
      <w:r>
        <w:rPr>
          <w:rFonts w:hint="eastAsia" w:ascii="仿宋_GB2312" w:hAnsi="仿宋_GB2312" w:eastAsia="仿宋_GB2312" w:cs="仿宋_GB2312"/>
          <w:color w:val="231F20"/>
          <w:spacing w:val="10"/>
          <w:position w:val="1"/>
          <w:sz w:val="32"/>
          <w:szCs w:val="32"/>
        </w:rPr>
        <w:t>4</w:t>
      </w:r>
      <w:r>
        <w:rPr>
          <w:rFonts w:hint="eastAsia" w:ascii="仿宋_GB2312" w:hAnsi="仿宋_GB2312" w:eastAsia="仿宋_GB2312" w:cs="仿宋_GB2312"/>
          <w:color w:val="231F20"/>
          <w:spacing w:val="10"/>
          <w:sz w:val="32"/>
          <w:szCs w:val="32"/>
        </w:rPr>
        <w:t>实习—</w:t>
      </w:r>
      <w:r>
        <w:rPr>
          <w:rFonts w:hint="eastAsia" w:ascii="仿宋_GB2312" w:hAnsi="仿宋_GB2312" w:eastAsia="仿宋_GB2312" w:cs="仿宋_GB2312"/>
          <w:color w:val="231F20"/>
          <w:spacing w:val="9"/>
          <w:sz w:val="32"/>
          <w:szCs w:val="32"/>
        </w:rPr>
        <w:t>毕业—就业</w:t>
      </w:r>
      <w:r>
        <w:rPr>
          <w:rFonts w:hint="eastAsia" w:ascii="仿宋_GB2312" w:hAnsi="仿宋_GB2312" w:eastAsia="仿宋_GB2312" w:cs="仿宋_GB2312"/>
          <w:color w:val="231F20"/>
          <w:spacing w:val="9"/>
          <w:position w:val="1"/>
          <w:sz w:val="32"/>
          <w:szCs w:val="32"/>
        </w:rPr>
        <w:t>”</w:t>
      </w:r>
      <w:r>
        <w:rPr>
          <w:rFonts w:hint="eastAsia" w:ascii="仿宋_GB2312" w:hAnsi="仿宋_GB2312" w:eastAsia="仿宋_GB2312" w:cs="仿宋_GB2312"/>
          <w:color w:val="231F20"/>
          <w:spacing w:val="9"/>
          <w:sz w:val="32"/>
          <w:szCs w:val="32"/>
        </w:rPr>
        <w:t>贯通</w:t>
      </w:r>
      <w:r>
        <w:rPr>
          <w:rFonts w:hint="eastAsia" w:ascii="仿宋_GB2312" w:hAnsi="仿宋_GB2312" w:eastAsia="仿宋_GB2312" w:cs="仿宋_GB2312"/>
          <w:color w:val="231F20"/>
          <w:spacing w:val="17"/>
          <w:sz w:val="32"/>
          <w:szCs w:val="32"/>
        </w:rPr>
        <w:t>培养模式</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鼓励高校和实习基地将实习与后续就业紧密衔接</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优</w:t>
      </w:r>
      <w:r>
        <w:rPr>
          <w:rFonts w:hint="eastAsia" w:ascii="仿宋_GB2312" w:hAnsi="仿宋_GB2312" w:eastAsia="仿宋_GB2312" w:cs="仿宋_GB2312"/>
          <w:color w:val="231F20"/>
          <w:spacing w:val="22"/>
          <w:sz w:val="32"/>
          <w:szCs w:val="32"/>
        </w:rPr>
        <w:t>秀实习生可优先获得就业录用机会</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2"/>
          <w:sz w:val="32"/>
          <w:szCs w:val="32"/>
        </w:rPr>
        <w:t>建立就业实习岗位信息归集</w:t>
      </w:r>
      <w:r>
        <w:rPr>
          <w:rFonts w:hint="eastAsia" w:ascii="仿宋_GB2312" w:hAnsi="仿宋_GB2312" w:eastAsia="仿宋_GB2312" w:cs="仿宋_GB2312"/>
          <w:color w:val="231F20"/>
          <w:spacing w:val="17"/>
          <w:sz w:val="32"/>
          <w:szCs w:val="32"/>
        </w:rPr>
        <w:t>发布制度</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依托国家大学生就业服务平台</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为高校学生提供更多就业实习岗位信息</w:t>
      </w:r>
      <w:r>
        <w:rPr>
          <w:rFonts w:hint="eastAsia" w:ascii="仿宋_GB2312" w:hAnsi="仿宋_GB2312" w:eastAsia="仿宋_GB2312" w:cs="仿宋_GB2312"/>
          <w:color w:val="231F20"/>
          <w:spacing w:val="17"/>
          <w:position w:val="1"/>
          <w:sz w:val="32"/>
          <w:szCs w:val="32"/>
        </w:rPr>
        <w:t>。</w:t>
      </w:r>
    </w:p>
    <w:p w14:paraId="5C94E8A6">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（十二）探索大学生海外实习渠道</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积极稳妥</w:t>
      </w:r>
      <w:r>
        <w:rPr>
          <w:rFonts w:hint="eastAsia" w:ascii="仿宋_GB2312" w:hAnsi="仿宋_GB2312" w:eastAsia="仿宋_GB2312" w:cs="仿宋_GB2312"/>
          <w:color w:val="231F20"/>
          <w:spacing w:val="20"/>
          <w:sz w:val="32"/>
          <w:szCs w:val="32"/>
        </w:rPr>
        <w:t>拓展国际合作</w:t>
      </w:r>
      <w:r>
        <w:rPr>
          <w:rFonts w:hint="eastAsia" w:ascii="仿宋_GB2312" w:hAnsi="仿宋_GB2312" w:eastAsia="仿宋_GB2312" w:cs="仿宋_GB2312"/>
          <w:color w:val="231F20"/>
          <w:spacing w:val="23"/>
          <w:sz w:val="32"/>
          <w:szCs w:val="32"/>
        </w:rPr>
        <w:t>渠道</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支持有条件的高校与国外知名高校</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科研机构</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跨国公</w:t>
      </w:r>
      <w:r>
        <w:rPr>
          <w:rFonts w:hint="eastAsia" w:ascii="仿宋_GB2312" w:hAnsi="仿宋_GB2312" w:eastAsia="仿宋_GB2312" w:cs="仿宋_GB2312"/>
          <w:color w:val="231F20"/>
          <w:spacing w:val="14"/>
          <w:sz w:val="32"/>
          <w:szCs w:val="32"/>
        </w:rPr>
        <w:t>司</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国际组织等建立合作关系</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在确保学生安全的前提下</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3"/>
          <w:sz w:val="32"/>
          <w:szCs w:val="32"/>
        </w:rPr>
        <w:t>探索</w:t>
      </w:r>
      <w:r>
        <w:rPr>
          <w:rFonts w:hint="eastAsia" w:ascii="仿宋_GB2312" w:hAnsi="仿宋_GB2312" w:eastAsia="仿宋_GB2312" w:cs="仿宋_GB2312"/>
          <w:color w:val="231F20"/>
          <w:spacing w:val="17"/>
          <w:sz w:val="32"/>
          <w:szCs w:val="32"/>
        </w:rPr>
        <w:t>建设海外实习基地</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加强海外实习管理</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提升学生跨文化交流合</w:t>
      </w:r>
      <w:r>
        <w:rPr>
          <w:rFonts w:hint="eastAsia" w:ascii="仿宋_GB2312" w:hAnsi="仿宋_GB2312" w:eastAsia="仿宋_GB2312" w:cs="仿宋_GB2312"/>
          <w:color w:val="231F20"/>
          <w:spacing w:val="8"/>
          <w:sz w:val="32"/>
          <w:szCs w:val="32"/>
        </w:rPr>
        <w:t>作能力</w:t>
      </w:r>
      <w:r>
        <w:rPr>
          <w:rFonts w:hint="eastAsia" w:ascii="仿宋_GB2312" w:hAnsi="仿宋_GB2312" w:eastAsia="仿宋_GB2312" w:cs="仿宋_GB2312"/>
          <w:color w:val="231F20"/>
          <w:spacing w:val="8"/>
          <w:position w:val="1"/>
          <w:sz w:val="32"/>
          <w:szCs w:val="32"/>
        </w:rPr>
        <w:t>。</w:t>
      </w:r>
      <w:r>
        <w:rPr>
          <w:rFonts w:hint="eastAsia" w:ascii="仿宋_GB2312" w:hAnsi="仿宋_GB2312" w:eastAsia="仿宋_GB2312" w:cs="仿宋_GB2312"/>
          <w:color w:val="231F20"/>
          <w:spacing w:val="8"/>
          <w:sz w:val="32"/>
          <w:szCs w:val="32"/>
        </w:rPr>
        <w:t>依托卓越人才国际化培养项目</w:t>
      </w:r>
      <w:r>
        <w:rPr>
          <w:rFonts w:hint="eastAsia" w:ascii="仿宋_GB2312" w:hAnsi="仿宋_GB2312" w:eastAsia="仿宋_GB2312" w:cs="仿宋_GB2312"/>
          <w:color w:val="231F20"/>
          <w:spacing w:val="8"/>
          <w:position w:val="1"/>
          <w:sz w:val="32"/>
          <w:szCs w:val="32"/>
        </w:rPr>
        <w:t>、</w:t>
      </w:r>
      <w:r>
        <w:rPr>
          <w:rFonts w:hint="eastAsia" w:ascii="仿宋_GB2312" w:hAnsi="仿宋_GB2312" w:eastAsia="仿宋_GB2312" w:cs="仿宋_GB2312"/>
          <w:color w:val="231F20"/>
          <w:spacing w:val="8"/>
          <w:sz w:val="32"/>
          <w:szCs w:val="32"/>
        </w:rPr>
        <w:t>中资企业海外项</w:t>
      </w:r>
      <w:r>
        <w:rPr>
          <w:rFonts w:hint="eastAsia" w:ascii="仿宋_GB2312" w:hAnsi="仿宋_GB2312" w:eastAsia="仿宋_GB2312" w:cs="仿宋_GB2312"/>
          <w:color w:val="231F20"/>
          <w:spacing w:val="7"/>
          <w:sz w:val="32"/>
          <w:szCs w:val="32"/>
        </w:rPr>
        <w:t>目</w:t>
      </w:r>
      <w:r>
        <w:rPr>
          <w:rFonts w:hint="eastAsia" w:ascii="仿宋_GB2312" w:hAnsi="仿宋_GB2312" w:eastAsia="仿宋_GB2312" w:cs="仿宋_GB2312"/>
          <w:color w:val="231F20"/>
          <w:spacing w:val="7"/>
          <w:position w:val="1"/>
          <w:sz w:val="32"/>
          <w:szCs w:val="32"/>
        </w:rPr>
        <w:t>、</w:t>
      </w:r>
      <w:r>
        <w:rPr>
          <w:rFonts w:hint="eastAsia" w:ascii="仿宋_GB2312" w:hAnsi="仿宋_GB2312" w:eastAsia="仿宋_GB2312" w:cs="仿宋_GB2312"/>
          <w:color w:val="231F20"/>
          <w:spacing w:val="7"/>
          <w:sz w:val="32"/>
          <w:szCs w:val="32"/>
        </w:rPr>
        <w:t>青</w:t>
      </w:r>
      <w:r>
        <w:rPr>
          <w:rFonts w:hint="eastAsia" w:ascii="仿宋_GB2312" w:hAnsi="仿宋_GB2312" w:eastAsia="仿宋_GB2312" w:cs="仿宋_GB2312"/>
          <w:color w:val="231F20"/>
          <w:spacing w:val="29"/>
          <w:sz w:val="32"/>
          <w:szCs w:val="32"/>
        </w:rPr>
        <w:t>年国际实习交流计划等</w:t>
      </w:r>
      <w:r>
        <w:rPr>
          <w:rFonts w:hint="eastAsia" w:ascii="仿宋_GB2312" w:hAnsi="仿宋_GB2312" w:eastAsia="仿宋_GB2312" w:cs="仿宋_GB2312"/>
          <w:color w:val="231F20"/>
          <w:spacing w:val="29"/>
          <w:position w:val="1"/>
          <w:sz w:val="32"/>
          <w:szCs w:val="32"/>
        </w:rPr>
        <w:t>，</w:t>
      </w:r>
      <w:r>
        <w:rPr>
          <w:rFonts w:hint="eastAsia" w:ascii="仿宋_GB2312" w:hAnsi="仿宋_GB2312" w:eastAsia="仿宋_GB2312" w:cs="仿宋_GB2312"/>
          <w:color w:val="231F20"/>
          <w:spacing w:val="29"/>
          <w:sz w:val="32"/>
          <w:szCs w:val="32"/>
        </w:rPr>
        <w:t>支持学生赴海外进行中短期（一般为</w:t>
      </w:r>
      <w:r>
        <w:rPr>
          <w:rFonts w:hint="eastAsia" w:ascii="仿宋_GB2312" w:hAnsi="仿宋_GB2312" w:eastAsia="仿宋_GB2312" w:cs="仿宋_GB2312"/>
          <w:color w:val="231F20"/>
          <w:spacing w:val="4"/>
          <w:sz w:val="32"/>
          <w:szCs w:val="32"/>
        </w:rPr>
        <w:t>3—6个月</w:t>
      </w:r>
      <w:r>
        <w:rPr>
          <w:rFonts w:hint="eastAsia" w:ascii="仿宋_GB2312" w:hAnsi="仿宋_GB2312" w:eastAsia="仿宋_GB2312" w:cs="仿宋_GB2312"/>
          <w:color w:val="231F20"/>
          <w:spacing w:val="4"/>
          <w:position w:val="1"/>
          <w:sz w:val="32"/>
          <w:szCs w:val="32"/>
        </w:rPr>
        <w:t>）</w:t>
      </w:r>
      <w:r>
        <w:rPr>
          <w:rFonts w:hint="eastAsia" w:ascii="仿宋_GB2312" w:hAnsi="仿宋_GB2312" w:eastAsia="仿宋_GB2312" w:cs="仿宋_GB2312"/>
          <w:color w:val="231F20"/>
          <w:spacing w:val="4"/>
          <w:sz w:val="32"/>
          <w:szCs w:val="32"/>
        </w:rPr>
        <w:t>实习交流</w:t>
      </w:r>
      <w:r>
        <w:rPr>
          <w:rFonts w:hint="eastAsia" w:ascii="仿宋_GB2312" w:hAnsi="仿宋_GB2312" w:eastAsia="仿宋_GB2312" w:cs="仿宋_GB2312"/>
          <w:color w:val="231F20"/>
          <w:spacing w:val="4"/>
          <w:position w:val="1"/>
          <w:sz w:val="32"/>
          <w:szCs w:val="32"/>
        </w:rPr>
        <w:t>。</w:t>
      </w:r>
    </w:p>
    <w:p w14:paraId="589A407F">
      <w:pPr>
        <w:pStyle w:val="5"/>
        <w:keepNext w:val="0"/>
        <w:keepLines w:val="0"/>
        <w:pageBreakBefore w:val="0"/>
        <w:widowControl w:val="0"/>
        <w:kinsoku/>
        <w:wordWrap/>
        <w:overflowPunct/>
        <w:topLinePunct w:val="0"/>
        <w:autoSpaceDE/>
        <w:autoSpaceDN/>
        <w:bidi w:val="0"/>
        <w:adjustRightInd/>
        <w:snapToGrid/>
        <w:spacing w:line="348" w:lineRule="auto"/>
        <w:ind w:left="0" w:right="0" w:firstLine="672" w:firstLineChars="200"/>
        <w:textAlignment w:val="auto"/>
        <w:outlineLvl w:val="2"/>
        <w:rPr>
          <w:rFonts w:hint="eastAsia" w:ascii="仿宋_GB2312" w:hAnsi="仿宋_GB2312" w:eastAsia="仿宋_GB2312" w:cs="仿宋_GB2312"/>
          <w:sz w:val="32"/>
          <w:szCs w:val="32"/>
        </w:rPr>
      </w:pPr>
      <w:r>
        <w:rPr>
          <w:rFonts w:hint="eastAsia" w:ascii="黑体" w:hAnsi="黑体" w:eastAsia="黑体" w:cs="黑体"/>
          <w:color w:val="231F20"/>
          <w:spacing w:val="8"/>
          <w:sz w:val="32"/>
          <w:szCs w:val="32"/>
        </w:rPr>
        <w:t>五、强化实习安全</w:t>
      </w:r>
    </w:p>
    <w:p w14:paraId="3A1652D1">
      <w:pPr>
        <w:pStyle w:val="5"/>
        <w:keepNext w:val="0"/>
        <w:keepLines w:val="0"/>
        <w:pageBreakBefore w:val="0"/>
        <w:widowControl w:val="0"/>
        <w:kinsoku/>
        <w:wordWrap/>
        <w:overflowPunct/>
        <w:topLinePunct w:val="0"/>
        <w:autoSpaceDE/>
        <w:autoSpaceDN/>
        <w:bidi w:val="0"/>
        <w:adjustRightInd/>
        <w:snapToGrid/>
        <w:spacing w:line="348" w:lineRule="auto"/>
        <w:ind w:left="0" w:right="0" w:firstLine="732"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3"/>
          <w:sz w:val="32"/>
          <w:szCs w:val="32"/>
        </w:rPr>
        <w:t>（十三）加强实习安全教育</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高校要将实习安全作为学校安</w:t>
      </w:r>
      <w:r>
        <w:rPr>
          <w:rFonts w:hint="eastAsia" w:ascii="仿宋_GB2312" w:hAnsi="仿宋_GB2312" w:eastAsia="仿宋_GB2312" w:cs="仿宋_GB2312"/>
          <w:color w:val="231F20"/>
          <w:spacing w:val="21"/>
          <w:sz w:val="32"/>
          <w:szCs w:val="32"/>
        </w:rPr>
        <w:t>全稳定工作的重要部分进行顶层设计</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将安全知识和应急能力培</w:t>
      </w:r>
      <w:r>
        <w:rPr>
          <w:rFonts w:hint="eastAsia" w:ascii="仿宋_GB2312" w:hAnsi="仿宋_GB2312" w:eastAsia="仿宋_GB2312" w:cs="仿宋_GB2312"/>
          <w:color w:val="231F20"/>
          <w:spacing w:val="15"/>
          <w:sz w:val="32"/>
          <w:szCs w:val="32"/>
        </w:rPr>
        <w:t>养纳入课程体系</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常态化</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全覆盖开展实习安全教育和培训</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包</w:t>
      </w:r>
      <w:r>
        <w:rPr>
          <w:rFonts w:hint="eastAsia" w:ascii="仿宋_GB2312" w:hAnsi="仿宋_GB2312" w:eastAsia="仿宋_GB2312" w:cs="仿宋_GB2312"/>
          <w:color w:val="231F20"/>
          <w:spacing w:val="11"/>
          <w:sz w:val="32"/>
          <w:szCs w:val="32"/>
        </w:rPr>
        <w:t>括实习安全规章制度</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消防安全</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交通安全</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网络安全</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紧急避险与自救互救知识</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传染病防护</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特殊天气（高温</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暴雨</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冰冻</w:t>
      </w:r>
      <w:r>
        <w:rPr>
          <w:rFonts w:hint="eastAsia" w:ascii="仿宋_GB2312" w:hAnsi="仿宋_GB2312" w:eastAsia="仿宋_GB2312" w:cs="仿宋_GB2312"/>
          <w:color w:val="231F20"/>
          <w:spacing w:val="14"/>
          <w:sz w:val="32"/>
          <w:szCs w:val="32"/>
        </w:rPr>
        <w:t>等）防范应对等</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实习单位要在学生进入实习现场前</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3"/>
          <w:sz w:val="32"/>
          <w:szCs w:val="32"/>
        </w:rPr>
        <w:t>结合具体</w:t>
      </w:r>
      <w:r>
        <w:rPr>
          <w:rFonts w:hint="eastAsia" w:ascii="仿宋_GB2312" w:hAnsi="仿宋_GB2312" w:eastAsia="仿宋_GB2312" w:cs="仿宋_GB2312"/>
          <w:color w:val="231F20"/>
          <w:spacing w:val="17"/>
          <w:sz w:val="32"/>
          <w:szCs w:val="32"/>
        </w:rPr>
        <w:t>实习内容</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有针对性地做好学生安全生产教育</w:t>
      </w:r>
      <w:r>
        <w:rPr>
          <w:rFonts w:hint="eastAsia" w:ascii="仿宋_GB2312" w:hAnsi="仿宋_GB2312" w:eastAsia="仿宋_GB2312" w:cs="仿宋_GB2312"/>
          <w:color w:val="231F20"/>
          <w:spacing w:val="16"/>
          <w:sz w:val="32"/>
          <w:szCs w:val="32"/>
        </w:rPr>
        <w:t>和培训</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强调现场</w:t>
      </w:r>
      <w:r>
        <w:rPr>
          <w:rFonts w:hint="eastAsia" w:ascii="仿宋_GB2312" w:hAnsi="仿宋_GB2312" w:eastAsia="仿宋_GB2312" w:cs="仿宋_GB2312"/>
          <w:color w:val="231F20"/>
          <w:spacing w:val="21"/>
          <w:sz w:val="32"/>
          <w:szCs w:val="32"/>
        </w:rPr>
        <w:t>危险源和注意事项</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学生要遵守高校与实习单位的规章制度</w:t>
      </w:r>
      <w:r>
        <w:rPr>
          <w:rFonts w:hint="eastAsia" w:ascii="仿宋_GB2312" w:hAnsi="仿宋_GB2312" w:eastAsia="仿宋_GB2312" w:cs="仿宋_GB2312"/>
          <w:color w:val="231F20"/>
          <w:spacing w:val="20"/>
          <w:sz w:val="32"/>
          <w:szCs w:val="32"/>
        </w:rPr>
        <w:t>和劳</w:t>
      </w:r>
    </w:p>
    <w:p w14:paraId="0B87464D">
      <w:pPr>
        <w:pStyle w:val="5"/>
        <w:keepNext w:val="0"/>
        <w:keepLines w:val="0"/>
        <w:pageBreakBefore w:val="0"/>
        <w:widowControl w:val="0"/>
        <w:kinsoku/>
        <w:wordWrap/>
        <w:overflowPunct/>
        <w:topLinePunct w:val="0"/>
        <w:autoSpaceDE/>
        <w:autoSpaceDN/>
        <w:bidi w:val="0"/>
        <w:adjustRightInd/>
        <w:snapToGrid/>
        <w:spacing w:line="348" w:lineRule="auto"/>
        <w:ind w:left="0" w:right="0" w:firstLine="69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14"/>
          <w:sz w:val="32"/>
          <w:szCs w:val="32"/>
        </w:rPr>
        <w:t>动纪律</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保守实习单位秘密</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服从现场教育管理</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未经安全生产</w:t>
      </w:r>
      <w:r>
        <w:rPr>
          <w:rFonts w:hint="eastAsia" w:ascii="仿宋_GB2312" w:hAnsi="仿宋_GB2312" w:eastAsia="仿宋_GB2312" w:cs="仿宋_GB2312"/>
          <w:color w:val="231F20"/>
          <w:spacing w:val="20"/>
          <w:sz w:val="32"/>
          <w:szCs w:val="32"/>
        </w:rPr>
        <w:t>教育和培训合格的学生不得参加实习</w:t>
      </w:r>
      <w:r>
        <w:rPr>
          <w:rFonts w:hint="eastAsia" w:ascii="仿宋_GB2312" w:hAnsi="仿宋_GB2312" w:eastAsia="仿宋_GB2312" w:cs="仿宋_GB2312"/>
          <w:color w:val="231F20"/>
          <w:spacing w:val="20"/>
          <w:position w:val="1"/>
          <w:sz w:val="32"/>
          <w:szCs w:val="32"/>
        </w:rPr>
        <w:t>。</w:t>
      </w:r>
    </w:p>
    <w:p w14:paraId="25B9116A">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（十四）深入排查安全隐患</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强化实习单位安全生产主</w:t>
      </w:r>
      <w:r>
        <w:rPr>
          <w:rFonts w:hint="eastAsia" w:ascii="仿宋_GB2312" w:hAnsi="仿宋_GB2312" w:eastAsia="仿宋_GB2312" w:cs="仿宋_GB2312"/>
          <w:color w:val="231F20"/>
          <w:spacing w:val="20"/>
          <w:sz w:val="32"/>
          <w:szCs w:val="32"/>
        </w:rPr>
        <w:t>体责</w:t>
      </w:r>
      <w:r>
        <w:rPr>
          <w:rFonts w:hint="eastAsia" w:ascii="仿宋_GB2312" w:hAnsi="仿宋_GB2312" w:eastAsia="仿宋_GB2312" w:cs="仿宋_GB2312"/>
          <w:color w:val="231F20"/>
          <w:spacing w:val="18"/>
          <w:sz w:val="32"/>
          <w:szCs w:val="32"/>
        </w:rPr>
        <w:t>任</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落实主要负责人安全生产第一责任人职责</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严格执</w:t>
      </w:r>
      <w:r>
        <w:rPr>
          <w:rFonts w:hint="eastAsia" w:ascii="仿宋_GB2312" w:hAnsi="仿宋_GB2312" w:eastAsia="仿宋_GB2312" w:cs="仿宋_GB2312"/>
          <w:color w:val="231F20"/>
          <w:spacing w:val="17"/>
          <w:sz w:val="32"/>
          <w:szCs w:val="32"/>
        </w:rPr>
        <w:t>行国家</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24"/>
          <w:sz w:val="32"/>
          <w:szCs w:val="32"/>
        </w:rPr>
        <w:t>地方和行业有关规定</w:t>
      </w:r>
      <w:r>
        <w:rPr>
          <w:rFonts w:hint="eastAsia" w:ascii="仿宋_GB2312" w:hAnsi="仿宋_GB2312" w:eastAsia="仿宋_GB2312" w:cs="仿宋_GB2312"/>
          <w:color w:val="231F20"/>
          <w:spacing w:val="24"/>
          <w:position w:val="1"/>
          <w:sz w:val="32"/>
          <w:szCs w:val="32"/>
        </w:rPr>
        <w:t>，</w:t>
      </w:r>
      <w:r>
        <w:rPr>
          <w:rFonts w:hint="eastAsia" w:ascii="仿宋_GB2312" w:hAnsi="仿宋_GB2312" w:eastAsia="仿宋_GB2312" w:cs="仿宋_GB2312"/>
          <w:color w:val="231F20"/>
          <w:spacing w:val="24"/>
          <w:sz w:val="32"/>
          <w:szCs w:val="32"/>
        </w:rPr>
        <w:t>健全安全生产责任制</w:t>
      </w:r>
      <w:r>
        <w:rPr>
          <w:rFonts w:hint="eastAsia" w:ascii="仿宋_GB2312" w:hAnsi="仿宋_GB2312" w:eastAsia="仿宋_GB2312" w:cs="仿宋_GB2312"/>
          <w:color w:val="231F20"/>
          <w:spacing w:val="24"/>
          <w:position w:val="1"/>
          <w:sz w:val="32"/>
          <w:szCs w:val="32"/>
        </w:rPr>
        <w:t>，</w:t>
      </w:r>
      <w:r>
        <w:rPr>
          <w:rFonts w:hint="eastAsia" w:ascii="仿宋_GB2312" w:hAnsi="仿宋_GB2312" w:eastAsia="仿宋_GB2312" w:cs="仿宋_GB2312"/>
          <w:color w:val="231F20"/>
          <w:spacing w:val="24"/>
          <w:sz w:val="32"/>
          <w:szCs w:val="32"/>
        </w:rPr>
        <w:t>明确安全生产标</w:t>
      </w:r>
      <w:r>
        <w:rPr>
          <w:rFonts w:hint="eastAsia" w:ascii="仿宋_GB2312" w:hAnsi="仿宋_GB2312" w:eastAsia="仿宋_GB2312" w:cs="仿宋_GB2312"/>
          <w:color w:val="231F20"/>
          <w:spacing w:val="17"/>
          <w:sz w:val="32"/>
          <w:szCs w:val="32"/>
        </w:rPr>
        <w:t>准</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完善安全管理制度</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配备必要的安全保障器材和劳动防</w:t>
      </w:r>
      <w:r>
        <w:rPr>
          <w:rFonts w:hint="eastAsia" w:ascii="仿宋_GB2312" w:hAnsi="仿宋_GB2312" w:eastAsia="仿宋_GB2312" w:cs="仿宋_GB2312"/>
          <w:color w:val="231F20"/>
          <w:spacing w:val="16"/>
          <w:sz w:val="32"/>
          <w:szCs w:val="32"/>
        </w:rPr>
        <w:t>护用品</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保障工作环境</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硬件设施条件等符合安全生产规</w:t>
      </w:r>
      <w:r>
        <w:rPr>
          <w:rFonts w:hint="eastAsia" w:ascii="仿宋_GB2312" w:hAnsi="仿宋_GB2312" w:eastAsia="仿宋_GB2312" w:cs="仿宋_GB2312"/>
          <w:color w:val="231F20"/>
          <w:spacing w:val="15"/>
          <w:sz w:val="32"/>
          <w:szCs w:val="32"/>
        </w:rPr>
        <w:t>范</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高校和</w:t>
      </w:r>
      <w:r>
        <w:rPr>
          <w:rFonts w:hint="eastAsia" w:ascii="仿宋_GB2312" w:hAnsi="仿宋_GB2312" w:eastAsia="仿宋_GB2312" w:cs="仿宋_GB2312"/>
          <w:color w:val="231F20"/>
          <w:spacing w:val="20"/>
          <w:sz w:val="32"/>
          <w:szCs w:val="32"/>
        </w:rPr>
        <w:t>实习单位要树立安全底线意识</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确保政治安全</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意识形态安全</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19"/>
          <w:sz w:val="32"/>
          <w:szCs w:val="32"/>
        </w:rPr>
        <w:t>定期摸排实习过程中可能遇到的人身安全</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财产安全</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消防安全</w:t>
      </w:r>
      <w:r>
        <w:rPr>
          <w:rFonts w:hint="eastAsia" w:ascii="仿宋_GB2312" w:hAnsi="仿宋_GB2312" w:eastAsia="仿宋_GB2312" w:cs="仿宋_GB2312"/>
          <w:color w:val="231F20"/>
          <w:spacing w:val="17"/>
          <w:sz w:val="32"/>
          <w:szCs w:val="32"/>
        </w:rPr>
        <w:t>等方面的风险隐患</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形成风险隐患清单</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采取针对性措施进行有</w:t>
      </w:r>
      <w:r>
        <w:rPr>
          <w:rFonts w:hint="eastAsia" w:ascii="仿宋_GB2312" w:hAnsi="仿宋_GB2312" w:eastAsia="仿宋_GB2312" w:cs="仿宋_GB2312"/>
          <w:color w:val="231F20"/>
          <w:spacing w:val="18"/>
          <w:sz w:val="32"/>
          <w:szCs w:val="32"/>
        </w:rPr>
        <w:t>效防范化解</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高校要会同实习单位强化实习全过程安全管</w:t>
      </w:r>
      <w:r>
        <w:rPr>
          <w:rFonts w:hint="eastAsia" w:ascii="仿宋_GB2312" w:hAnsi="仿宋_GB2312" w:eastAsia="仿宋_GB2312" w:cs="仿宋_GB2312"/>
          <w:color w:val="231F20"/>
          <w:spacing w:val="17"/>
          <w:sz w:val="32"/>
          <w:szCs w:val="32"/>
        </w:rPr>
        <w:t>理</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建</w:t>
      </w:r>
      <w:r>
        <w:rPr>
          <w:rFonts w:hint="eastAsia" w:ascii="仿宋_GB2312" w:hAnsi="仿宋_GB2312" w:eastAsia="仿宋_GB2312" w:cs="仿宋_GB2312"/>
          <w:color w:val="231F20"/>
          <w:spacing w:val="11"/>
          <w:sz w:val="32"/>
          <w:szCs w:val="32"/>
        </w:rPr>
        <w:t>立并落实学生安全日报</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周报制度</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加强实习安全监测和摸排</w:t>
      </w:r>
      <w:r>
        <w:rPr>
          <w:rFonts w:hint="eastAsia" w:ascii="仿宋_GB2312" w:hAnsi="仿宋_GB2312" w:eastAsia="仿宋_GB2312" w:cs="仿宋_GB2312"/>
          <w:color w:val="231F20"/>
          <w:spacing w:val="11"/>
          <w:position w:val="1"/>
          <w:sz w:val="32"/>
          <w:szCs w:val="32"/>
        </w:rPr>
        <w:t>。</w:t>
      </w:r>
    </w:p>
    <w:p w14:paraId="12861596">
      <w:pPr>
        <w:pStyle w:val="5"/>
        <w:keepNext w:val="0"/>
        <w:keepLines w:val="0"/>
        <w:pageBreakBefore w:val="0"/>
        <w:widowControl w:val="0"/>
        <w:kinsoku/>
        <w:wordWrap/>
        <w:overflowPunct/>
        <w:topLinePunct w:val="0"/>
        <w:autoSpaceDE/>
        <w:autoSpaceDN/>
        <w:bidi w:val="0"/>
        <w:adjustRightInd/>
        <w:snapToGrid/>
        <w:spacing w:line="348" w:lineRule="auto"/>
        <w:ind w:left="0" w:right="0" w:firstLine="732"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3"/>
          <w:sz w:val="32"/>
          <w:szCs w:val="32"/>
        </w:rPr>
        <w:t>（十五）加强学生实习保险保障</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推动实习学生全面参保实</w:t>
      </w:r>
      <w:r>
        <w:rPr>
          <w:rFonts w:hint="eastAsia" w:ascii="仿宋_GB2312" w:hAnsi="仿宋_GB2312" w:eastAsia="仿宋_GB2312" w:cs="仿宋_GB2312"/>
          <w:color w:val="231F20"/>
          <w:spacing w:val="21"/>
          <w:sz w:val="32"/>
          <w:szCs w:val="32"/>
        </w:rPr>
        <w:t>习责任保险和人身意外伤害险</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保险范围应覆盖实习活动的全过程</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学生在实习期间遭受意外事故及由于被保险人疏忽或过</w:t>
      </w:r>
      <w:r>
        <w:rPr>
          <w:rFonts w:hint="eastAsia" w:ascii="仿宋_GB2312" w:hAnsi="仿宋_GB2312" w:eastAsia="仿宋_GB2312" w:cs="仿宋_GB2312"/>
          <w:color w:val="231F20"/>
          <w:spacing w:val="20"/>
          <w:sz w:val="32"/>
          <w:szCs w:val="32"/>
        </w:rPr>
        <w:t>失导</w:t>
      </w:r>
      <w:r>
        <w:rPr>
          <w:rFonts w:hint="eastAsia" w:ascii="仿宋_GB2312" w:hAnsi="仿宋_GB2312" w:eastAsia="仿宋_GB2312" w:cs="仿宋_GB2312"/>
          <w:color w:val="231F20"/>
          <w:spacing w:val="13"/>
          <w:sz w:val="32"/>
          <w:szCs w:val="32"/>
        </w:rPr>
        <w:t>致的学生人身伤亡</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由实习单位</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高校及学生依法承担责任</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其</w:t>
      </w:r>
      <w:r>
        <w:rPr>
          <w:rFonts w:hint="eastAsia" w:ascii="仿宋_GB2312" w:hAnsi="仿宋_GB2312" w:eastAsia="仿宋_GB2312" w:cs="仿宋_GB2312"/>
          <w:color w:val="231F20"/>
          <w:spacing w:val="19"/>
          <w:sz w:val="32"/>
          <w:szCs w:val="32"/>
        </w:rPr>
        <w:t>中属于保险赔付范围的</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由承保保险公司按保险合同赔付标准进</w:t>
      </w:r>
      <w:r>
        <w:rPr>
          <w:rFonts w:hint="eastAsia" w:ascii="仿宋_GB2312" w:hAnsi="仿宋_GB2312" w:eastAsia="仿宋_GB2312" w:cs="仿宋_GB2312"/>
          <w:color w:val="231F20"/>
          <w:spacing w:val="17"/>
          <w:sz w:val="32"/>
          <w:szCs w:val="32"/>
        </w:rPr>
        <w:t>行赔付</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学生实习责任保险费用可按照规定从学费中列</w:t>
      </w:r>
      <w:r>
        <w:rPr>
          <w:rFonts w:hint="eastAsia" w:ascii="仿宋_GB2312" w:hAnsi="仿宋_GB2312" w:eastAsia="仿宋_GB2312" w:cs="仿宋_GB2312"/>
          <w:color w:val="231F20"/>
          <w:spacing w:val="16"/>
          <w:sz w:val="32"/>
          <w:szCs w:val="32"/>
        </w:rPr>
        <w:t>支</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免除</w:t>
      </w:r>
      <w:r>
        <w:rPr>
          <w:rFonts w:hint="eastAsia" w:ascii="仿宋_GB2312" w:hAnsi="仿宋_GB2312" w:eastAsia="仿宋_GB2312" w:cs="仿宋_GB2312"/>
          <w:color w:val="231F20"/>
          <w:spacing w:val="21"/>
          <w:sz w:val="32"/>
          <w:szCs w:val="32"/>
        </w:rPr>
        <w:t>学费的可从免学费补助资金中列支</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不得向学生</w:t>
      </w:r>
      <w:r>
        <w:rPr>
          <w:rFonts w:hint="eastAsia" w:ascii="仿宋_GB2312" w:hAnsi="仿宋_GB2312" w:eastAsia="仿宋_GB2312" w:cs="仿宋_GB2312"/>
          <w:color w:val="231F20"/>
          <w:spacing w:val="20"/>
          <w:sz w:val="32"/>
          <w:szCs w:val="32"/>
        </w:rPr>
        <w:t>另行收取或从学</w:t>
      </w:r>
      <w:r>
        <w:rPr>
          <w:rFonts w:hint="eastAsia" w:ascii="仿宋_GB2312" w:hAnsi="仿宋_GB2312" w:eastAsia="仿宋_GB2312" w:cs="仿宋_GB2312"/>
          <w:color w:val="231F20"/>
          <w:spacing w:val="21"/>
          <w:sz w:val="32"/>
          <w:szCs w:val="32"/>
        </w:rPr>
        <w:t>生实习报酬中抵扣</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鼓励实习单位为实习学生购买人</w:t>
      </w:r>
      <w:r>
        <w:rPr>
          <w:rFonts w:hint="eastAsia" w:ascii="仿宋_GB2312" w:hAnsi="仿宋_GB2312" w:eastAsia="仿宋_GB2312" w:cs="仿宋_GB2312"/>
          <w:color w:val="231F20"/>
          <w:spacing w:val="20"/>
          <w:sz w:val="32"/>
          <w:szCs w:val="32"/>
        </w:rPr>
        <w:t>身意外伤害</w:t>
      </w:r>
      <w:r>
        <w:rPr>
          <w:rFonts w:hint="eastAsia" w:ascii="仿宋_GB2312" w:hAnsi="仿宋_GB2312" w:eastAsia="仿宋_GB2312" w:cs="仿宋_GB2312"/>
          <w:color w:val="231F20"/>
          <w:spacing w:val="11"/>
          <w:sz w:val="32"/>
          <w:szCs w:val="32"/>
        </w:rPr>
        <w:t>险</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投保费用可从实习单位成本（费用）中列支</w:t>
      </w:r>
      <w:r>
        <w:rPr>
          <w:rFonts w:hint="eastAsia" w:ascii="仿宋_GB2312" w:hAnsi="仿宋_GB2312" w:eastAsia="仿宋_GB2312" w:cs="仿宋_GB2312"/>
          <w:color w:val="231F20"/>
          <w:spacing w:val="11"/>
          <w:position w:val="1"/>
          <w:sz w:val="32"/>
          <w:szCs w:val="32"/>
        </w:rPr>
        <w:t>。</w:t>
      </w:r>
    </w:p>
    <w:p w14:paraId="171ECC2C">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（十六）完善安全应急预案</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高校和实习单位要针对实习期</w:t>
      </w:r>
      <w:r>
        <w:rPr>
          <w:rFonts w:hint="eastAsia" w:ascii="仿宋_GB2312" w:hAnsi="仿宋_GB2312" w:eastAsia="仿宋_GB2312" w:cs="仿宋_GB2312"/>
          <w:color w:val="231F20"/>
          <w:spacing w:val="20"/>
          <w:sz w:val="32"/>
          <w:szCs w:val="32"/>
        </w:rPr>
        <w:t>间可能发生的各类突发事件</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共同制定完善应</w:t>
      </w:r>
      <w:r>
        <w:rPr>
          <w:rFonts w:hint="eastAsia" w:ascii="仿宋_GB2312" w:hAnsi="仿宋_GB2312" w:eastAsia="仿宋_GB2312" w:cs="仿宋_GB2312"/>
          <w:color w:val="231F20"/>
          <w:spacing w:val="19"/>
          <w:sz w:val="32"/>
          <w:szCs w:val="32"/>
        </w:rPr>
        <w:t>急预案并定期组织</w:t>
      </w:r>
      <w:r>
        <w:rPr>
          <w:rFonts w:hint="eastAsia" w:ascii="仿宋_GB2312" w:hAnsi="仿宋_GB2312" w:eastAsia="仿宋_GB2312" w:cs="仿宋_GB2312"/>
          <w:color w:val="231F20"/>
          <w:spacing w:val="14"/>
          <w:sz w:val="32"/>
          <w:szCs w:val="32"/>
        </w:rPr>
        <w:t>演练</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积极建立与实习单位所在地公安</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消防</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卫生等有关部门</w:t>
      </w:r>
      <w:r>
        <w:rPr>
          <w:rFonts w:hint="eastAsia" w:ascii="仿宋_GB2312" w:hAnsi="仿宋_GB2312" w:eastAsia="仿宋_GB2312" w:cs="仿宋_GB2312"/>
          <w:color w:val="231F20"/>
          <w:spacing w:val="18"/>
          <w:sz w:val="32"/>
          <w:szCs w:val="32"/>
        </w:rPr>
        <w:t>的联系</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高校和实习单位要细化应急响应流程与操作规</w:t>
      </w:r>
      <w:r>
        <w:rPr>
          <w:rFonts w:hint="eastAsia" w:ascii="仿宋_GB2312" w:hAnsi="仿宋_GB2312" w:eastAsia="仿宋_GB2312" w:cs="仿宋_GB2312"/>
          <w:color w:val="231F20"/>
          <w:spacing w:val="17"/>
          <w:sz w:val="32"/>
          <w:szCs w:val="32"/>
        </w:rPr>
        <w:t>范</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建立</w:t>
      </w:r>
      <w:r>
        <w:rPr>
          <w:rFonts w:hint="eastAsia" w:ascii="仿宋_GB2312" w:hAnsi="仿宋_GB2312" w:eastAsia="仿宋_GB2312" w:cs="仿宋_GB2312"/>
          <w:color w:val="231F20"/>
          <w:spacing w:val="15"/>
          <w:sz w:val="32"/>
          <w:szCs w:val="32"/>
        </w:rPr>
        <w:t>快速响应机制</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及时如实上报信息</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建立应急管理联动体系</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健</w:t>
      </w:r>
      <w:r>
        <w:rPr>
          <w:rFonts w:hint="eastAsia" w:ascii="仿宋_GB2312" w:hAnsi="仿宋_GB2312" w:eastAsia="仿宋_GB2312" w:cs="仿宋_GB2312"/>
          <w:color w:val="231F20"/>
          <w:spacing w:val="19"/>
          <w:sz w:val="32"/>
          <w:szCs w:val="32"/>
        </w:rPr>
        <w:t>全突发事件应急处置机制</w:t>
      </w:r>
      <w:r>
        <w:rPr>
          <w:rFonts w:hint="eastAsia" w:ascii="仿宋_GB2312" w:hAnsi="仿宋_GB2312" w:eastAsia="仿宋_GB2312" w:cs="仿宋_GB2312"/>
          <w:color w:val="231F20"/>
          <w:spacing w:val="19"/>
          <w:position w:val="1"/>
          <w:sz w:val="32"/>
          <w:szCs w:val="32"/>
        </w:rPr>
        <w:t>。</w:t>
      </w:r>
    </w:p>
    <w:p w14:paraId="4A3ACA72">
      <w:pPr>
        <w:pStyle w:val="5"/>
        <w:keepNext w:val="0"/>
        <w:keepLines w:val="0"/>
        <w:pageBreakBefore w:val="0"/>
        <w:widowControl w:val="0"/>
        <w:kinsoku/>
        <w:wordWrap/>
        <w:overflowPunct/>
        <w:topLinePunct w:val="0"/>
        <w:autoSpaceDE/>
        <w:autoSpaceDN/>
        <w:bidi w:val="0"/>
        <w:adjustRightInd/>
        <w:snapToGrid/>
        <w:spacing w:line="348" w:lineRule="auto"/>
        <w:ind w:left="0" w:right="0" w:firstLine="672" w:firstLineChars="200"/>
        <w:textAlignment w:val="auto"/>
        <w:outlineLvl w:val="2"/>
        <w:rPr>
          <w:rFonts w:hint="eastAsia" w:ascii="仿宋_GB2312" w:hAnsi="仿宋_GB2312" w:eastAsia="仿宋_GB2312" w:cs="仿宋_GB2312"/>
          <w:sz w:val="32"/>
          <w:szCs w:val="32"/>
        </w:rPr>
      </w:pPr>
      <w:r>
        <w:rPr>
          <w:rFonts w:hint="eastAsia" w:ascii="黑体" w:hAnsi="黑体" w:eastAsia="黑体" w:cs="黑体"/>
          <w:color w:val="231F20"/>
          <w:spacing w:val="8"/>
          <w:sz w:val="32"/>
          <w:szCs w:val="32"/>
        </w:rPr>
        <w:t>六、加强实习保障</w:t>
      </w:r>
    </w:p>
    <w:p w14:paraId="10386197">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0"/>
          <w:sz w:val="32"/>
          <w:szCs w:val="32"/>
        </w:rPr>
        <w:t>（十七）强化组织领导</w:t>
      </w:r>
      <w:r>
        <w:rPr>
          <w:rFonts w:hint="eastAsia" w:ascii="仿宋_GB2312" w:hAnsi="仿宋_GB2312" w:eastAsia="仿宋_GB2312" w:cs="仿宋_GB2312"/>
          <w:color w:val="231F20"/>
          <w:spacing w:val="20"/>
          <w:position w:val="1"/>
          <w:sz w:val="32"/>
          <w:szCs w:val="32"/>
        </w:rPr>
        <w:t>。</w:t>
      </w:r>
      <w:r>
        <w:rPr>
          <w:rFonts w:hint="eastAsia" w:ascii="仿宋_GB2312" w:hAnsi="仿宋_GB2312" w:eastAsia="仿宋_GB2312" w:cs="仿宋_GB2312"/>
          <w:color w:val="231F20"/>
          <w:spacing w:val="20"/>
          <w:sz w:val="32"/>
          <w:szCs w:val="32"/>
        </w:rPr>
        <w:t>中央和国家有关部门共同加强大学</w:t>
      </w:r>
      <w:r>
        <w:rPr>
          <w:rFonts w:hint="eastAsia" w:ascii="仿宋_GB2312" w:hAnsi="仿宋_GB2312" w:eastAsia="仿宋_GB2312" w:cs="仿宋_GB2312"/>
          <w:color w:val="231F20"/>
          <w:spacing w:val="18"/>
          <w:sz w:val="32"/>
          <w:szCs w:val="32"/>
        </w:rPr>
        <w:t>生实习工作</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定期专题会商研究解决实习工作中的重</w:t>
      </w:r>
      <w:r>
        <w:rPr>
          <w:rFonts w:hint="eastAsia" w:ascii="仿宋_GB2312" w:hAnsi="仿宋_GB2312" w:eastAsia="仿宋_GB2312" w:cs="仿宋_GB2312"/>
          <w:color w:val="231F20"/>
          <w:spacing w:val="17"/>
          <w:sz w:val="32"/>
          <w:szCs w:val="32"/>
        </w:rPr>
        <w:t>大问题</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联</w:t>
      </w:r>
      <w:r>
        <w:rPr>
          <w:rFonts w:hint="eastAsia" w:ascii="仿宋_GB2312" w:hAnsi="仿宋_GB2312" w:eastAsia="仿宋_GB2312" w:cs="仿宋_GB2312"/>
          <w:color w:val="231F20"/>
          <w:spacing w:val="21"/>
          <w:sz w:val="32"/>
          <w:szCs w:val="32"/>
        </w:rPr>
        <w:t>合制定出台实习相关标准或文件</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省级有关部门共同结合区域经济社会发展需求和产业布局加强大学生实习工作</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教育行政部门牵头制定本地区普通本科高校实习工作管理细则</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高校要落实主</w:t>
      </w:r>
      <w:r>
        <w:rPr>
          <w:rFonts w:hint="eastAsia" w:ascii="仿宋_GB2312" w:hAnsi="仿宋_GB2312" w:eastAsia="仿宋_GB2312" w:cs="仿宋_GB2312"/>
          <w:color w:val="231F20"/>
          <w:spacing w:val="14"/>
          <w:sz w:val="32"/>
          <w:szCs w:val="32"/>
        </w:rPr>
        <w:t>体责任</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完善大学生实习管理制度</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提升实践</w:t>
      </w:r>
      <w:r>
        <w:rPr>
          <w:rFonts w:hint="eastAsia" w:ascii="仿宋_GB2312" w:hAnsi="仿宋_GB2312" w:eastAsia="仿宋_GB2312" w:cs="仿宋_GB2312"/>
          <w:color w:val="231F20"/>
          <w:spacing w:val="13"/>
          <w:sz w:val="32"/>
          <w:szCs w:val="32"/>
        </w:rPr>
        <w:t>育人成效</w:t>
      </w:r>
      <w:r>
        <w:rPr>
          <w:rFonts w:hint="eastAsia" w:ascii="仿宋_GB2312" w:hAnsi="仿宋_GB2312" w:eastAsia="仿宋_GB2312" w:cs="仿宋_GB2312"/>
          <w:color w:val="231F20"/>
          <w:spacing w:val="13"/>
          <w:position w:val="1"/>
          <w:sz w:val="32"/>
          <w:szCs w:val="32"/>
        </w:rPr>
        <w:t>。</w:t>
      </w:r>
    </w:p>
    <w:p w14:paraId="7690DDCC">
      <w:pPr>
        <w:pStyle w:val="5"/>
        <w:keepNext w:val="0"/>
        <w:keepLines w:val="0"/>
        <w:pageBreakBefore w:val="0"/>
        <w:widowControl w:val="0"/>
        <w:kinsoku/>
        <w:wordWrap/>
        <w:overflowPunct/>
        <w:topLinePunct w:val="0"/>
        <w:autoSpaceDE/>
        <w:autoSpaceDN/>
        <w:bidi w:val="0"/>
        <w:adjustRightInd/>
        <w:snapToGrid/>
        <w:spacing w:line="348" w:lineRule="auto"/>
        <w:ind w:left="0" w:right="0" w:firstLine="68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11"/>
          <w:sz w:val="32"/>
          <w:szCs w:val="32"/>
        </w:rPr>
        <w:t>（十八）强化实习经费投入</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建立政府</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高校</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企业</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社会</w:t>
      </w:r>
      <w:r>
        <w:rPr>
          <w:rFonts w:hint="eastAsia" w:ascii="仿宋_GB2312" w:hAnsi="仿宋_GB2312" w:eastAsia="仿宋_GB2312" w:cs="仿宋_GB2312"/>
          <w:color w:val="231F20"/>
          <w:spacing w:val="17"/>
          <w:sz w:val="32"/>
          <w:szCs w:val="32"/>
        </w:rPr>
        <w:t>共同投入的多元机制</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高校要统筹现有资金渠道</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加强对实习的</w:t>
      </w:r>
      <w:r>
        <w:rPr>
          <w:rFonts w:hint="eastAsia" w:ascii="仿宋_GB2312" w:hAnsi="仿宋_GB2312" w:eastAsia="仿宋_GB2312" w:cs="仿宋_GB2312"/>
          <w:color w:val="231F20"/>
          <w:spacing w:val="18"/>
          <w:sz w:val="32"/>
          <w:szCs w:val="32"/>
        </w:rPr>
        <w:t>经费支持</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鼓励社会力量通过捐赠</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设立实习奖学金等方式支持</w:t>
      </w:r>
      <w:r>
        <w:rPr>
          <w:rFonts w:hint="eastAsia" w:ascii="仿宋_GB2312" w:hAnsi="仿宋_GB2312" w:eastAsia="仿宋_GB2312" w:cs="仿宋_GB2312"/>
          <w:color w:val="231F20"/>
          <w:spacing w:val="12"/>
          <w:sz w:val="32"/>
          <w:szCs w:val="32"/>
        </w:rPr>
        <w:t>大学生实习</w:t>
      </w:r>
      <w:r>
        <w:rPr>
          <w:rFonts w:hint="eastAsia" w:ascii="仿宋_GB2312" w:hAnsi="仿宋_GB2312" w:eastAsia="仿宋_GB2312" w:cs="仿宋_GB2312"/>
          <w:color w:val="231F20"/>
          <w:spacing w:val="12"/>
          <w:position w:val="1"/>
          <w:sz w:val="32"/>
          <w:szCs w:val="32"/>
        </w:rPr>
        <w:t>。</w:t>
      </w:r>
    </w:p>
    <w:p w14:paraId="72A49F4E">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（十九）强化实习单位激励保障</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工业和信息化部鼓励先进</w:t>
      </w:r>
      <w:r>
        <w:rPr>
          <w:rFonts w:hint="eastAsia" w:ascii="仿宋_GB2312" w:hAnsi="仿宋_GB2312" w:eastAsia="仿宋_GB2312" w:cs="仿宋_GB2312"/>
          <w:color w:val="231F20"/>
          <w:spacing w:val="19"/>
          <w:sz w:val="32"/>
          <w:szCs w:val="32"/>
        </w:rPr>
        <w:t>制造业企业</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高新技术企业</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专精特新中小企业等积极参与校企</w:t>
      </w:r>
      <w:r>
        <w:rPr>
          <w:rFonts w:hint="eastAsia" w:ascii="仿宋_GB2312" w:hAnsi="仿宋_GB2312" w:eastAsia="仿宋_GB2312" w:cs="仿宋_GB2312"/>
          <w:color w:val="231F20"/>
          <w:spacing w:val="13"/>
          <w:sz w:val="32"/>
          <w:szCs w:val="32"/>
        </w:rPr>
        <w:t>合作</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提供实习岗位</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并后续转化为科研助理岗位</w:t>
      </w:r>
      <w:r>
        <w:rPr>
          <w:rFonts w:hint="eastAsia" w:ascii="仿宋_GB2312" w:hAnsi="仿宋_GB2312" w:eastAsia="仿宋_GB2312" w:cs="仿宋_GB2312"/>
          <w:color w:val="231F20"/>
          <w:spacing w:val="13"/>
          <w:position w:val="1"/>
          <w:sz w:val="32"/>
          <w:szCs w:val="32"/>
        </w:rPr>
        <w:t>。</w:t>
      </w:r>
      <w:r>
        <w:rPr>
          <w:rFonts w:hint="eastAsia" w:ascii="仿宋_GB2312" w:hAnsi="仿宋_GB2312" w:eastAsia="仿宋_GB2312" w:cs="仿宋_GB2312"/>
          <w:color w:val="231F20"/>
          <w:spacing w:val="13"/>
          <w:sz w:val="32"/>
          <w:szCs w:val="32"/>
        </w:rPr>
        <w:t>国务院国资</w:t>
      </w:r>
      <w:r>
        <w:rPr>
          <w:rFonts w:hint="eastAsia" w:ascii="仿宋_GB2312" w:hAnsi="仿宋_GB2312" w:eastAsia="仿宋_GB2312" w:cs="仿宋_GB2312"/>
          <w:color w:val="231F20"/>
          <w:spacing w:val="23"/>
          <w:sz w:val="32"/>
          <w:szCs w:val="32"/>
        </w:rPr>
        <w:t>委指导中央企业广泛开发优质实习岗位</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丰富和开放实训</w:t>
      </w:r>
      <w:r>
        <w:rPr>
          <w:rFonts w:hint="eastAsia" w:ascii="仿宋_GB2312" w:hAnsi="仿宋_GB2312" w:eastAsia="仿宋_GB2312" w:cs="仿宋_GB2312"/>
          <w:color w:val="231F20"/>
          <w:spacing w:val="22"/>
          <w:sz w:val="32"/>
          <w:szCs w:val="32"/>
        </w:rPr>
        <w:t>场景</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3"/>
          <w:sz w:val="32"/>
          <w:szCs w:val="32"/>
        </w:rPr>
        <w:t>积极适应产业发展需要</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3"/>
          <w:sz w:val="32"/>
          <w:szCs w:val="32"/>
        </w:rPr>
        <w:t>支持大学生到企业生产经营一线实习</w:t>
      </w:r>
      <w:r>
        <w:rPr>
          <w:rFonts w:hint="eastAsia" w:ascii="仿宋_GB2312" w:hAnsi="仿宋_GB2312" w:eastAsia="仿宋_GB2312" w:cs="仿宋_GB2312"/>
          <w:color w:val="231F20"/>
          <w:spacing w:val="23"/>
          <w:position w:val="1"/>
          <w:sz w:val="32"/>
          <w:szCs w:val="32"/>
        </w:rPr>
        <w:t>，</w:t>
      </w:r>
      <w:r>
        <w:rPr>
          <w:rFonts w:hint="eastAsia" w:ascii="仿宋_GB2312" w:hAnsi="仿宋_GB2312" w:eastAsia="仿宋_GB2312" w:cs="仿宋_GB2312"/>
          <w:color w:val="231F20"/>
          <w:spacing w:val="21"/>
          <w:sz w:val="32"/>
          <w:szCs w:val="32"/>
        </w:rPr>
        <w:t>把一线岗位锻炼作为重要实习内容</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鼓励企业推荐技</w:t>
      </w:r>
      <w:r>
        <w:rPr>
          <w:rFonts w:hint="eastAsia" w:ascii="仿宋_GB2312" w:hAnsi="仿宋_GB2312" w:eastAsia="仿宋_GB2312" w:cs="仿宋_GB2312"/>
          <w:color w:val="231F20"/>
          <w:spacing w:val="20"/>
          <w:sz w:val="32"/>
          <w:szCs w:val="32"/>
        </w:rPr>
        <w:t>术骨干或管</w:t>
      </w:r>
    </w:p>
    <w:p w14:paraId="6362AF5E">
      <w:pPr>
        <w:pStyle w:val="5"/>
        <w:keepNext w:val="0"/>
        <w:keepLines w:val="0"/>
        <w:pageBreakBefore w:val="0"/>
        <w:widowControl w:val="0"/>
        <w:kinsoku/>
        <w:wordWrap/>
        <w:overflowPunct/>
        <w:topLinePunct w:val="0"/>
        <w:autoSpaceDE/>
        <w:autoSpaceDN/>
        <w:bidi w:val="0"/>
        <w:adjustRightInd/>
        <w:snapToGrid/>
        <w:spacing w:line="348" w:lineRule="auto"/>
        <w:ind w:left="0" w:right="0" w:firstLine="708"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17"/>
          <w:sz w:val="32"/>
          <w:szCs w:val="32"/>
        </w:rPr>
        <w:t>理人员担任导师</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将学生一线实习表现与后</w:t>
      </w:r>
      <w:r>
        <w:rPr>
          <w:rFonts w:hint="eastAsia" w:ascii="仿宋_GB2312" w:hAnsi="仿宋_GB2312" w:eastAsia="仿宋_GB2312" w:cs="仿宋_GB2312"/>
          <w:color w:val="231F20"/>
          <w:spacing w:val="16"/>
          <w:sz w:val="32"/>
          <w:szCs w:val="32"/>
        </w:rPr>
        <w:t>续岗位录用挂钩</w:t>
      </w:r>
      <w:r>
        <w:rPr>
          <w:rFonts w:hint="eastAsia" w:ascii="仿宋_GB2312" w:hAnsi="仿宋_GB2312" w:eastAsia="仿宋_GB2312" w:cs="仿宋_GB2312"/>
          <w:color w:val="231F20"/>
          <w:spacing w:val="16"/>
          <w:position w:val="1"/>
          <w:sz w:val="32"/>
          <w:szCs w:val="32"/>
        </w:rPr>
        <w:t>，</w:t>
      </w:r>
      <w:r>
        <w:rPr>
          <w:rFonts w:hint="eastAsia" w:ascii="仿宋_GB2312" w:hAnsi="仿宋_GB2312" w:eastAsia="仿宋_GB2312" w:cs="仿宋_GB2312"/>
          <w:color w:val="231F20"/>
          <w:spacing w:val="16"/>
          <w:sz w:val="32"/>
          <w:szCs w:val="32"/>
        </w:rPr>
        <w:t>引</w:t>
      </w:r>
      <w:r>
        <w:rPr>
          <w:rFonts w:hint="eastAsia" w:ascii="仿宋_GB2312" w:hAnsi="仿宋_GB2312" w:eastAsia="仿宋_GB2312" w:cs="仿宋_GB2312"/>
          <w:color w:val="231F20"/>
          <w:spacing w:val="17"/>
          <w:sz w:val="32"/>
          <w:szCs w:val="32"/>
        </w:rPr>
        <w:t>导学生从基层一线干起</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经过必要的锻炼后</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择优遴选到管理和</w:t>
      </w:r>
      <w:r>
        <w:rPr>
          <w:rFonts w:hint="eastAsia" w:ascii="仿宋_GB2312" w:hAnsi="仿宋_GB2312" w:eastAsia="仿宋_GB2312" w:cs="仿宋_GB2312"/>
          <w:color w:val="231F20"/>
          <w:spacing w:val="8"/>
          <w:sz w:val="32"/>
          <w:szCs w:val="32"/>
        </w:rPr>
        <w:t>科研岗位</w:t>
      </w:r>
      <w:r>
        <w:rPr>
          <w:rFonts w:hint="eastAsia" w:ascii="仿宋_GB2312" w:hAnsi="仿宋_GB2312" w:eastAsia="仿宋_GB2312" w:cs="仿宋_GB2312"/>
          <w:color w:val="231F20"/>
          <w:spacing w:val="8"/>
          <w:position w:val="1"/>
          <w:sz w:val="32"/>
          <w:szCs w:val="32"/>
        </w:rPr>
        <w:t>。</w:t>
      </w:r>
      <w:r>
        <w:rPr>
          <w:rFonts w:hint="eastAsia" w:ascii="仿宋_GB2312" w:hAnsi="仿宋_GB2312" w:eastAsia="仿宋_GB2312" w:cs="仿宋_GB2312"/>
          <w:color w:val="231F20"/>
          <w:spacing w:val="8"/>
          <w:sz w:val="32"/>
          <w:szCs w:val="32"/>
        </w:rPr>
        <w:t>中央网信办</w:t>
      </w:r>
      <w:r>
        <w:rPr>
          <w:rFonts w:hint="eastAsia" w:ascii="仿宋_GB2312" w:hAnsi="仿宋_GB2312" w:eastAsia="仿宋_GB2312" w:cs="仿宋_GB2312"/>
          <w:color w:val="231F20"/>
          <w:spacing w:val="8"/>
          <w:position w:val="1"/>
          <w:sz w:val="32"/>
          <w:szCs w:val="32"/>
        </w:rPr>
        <w:t>、</w:t>
      </w:r>
      <w:r>
        <w:rPr>
          <w:rFonts w:hint="eastAsia" w:ascii="仿宋_GB2312" w:hAnsi="仿宋_GB2312" w:eastAsia="仿宋_GB2312" w:cs="仿宋_GB2312"/>
          <w:color w:val="231F20"/>
          <w:spacing w:val="8"/>
          <w:sz w:val="32"/>
          <w:szCs w:val="32"/>
        </w:rPr>
        <w:t>自然资源部</w:t>
      </w:r>
      <w:r>
        <w:rPr>
          <w:rFonts w:hint="eastAsia" w:ascii="仿宋_GB2312" w:hAnsi="仿宋_GB2312" w:eastAsia="仿宋_GB2312" w:cs="仿宋_GB2312"/>
          <w:color w:val="231F20"/>
          <w:spacing w:val="8"/>
          <w:position w:val="1"/>
          <w:sz w:val="32"/>
          <w:szCs w:val="32"/>
        </w:rPr>
        <w:t>、</w:t>
      </w:r>
      <w:r>
        <w:rPr>
          <w:rFonts w:hint="eastAsia" w:ascii="仿宋_GB2312" w:hAnsi="仿宋_GB2312" w:eastAsia="仿宋_GB2312" w:cs="仿宋_GB2312"/>
          <w:color w:val="231F20"/>
          <w:spacing w:val="8"/>
          <w:sz w:val="32"/>
          <w:szCs w:val="32"/>
        </w:rPr>
        <w:t>水利部</w:t>
      </w:r>
      <w:r>
        <w:rPr>
          <w:rFonts w:hint="eastAsia" w:ascii="仿宋_GB2312" w:hAnsi="仿宋_GB2312" w:eastAsia="仿宋_GB2312" w:cs="仿宋_GB2312"/>
          <w:color w:val="231F20"/>
          <w:spacing w:val="8"/>
          <w:position w:val="1"/>
          <w:sz w:val="32"/>
          <w:szCs w:val="32"/>
        </w:rPr>
        <w:t>、</w:t>
      </w:r>
      <w:r>
        <w:rPr>
          <w:rFonts w:hint="eastAsia" w:ascii="仿宋_GB2312" w:hAnsi="仿宋_GB2312" w:eastAsia="仿宋_GB2312" w:cs="仿宋_GB2312"/>
          <w:color w:val="231F20"/>
          <w:spacing w:val="8"/>
          <w:sz w:val="32"/>
          <w:szCs w:val="32"/>
        </w:rPr>
        <w:t>中国气象局等部</w:t>
      </w:r>
      <w:r>
        <w:rPr>
          <w:rFonts w:hint="eastAsia" w:ascii="仿宋_GB2312" w:hAnsi="仿宋_GB2312" w:eastAsia="仿宋_GB2312" w:cs="仿宋_GB2312"/>
          <w:color w:val="231F20"/>
          <w:spacing w:val="22"/>
          <w:sz w:val="32"/>
          <w:szCs w:val="32"/>
        </w:rPr>
        <w:t>门加强对相关行业领域有关高校</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2"/>
          <w:sz w:val="32"/>
          <w:szCs w:val="32"/>
        </w:rPr>
        <w:t>企业等开展大学生实习工作的</w:t>
      </w:r>
      <w:r>
        <w:rPr>
          <w:rFonts w:hint="eastAsia" w:ascii="仿宋_GB2312" w:hAnsi="仿宋_GB2312" w:eastAsia="仿宋_GB2312" w:cs="仿宋_GB2312"/>
          <w:color w:val="231F20"/>
          <w:spacing w:val="18"/>
          <w:sz w:val="32"/>
          <w:szCs w:val="32"/>
        </w:rPr>
        <w:t>政策支持</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对相关行业领域的实习基地建设给予指导</w:t>
      </w:r>
      <w:r>
        <w:rPr>
          <w:rFonts w:hint="eastAsia" w:ascii="仿宋_GB2312" w:hAnsi="仿宋_GB2312" w:eastAsia="仿宋_GB2312" w:cs="仿宋_GB2312"/>
          <w:color w:val="231F20"/>
          <w:spacing w:val="18"/>
          <w:position w:val="1"/>
          <w:sz w:val="32"/>
          <w:szCs w:val="32"/>
        </w:rPr>
        <w:t>。</w:t>
      </w:r>
      <w:r>
        <w:rPr>
          <w:rFonts w:hint="eastAsia" w:ascii="仿宋_GB2312" w:hAnsi="仿宋_GB2312" w:eastAsia="仿宋_GB2312" w:cs="仿宋_GB2312"/>
          <w:color w:val="231F20"/>
          <w:spacing w:val="18"/>
          <w:sz w:val="32"/>
          <w:szCs w:val="32"/>
        </w:rPr>
        <w:t>地</w:t>
      </w:r>
      <w:r>
        <w:rPr>
          <w:rFonts w:hint="eastAsia" w:ascii="仿宋_GB2312" w:hAnsi="仿宋_GB2312" w:eastAsia="仿宋_GB2312" w:cs="仿宋_GB2312"/>
          <w:color w:val="231F20"/>
          <w:spacing w:val="17"/>
          <w:sz w:val="32"/>
          <w:szCs w:val="32"/>
        </w:rPr>
        <w:t>方政府</w:t>
      </w:r>
      <w:r>
        <w:rPr>
          <w:rFonts w:hint="eastAsia" w:ascii="仿宋_GB2312" w:hAnsi="仿宋_GB2312" w:eastAsia="仿宋_GB2312" w:cs="仿宋_GB2312"/>
          <w:color w:val="231F20"/>
          <w:spacing w:val="21"/>
          <w:sz w:val="32"/>
          <w:szCs w:val="32"/>
        </w:rPr>
        <w:t>强化政策引导与制度保障</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对深度参与实习基地建设的</w:t>
      </w:r>
      <w:r>
        <w:rPr>
          <w:rFonts w:hint="eastAsia" w:ascii="仿宋_GB2312" w:hAnsi="仿宋_GB2312" w:eastAsia="仿宋_GB2312" w:cs="仿宋_GB2312"/>
          <w:color w:val="231F20"/>
          <w:spacing w:val="20"/>
          <w:sz w:val="32"/>
          <w:szCs w:val="32"/>
        </w:rPr>
        <w:t>企业予以</w:t>
      </w:r>
      <w:r>
        <w:rPr>
          <w:rFonts w:hint="eastAsia" w:ascii="仿宋_GB2312" w:hAnsi="仿宋_GB2312" w:eastAsia="仿宋_GB2312" w:cs="仿宋_GB2312"/>
          <w:color w:val="231F20"/>
          <w:spacing w:val="17"/>
          <w:sz w:val="32"/>
          <w:szCs w:val="32"/>
        </w:rPr>
        <w:t>政策和经费支持</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按规定给予设备购置补贴等实质性支持</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发挥示范引领作用</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引导地方优质企业积极参与高校人才培养</w:t>
      </w:r>
      <w:r>
        <w:rPr>
          <w:rFonts w:hint="eastAsia" w:ascii="仿宋_GB2312" w:hAnsi="仿宋_GB2312" w:eastAsia="仿宋_GB2312" w:cs="仿宋_GB2312"/>
          <w:color w:val="231F20"/>
          <w:spacing w:val="17"/>
          <w:position w:val="1"/>
          <w:sz w:val="32"/>
          <w:szCs w:val="32"/>
        </w:rPr>
        <w:t>。</w:t>
      </w:r>
    </w:p>
    <w:p w14:paraId="39E252C5">
      <w:pPr>
        <w:pStyle w:val="5"/>
        <w:keepNext w:val="0"/>
        <w:keepLines w:val="0"/>
        <w:pageBreakBefore w:val="0"/>
        <w:widowControl w:val="0"/>
        <w:kinsoku/>
        <w:wordWrap/>
        <w:overflowPunct/>
        <w:topLinePunct w:val="0"/>
        <w:autoSpaceDE/>
        <w:autoSpaceDN/>
        <w:bidi w:val="0"/>
        <w:adjustRightInd/>
        <w:snapToGrid/>
        <w:spacing w:line="348" w:lineRule="auto"/>
        <w:ind w:left="0" w:right="0" w:firstLine="724"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231F20"/>
          <w:spacing w:val="21"/>
          <w:sz w:val="32"/>
          <w:szCs w:val="32"/>
        </w:rPr>
        <w:t>（二十）强化学生权益保障</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学生根据实习协议在实习单位</w:t>
      </w:r>
      <w:r>
        <w:rPr>
          <w:rFonts w:hint="eastAsia" w:ascii="仿宋_GB2312" w:hAnsi="仿宋_GB2312" w:eastAsia="仿宋_GB2312" w:cs="仿宋_GB2312"/>
          <w:color w:val="231F20"/>
          <w:spacing w:val="14"/>
          <w:sz w:val="32"/>
          <w:szCs w:val="32"/>
        </w:rPr>
        <w:t>实习期间</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接受实习单位管理</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合法权益受法律法规保护</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高校</w:t>
      </w:r>
      <w:r>
        <w:rPr>
          <w:rFonts w:hint="eastAsia" w:ascii="仿宋_GB2312" w:hAnsi="仿宋_GB2312" w:eastAsia="仿宋_GB2312" w:cs="仿宋_GB2312"/>
          <w:color w:val="231F20"/>
          <w:spacing w:val="21"/>
          <w:sz w:val="32"/>
          <w:szCs w:val="32"/>
        </w:rPr>
        <w:t>和实习单位要为学生提供必要的条件及安全健康的环境</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不</w:t>
      </w:r>
      <w:r>
        <w:rPr>
          <w:rFonts w:hint="eastAsia" w:ascii="仿宋_GB2312" w:hAnsi="仿宋_GB2312" w:eastAsia="仿宋_GB2312" w:cs="仿宋_GB2312"/>
          <w:color w:val="231F20"/>
          <w:spacing w:val="20"/>
          <w:sz w:val="32"/>
          <w:szCs w:val="32"/>
        </w:rPr>
        <w:t>得违</w:t>
      </w:r>
      <w:r>
        <w:rPr>
          <w:rFonts w:hint="eastAsia" w:ascii="仿宋_GB2312" w:hAnsi="仿宋_GB2312" w:eastAsia="仿宋_GB2312" w:cs="仿宋_GB2312"/>
          <w:color w:val="231F20"/>
          <w:spacing w:val="12"/>
          <w:sz w:val="32"/>
          <w:szCs w:val="32"/>
        </w:rPr>
        <w:t>规向学生收取费用</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如押金</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培训费</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管理费等</w:t>
      </w:r>
      <w:r>
        <w:rPr>
          <w:rFonts w:hint="eastAsia" w:ascii="仿宋_GB2312" w:hAnsi="仿宋_GB2312" w:eastAsia="仿宋_GB2312" w:cs="仿宋_GB2312"/>
          <w:color w:val="231F20"/>
          <w:spacing w:val="12"/>
          <w:position w:val="1"/>
          <w:sz w:val="32"/>
          <w:szCs w:val="32"/>
        </w:rPr>
        <w:t>，</w:t>
      </w:r>
      <w:r>
        <w:rPr>
          <w:rFonts w:hint="eastAsia" w:ascii="仿宋_GB2312" w:hAnsi="仿宋_GB2312" w:eastAsia="仿宋_GB2312" w:cs="仿宋_GB2312"/>
          <w:color w:val="231F20"/>
          <w:spacing w:val="12"/>
          <w:sz w:val="32"/>
          <w:szCs w:val="32"/>
        </w:rPr>
        <w:t>不得扣押</w:t>
      </w:r>
      <w:r>
        <w:rPr>
          <w:rFonts w:hint="eastAsia" w:ascii="仿宋_GB2312" w:hAnsi="仿宋_GB2312" w:eastAsia="仿宋_GB2312" w:cs="仿宋_GB2312"/>
          <w:color w:val="231F20"/>
          <w:spacing w:val="11"/>
          <w:sz w:val="32"/>
          <w:szCs w:val="32"/>
        </w:rPr>
        <w:t>学生</w:t>
      </w:r>
      <w:r>
        <w:rPr>
          <w:rFonts w:hint="eastAsia" w:ascii="仿宋_GB2312" w:hAnsi="仿宋_GB2312" w:eastAsia="仿宋_GB2312" w:cs="仿宋_GB2312"/>
          <w:color w:val="231F20"/>
          <w:spacing w:val="17"/>
          <w:sz w:val="32"/>
          <w:szCs w:val="32"/>
        </w:rPr>
        <w:t>财物和证件</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高校要加强实习权益咨询服务工作</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为学生提供法</w:t>
      </w:r>
      <w:r>
        <w:rPr>
          <w:rFonts w:hint="eastAsia" w:ascii="仿宋_GB2312" w:hAnsi="仿宋_GB2312" w:eastAsia="仿宋_GB2312" w:cs="仿宋_GB2312"/>
          <w:color w:val="231F20"/>
          <w:spacing w:val="15"/>
          <w:sz w:val="32"/>
          <w:szCs w:val="32"/>
        </w:rPr>
        <w:t>律咨询</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纠纷调解</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法律援助等服务</w:t>
      </w:r>
      <w:r>
        <w:rPr>
          <w:rFonts w:hint="eastAsia" w:ascii="仿宋_GB2312" w:hAnsi="仿宋_GB2312" w:eastAsia="仿宋_GB2312" w:cs="仿宋_GB2312"/>
          <w:color w:val="231F20"/>
          <w:spacing w:val="15"/>
          <w:position w:val="1"/>
          <w:sz w:val="32"/>
          <w:szCs w:val="32"/>
        </w:rPr>
        <w:t>，</w:t>
      </w:r>
      <w:r>
        <w:rPr>
          <w:rFonts w:hint="eastAsia" w:ascii="仿宋_GB2312" w:hAnsi="仿宋_GB2312" w:eastAsia="仿宋_GB2312" w:cs="仿宋_GB2312"/>
          <w:color w:val="231F20"/>
          <w:spacing w:val="15"/>
          <w:sz w:val="32"/>
          <w:szCs w:val="32"/>
        </w:rPr>
        <w:t>切实维护</w:t>
      </w:r>
      <w:r>
        <w:rPr>
          <w:rFonts w:hint="eastAsia" w:ascii="仿宋_GB2312" w:hAnsi="仿宋_GB2312" w:eastAsia="仿宋_GB2312" w:cs="仿宋_GB2312"/>
          <w:color w:val="231F20"/>
          <w:spacing w:val="14"/>
          <w:sz w:val="32"/>
          <w:szCs w:val="32"/>
        </w:rPr>
        <w:t>学生实习期间的</w:t>
      </w:r>
      <w:r>
        <w:rPr>
          <w:rFonts w:hint="eastAsia" w:ascii="仿宋_GB2312" w:hAnsi="仿宋_GB2312" w:eastAsia="仿宋_GB2312" w:cs="仿宋_GB2312"/>
          <w:color w:val="231F20"/>
          <w:spacing w:val="19"/>
          <w:sz w:val="32"/>
          <w:szCs w:val="32"/>
        </w:rPr>
        <w:t>合法权益</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人力资源社会保障部依法打击发布虚假招聘信息</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违</w:t>
      </w:r>
      <w:r>
        <w:rPr>
          <w:rFonts w:hint="eastAsia" w:ascii="仿宋_GB2312" w:hAnsi="仿宋_GB2312" w:eastAsia="仿宋_GB2312" w:cs="仿宋_GB2312"/>
          <w:color w:val="231F20"/>
          <w:spacing w:val="21"/>
          <w:sz w:val="32"/>
          <w:szCs w:val="32"/>
        </w:rPr>
        <w:t>法从事职业培训等违法违规行为</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金融监管总局指导保险机构积</w:t>
      </w:r>
      <w:r>
        <w:rPr>
          <w:rFonts w:hint="eastAsia" w:ascii="仿宋_GB2312" w:hAnsi="仿宋_GB2312" w:eastAsia="仿宋_GB2312" w:cs="仿宋_GB2312"/>
          <w:color w:val="231F20"/>
          <w:spacing w:val="17"/>
          <w:sz w:val="32"/>
          <w:szCs w:val="32"/>
        </w:rPr>
        <w:t>极提供保险保障</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丰富大学生实习相关保险产品</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市场监管部门</w:t>
      </w:r>
      <w:r>
        <w:rPr>
          <w:rFonts w:hint="eastAsia" w:ascii="仿宋_GB2312" w:hAnsi="仿宋_GB2312" w:eastAsia="仿宋_GB2312" w:cs="仿宋_GB2312"/>
          <w:color w:val="231F20"/>
          <w:spacing w:val="25"/>
          <w:sz w:val="32"/>
          <w:szCs w:val="32"/>
        </w:rPr>
        <w:t>依法将实习违规企业违法失信信息通过国家</w:t>
      </w:r>
      <w:r>
        <w:rPr>
          <w:rFonts w:hint="eastAsia" w:ascii="仿宋_GB2312" w:hAnsi="仿宋_GB2312" w:eastAsia="仿宋_GB2312" w:cs="仿宋_GB2312"/>
          <w:color w:val="231F20"/>
          <w:spacing w:val="24"/>
          <w:sz w:val="32"/>
          <w:szCs w:val="32"/>
        </w:rPr>
        <w:t>企业信用信息公示系</w:t>
      </w:r>
      <w:r>
        <w:rPr>
          <w:rFonts w:hint="eastAsia" w:ascii="仿宋_GB2312" w:hAnsi="仿宋_GB2312" w:eastAsia="仿宋_GB2312" w:cs="仿宋_GB2312"/>
          <w:color w:val="231F20"/>
          <w:spacing w:val="17"/>
          <w:sz w:val="32"/>
          <w:szCs w:val="32"/>
        </w:rPr>
        <w:t>统进行公示</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强化信用约束</w:t>
      </w:r>
      <w:r>
        <w:rPr>
          <w:rFonts w:hint="eastAsia" w:ascii="仿宋_GB2312" w:hAnsi="仿宋_GB2312" w:eastAsia="仿宋_GB2312" w:cs="仿宋_GB2312"/>
          <w:color w:val="231F20"/>
          <w:spacing w:val="17"/>
          <w:position w:val="1"/>
          <w:sz w:val="32"/>
          <w:szCs w:val="32"/>
        </w:rPr>
        <w:t>，</w:t>
      </w:r>
      <w:r>
        <w:rPr>
          <w:rFonts w:hint="eastAsia" w:ascii="仿宋_GB2312" w:hAnsi="仿宋_GB2312" w:eastAsia="仿宋_GB2312" w:cs="仿宋_GB2312"/>
          <w:color w:val="231F20"/>
          <w:spacing w:val="17"/>
          <w:sz w:val="32"/>
          <w:szCs w:val="32"/>
        </w:rPr>
        <w:t>配合教育部门</w:t>
      </w:r>
      <w:r>
        <w:rPr>
          <w:rFonts w:hint="eastAsia" w:ascii="仿宋_GB2312" w:hAnsi="仿宋_GB2312" w:eastAsia="仿宋_GB2312" w:cs="仿宋_GB2312"/>
          <w:color w:val="231F20"/>
          <w:spacing w:val="16"/>
          <w:sz w:val="32"/>
          <w:szCs w:val="32"/>
        </w:rPr>
        <w:t>依法查处市场监管领</w:t>
      </w:r>
      <w:r>
        <w:rPr>
          <w:rFonts w:hint="eastAsia" w:ascii="仿宋_GB2312" w:hAnsi="仿宋_GB2312" w:eastAsia="仿宋_GB2312" w:cs="仿宋_GB2312"/>
          <w:color w:val="231F20"/>
          <w:spacing w:val="22"/>
          <w:sz w:val="32"/>
          <w:szCs w:val="32"/>
        </w:rPr>
        <w:t>域相关违法违规行为</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2"/>
          <w:sz w:val="32"/>
          <w:szCs w:val="32"/>
        </w:rPr>
        <w:t>各行业领域主管部门督促指导本行业领域</w:t>
      </w:r>
      <w:r>
        <w:rPr>
          <w:rFonts w:hint="eastAsia" w:ascii="仿宋_GB2312" w:hAnsi="仿宋_GB2312" w:eastAsia="仿宋_GB2312" w:cs="仿宋_GB2312"/>
          <w:color w:val="231F20"/>
          <w:spacing w:val="21"/>
          <w:sz w:val="32"/>
          <w:szCs w:val="32"/>
        </w:rPr>
        <w:t>实习单位落实安全生产主体责任</w:t>
      </w:r>
      <w:r>
        <w:rPr>
          <w:rFonts w:hint="eastAsia" w:ascii="仿宋_GB2312" w:hAnsi="仿宋_GB2312" w:eastAsia="仿宋_GB2312" w:cs="仿宋_GB2312"/>
          <w:color w:val="231F20"/>
          <w:spacing w:val="21"/>
          <w:position w:val="1"/>
          <w:sz w:val="32"/>
          <w:szCs w:val="32"/>
        </w:rPr>
        <w:t>，</w:t>
      </w:r>
      <w:r>
        <w:rPr>
          <w:rFonts w:hint="eastAsia" w:ascii="仿宋_GB2312" w:hAnsi="仿宋_GB2312" w:eastAsia="仿宋_GB2312" w:cs="仿宋_GB2312"/>
          <w:color w:val="231F20"/>
          <w:spacing w:val="21"/>
          <w:sz w:val="32"/>
          <w:szCs w:val="32"/>
        </w:rPr>
        <w:t>将实习安全责任履行情况作为</w:t>
      </w:r>
      <w:r>
        <w:rPr>
          <w:rFonts w:hint="eastAsia" w:ascii="仿宋_GB2312" w:hAnsi="仿宋_GB2312" w:eastAsia="仿宋_GB2312" w:cs="仿宋_GB2312"/>
          <w:color w:val="231F20"/>
          <w:spacing w:val="22"/>
          <w:sz w:val="32"/>
          <w:szCs w:val="32"/>
        </w:rPr>
        <w:t>安全生产检查的重要内容</w:t>
      </w:r>
      <w:r>
        <w:rPr>
          <w:rFonts w:hint="eastAsia" w:ascii="仿宋_GB2312" w:hAnsi="仿宋_GB2312" w:eastAsia="仿宋_GB2312" w:cs="仿宋_GB2312"/>
          <w:color w:val="231F20"/>
          <w:spacing w:val="22"/>
          <w:position w:val="1"/>
          <w:sz w:val="32"/>
          <w:szCs w:val="32"/>
        </w:rPr>
        <w:t>。</w:t>
      </w:r>
      <w:r>
        <w:rPr>
          <w:rFonts w:hint="eastAsia" w:ascii="仿宋_GB2312" w:hAnsi="仿宋_GB2312" w:eastAsia="仿宋_GB2312" w:cs="仿宋_GB2312"/>
          <w:color w:val="231F20"/>
          <w:spacing w:val="22"/>
          <w:sz w:val="32"/>
          <w:szCs w:val="32"/>
        </w:rPr>
        <w:t>教育行政部门和有关部门共同加强实</w:t>
      </w:r>
      <w:r>
        <w:rPr>
          <w:rFonts w:hint="eastAsia" w:ascii="仿宋_GB2312" w:hAnsi="仿宋_GB2312" w:eastAsia="仿宋_GB2312" w:cs="仿宋_GB2312"/>
          <w:color w:val="231F20"/>
          <w:spacing w:val="19"/>
          <w:sz w:val="32"/>
          <w:szCs w:val="32"/>
        </w:rPr>
        <w:t>习监督管理</w:t>
      </w:r>
      <w:r>
        <w:rPr>
          <w:rFonts w:hint="eastAsia" w:ascii="仿宋_GB2312" w:hAnsi="仿宋_GB2312" w:eastAsia="仿宋_GB2312" w:cs="仿宋_GB2312"/>
          <w:color w:val="231F20"/>
          <w:spacing w:val="19"/>
          <w:position w:val="1"/>
          <w:sz w:val="32"/>
          <w:szCs w:val="32"/>
        </w:rPr>
        <w:t>，</w:t>
      </w:r>
      <w:r>
        <w:rPr>
          <w:rFonts w:hint="eastAsia" w:ascii="仿宋_GB2312" w:hAnsi="仿宋_GB2312" w:eastAsia="仿宋_GB2312" w:cs="仿宋_GB2312"/>
          <w:color w:val="231F20"/>
          <w:spacing w:val="19"/>
          <w:sz w:val="32"/>
          <w:szCs w:val="32"/>
        </w:rPr>
        <w:t>对实习过程中侵犯学生权益的行为依规依纪依法进</w:t>
      </w:r>
      <w:r>
        <w:rPr>
          <w:rFonts w:hint="eastAsia" w:ascii="仿宋_GB2312" w:hAnsi="仿宋_GB2312" w:eastAsia="仿宋_GB2312" w:cs="仿宋_GB2312"/>
          <w:color w:val="231F20"/>
          <w:spacing w:val="14"/>
          <w:sz w:val="32"/>
          <w:szCs w:val="32"/>
        </w:rPr>
        <w:t>行查处</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对存在薄弱环节</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面临较多问题的地方和高校</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通过约谈等方式</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4"/>
          <w:sz w:val="32"/>
          <w:szCs w:val="32"/>
        </w:rPr>
        <w:t>督促落实实习管理职责</w:t>
      </w:r>
      <w:r>
        <w:rPr>
          <w:rFonts w:hint="eastAsia" w:ascii="仿宋_GB2312" w:hAnsi="仿宋_GB2312" w:eastAsia="仿宋_GB2312" w:cs="仿宋_GB2312"/>
          <w:color w:val="231F20"/>
          <w:spacing w:val="14"/>
          <w:position w:val="1"/>
          <w:sz w:val="32"/>
          <w:szCs w:val="32"/>
        </w:rPr>
        <w:t>。</w:t>
      </w:r>
      <w:r>
        <w:rPr>
          <w:rFonts w:hint="eastAsia" w:ascii="仿宋_GB2312" w:hAnsi="仿宋_GB2312" w:eastAsia="仿宋_GB2312" w:cs="仿宋_GB2312"/>
          <w:color w:val="231F20"/>
          <w:spacing w:val="11"/>
          <w:sz w:val="32"/>
          <w:szCs w:val="32"/>
        </w:rPr>
        <w:t>本意见自发布之日起施行</w:t>
      </w:r>
      <w:r>
        <w:rPr>
          <w:rFonts w:hint="eastAsia" w:ascii="仿宋_GB2312" w:hAnsi="仿宋_GB2312" w:eastAsia="仿宋_GB2312" w:cs="仿宋_GB2312"/>
          <w:color w:val="231F20"/>
          <w:spacing w:val="11"/>
          <w:position w:val="1"/>
          <w:sz w:val="32"/>
          <w:szCs w:val="32"/>
        </w:rPr>
        <w:t>，</w:t>
      </w:r>
      <w:r>
        <w:rPr>
          <w:rFonts w:hint="eastAsia" w:ascii="仿宋_GB2312" w:hAnsi="仿宋_GB2312" w:eastAsia="仿宋_GB2312" w:cs="仿宋_GB2312"/>
          <w:color w:val="231F20"/>
          <w:spacing w:val="11"/>
          <w:sz w:val="32"/>
          <w:szCs w:val="32"/>
        </w:rPr>
        <w:t>《教育部关于加强和规范普通本</w:t>
      </w:r>
      <w:r>
        <w:rPr>
          <w:rFonts w:hint="eastAsia" w:ascii="仿宋_GB2312" w:hAnsi="仿宋_GB2312" w:eastAsia="仿宋_GB2312" w:cs="仿宋_GB2312"/>
          <w:color w:val="231F20"/>
          <w:spacing w:val="6"/>
          <w:sz w:val="32"/>
          <w:szCs w:val="32"/>
        </w:rPr>
        <w:t>科高校实习管理工作的意见</w:t>
      </w:r>
      <w:r>
        <w:rPr>
          <w:rFonts w:hint="eastAsia" w:ascii="仿宋_GB2312" w:hAnsi="仿宋_GB2312" w:eastAsia="仿宋_GB2312" w:cs="仿宋_GB2312"/>
          <w:color w:val="231F20"/>
          <w:spacing w:val="6"/>
          <w:position w:val="1"/>
          <w:sz w:val="32"/>
          <w:szCs w:val="32"/>
        </w:rPr>
        <w:t>》</w:t>
      </w:r>
      <w:r>
        <w:rPr>
          <w:rFonts w:hint="eastAsia" w:ascii="仿宋_GB2312" w:hAnsi="仿宋_GB2312" w:eastAsia="仿宋_GB2312" w:cs="仿宋_GB2312"/>
          <w:color w:val="231F20"/>
          <w:spacing w:val="6"/>
          <w:sz w:val="32"/>
          <w:szCs w:val="32"/>
        </w:rPr>
        <w:t>（教高函〔201</w:t>
      </w:r>
      <w:r>
        <w:rPr>
          <w:rFonts w:hint="eastAsia" w:ascii="仿宋_GB2312" w:hAnsi="仿宋_GB2312" w:eastAsia="仿宋_GB2312" w:cs="仿宋_GB2312"/>
          <w:color w:val="231F20"/>
          <w:spacing w:val="5"/>
          <w:sz w:val="32"/>
          <w:szCs w:val="32"/>
        </w:rPr>
        <w:t>9〕12号）同时</w:t>
      </w:r>
      <w:r>
        <w:rPr>
          <w:rFonts w:hint="eastAsia" w:ascii="仿宋_GB2312" w:hAnsi="仿宋_GB2312" w:eastAsia="仿宋_GB2312" w:cs="仿宋_GB2312"/>
          <w:color w:val="231F20"/>
          <w:spacing w:val="4"/>
          <w:sz w:val="32"/>
          <w:szCs w:val="32"/>
        </w:rPr>
        <w:t>废止</w:t>
      </w:r>
      <w:r>
        <w:rPr>
          <w:rFonts w:hint="eastAsia" w:ascii="仿宋_GB2312" w:hAnsi="仿宋_GB2312" w:eastAsia="仿宋_GB2312" w:cs="仿宋_GB2312"/>
          <w:color w:val="231F20"/>
          <w:spacing w:val="4"/>
          <w:position w:val="1"/>
          <w:sz w:val="32"/>
          <w:szCs w:val="32"/>
        </w:rPr>
        <w:t>。</w:t>
      </w:r>
    </w:p>
    <w:p w14:paraId="41F5B855">
      <w:pPr>
        <w:keepNext w:val="0"/>
        <w:keepLines w:val="0"/>
        <w:pageBreakBefore w:val="0"/>
        <w:widowControl w:val="0"/>
        <w:kinsoku/>
        <w:wordWrap/>
        <w:overflowPunct/>
        <w:topLinePunct w:val="0"/>
        <w:autoSpaceDE/>
        <w:autoSpaceDN/>
        <w:bidi w:val="0"/>
        <w:adjustRightInd/>
        <w:snapToGrid/>
        <w:spacing w:line="348" w:lineRule="auto"/>
        <w:ind w:left="0" w:right="0" w:firstLine="640" w:firstLineChars="200"/>
        <w:textAlignment w:val="auto"/>
        <w:rPr>
          <w:rFonts w:hint="eastAsia" w:ascii="仿宋_GB2312" w:hAnsi="仿宋_GB2312" w:eastAsia="仿宋_GB2312" w:cs="仿宋_GB2312"/>
          <w:sz w:val="32"/>
          <w:szCs w:val="32"/>
        </w:rPr>
      </w:pPr>
    </w:p>
    <w:p w14:paraId="5C827470">
      <w:pPr>
        <w:keepNext w:val="0"/>
        <w:keepLines w:val="0"/>
        <w:pageBreakBefore w:val="0"/>
        <w:widowControl w:val="0"/>
        <w:kinsoku/>
        <w:wordWrap/>
        <w:overflowPunct/>
        <w:topLinePunct w:val="0"/>
        <w:autoSpaceDE/>
        <w:autoSpaceDN/>
        <w:bidi w:val="0"/>
        <w:adjustRightInd/>
        <w:snapToGrid/>
        <w:spacing w:line="348" w:lineRule="auto"/>
        <w:ind w:left="0" w:right="0" w:firstLine="640" w:firstLineChars="200"/>
        <w:textAlignment w:val="auto"/>
        <w:rPr>
          <w:rFonts w:hint="eastAsia" w:ascii="仿宋_GB2312" w:hAnsi="仿宋_GB2312" w:eastAsia="仿宋_GB2312" w:cs="仿宋_GB2312"/>
          <w:sz w:val="32"/>
          <w:szCs w:val="32"/>
        </w:rPr>
      </w:pPr>
    </w:p>
    <w:p w14:paraId="46929CD6">
      <w:pPr>
        <w:pStyle w:val="5"/>
        <w:keepNext w:val="0"/>
        <w:keepLines w:val="0"/>
        <w:pageBreakBefore w:val="0"/>
        <w:widowControl w:val="0"/>
        <w:kinsoku/>
        <w:wordWrap/>
        <w:overflowPunct/>
        <w:topLinePunct w:val="0"/>
        <w:autoSpaceDE/>
        <w:autoSpaceDN/>
        <w:bidi w:val="0"/>
        <w:adjustRightInd/>
        <w:snapToGrid/>
        <w:spacing w:line="348" w:lineRule="auto"/>
        <w:ind w:left="0" w:right="0" w:firstLine="4872" w:firstLineChars="1400"/>
        <w:jc w:val="both"/>
        <w:textAlignment w:val="auto"/>
        <w:rPr>
          <w:rFonts w:hint="eastAsia" w:ascii="仿宋_GB2312" w:hAnsi="仿宋_GB2312" w:eastAsia="仿宋_GB2312" w:cs="仿宋_GB2312"/>
          <w:color w:val="231F20"/>
          <w:spacing w:val="14"/>
          <w:position w:val="1"/>
          <w:sz w:val="32"/>
          <w:szCs w:val="32"/>
        </w:rPr>
      </w:pPr>
      <w:r>
        <w:rPr>
          <w:rFonts w:hint="eastAsia" w:ascii="仿宋_GB2312" w:hAnsi="仿宋_GB2312" w:eastAsia="仿宋_GB2312" w:cs="仿宋_GB2312"/>
          <w:color w:val="231F20"/>
          <w:spacing w:val="14"/>
          <w:position w:val="1"/>
          <w:sz w:val="32"/>
          <w:szCs w:val="32"/>
        </w:rPr>
        <w:t>教育部</w:t>
      </w:r>
    </w:p>
    <w:p w14:paraId="0D6AE2A1">
      <w:pPr>
        <w:pStyle w:val="5"/>
        <w:keepNext w:val="0"/>
        <w:keepLines w:val="0"/>
        <w:pageBreakBefore w:val="0"/>
        <w:widowControl w:val="0"/>
        <w:kinsoku/>
        <w:wordWrap/>
        <w:overflowPunct/>
        <w:topLinePunct w:val="0"/>
        <w:autoSpaceDE/>
        <w:autoSpaceDN/>
        <w:bidi w:val="0"/>
        <w:adjustRightInd/>
        <w:snapToGrid/>
        <w:spacing w:line="348" w:lineRule="auto"/>
        <w:ind w:left="0" w:right="0" w:firstLine="4872" w:firstLineChars="1400"/>
        <w:jc w:val="both"/>
        <w:textAlignment w:val="auto"/>
        <w:rPr>
          <w:rFonts w:hint="eastAsia" w:ascii="仿宋_GB2312" w:hAnsi="仿宋_GB2312" w:eastAsia="仿宋_GB2312" w:cs="仿宋_GB2312"/>
          <w:color w:val="231F20"/>
          <w:spacing w:val="14"/>
          <w:position w:val="1"/>
          <w:sz w:val="32"/>
          <w:szCs w:val="32"/>
        </w:rPr>
      </w:pPr>
      <w:r>
        <w:rPr>
          <w:rFonts w:hint="eastAsia" w:ascii="仿宋_GB2312" w:hAnsi="仿宋_GB2312" w:eastAsia="仿宋_GB2312" w:cs="仿宋_GB2312"/>
          <w:color w:val="231F20"/>
          <w:spacing w:val="14"/>
          <w:position w:val="1"/>
          <w:sz w:val="32"/>
          <w:szCs w:val="32"/>
        </w:rPr>
        <w:t>工业和信息化部</w:t>
      </w:r>
    </w:p>
    <w:p w14:paraId="050259C7">
      <w:pPr>
        <w:pStyle w:val="5"/>
        <w:keepNext w:val="0"/>
        <w:keepLines w:val="0"/>
        <w:pageBreakBefore w:val="0"/>
        <w:widowControl w:val="0"/>
        <w:kinsoku/>
        <w:wordWrap/>
        <w:overflowPunct/>
        <w:topLinePunct w:val="0"/>
        <w:autoSpaceDE/>
        <w:autoSpaceDN/>
        <w:bidi w:val="0"/>
        <w:adjustRightInd/>
        <w:snapToGrid/>
        <w:spacing w:line="348" w:lineRule="auto"/>
        <w:ind w:right="0" w:firstLine="4872" w:firstLineChars="1400"/>
        <w:jc w:val="both"/>
        <w:textAlignment w:val="auto"/>
        <w:rPr>
          <w:rFonts w:hint="eastAsia" w:ascii="仿宋_GB2312" w:hAnsi="仿宋_GB2312" w:eastAsia="仿宋_GB2312" w:cs="仿宋_GB2312"/>
          <w:color w:val="231F20"/>
          <w:spacing w:val="14"/>
          <w:position w:val="1"/>
          <w:sz w:val="32"/>
          <w:szCs w:val="32"/>
        </w:rPr>
      </w:pPr>
      <w:r>
        <w:rPr>
          <w:rFonts w:hint="eastAsia" w:ascii="仿宋_GB2312" w:hAnsi="仿宋_GB2312" w:eastAsia="仿宋_GB2312" w:cs="仿宋_GB2312"/>
          <w:color w:val="231F20"/>
          <w:spacing w:val="14"/>
          <w:position w:val="1"/>
          <w:sz w:val="32"/>
          <w:szCs w:val="32"/>
        </w:rPr>
        <w:t>人力资源社会保障部</w:t>
      </w:r>
    </w:p>
    <w:p w14:paraId="2F87D6F0">
      <w:pPr>
        <w:pStyle w:val="5"/>
        <w:keepNext w:val="0"/>
        <w:keepLines w:val="0"/>
        <w:pageBreakBefore w:val="0"/>
        <w:widowControl w:val="0"/>
        <w:kinsoku/>
        <w:wordWrap/>
        <w:overflowPunct/>
        <w:topLinePunct w:val="0"/>
        <w:autoSpaceDE/>
        <w:autoSpaceDN/>
        <w:bidi w:val="0"/>
        <w:adjustRightInd/>
        <w:snapToGrid/>
        <w:spacing w:line="348" w:lineRule="auto"/>
        <w:ind w:right="0" w:firstLine="4872" w:firstLineChars="1400"/>
        <w:jc w:val="both"/>
        <w:textAlignment w:val="auto"/>
        <w:rPr>
          <w:rFonts w:hint="eastAsia" w:ascii="仿宋_GB2312" w:hAnsi="仿宋_GB2312" w:eastAsia="仿宋_GB2312" w:cs="仿宋_GB2312"/>
          <w:color w:val="231F20"/>
          <w:spacing w:val="14"/>
          <w:position w:val="1"/>
          <w:sz w:val="32"/>
          <w:szCs w:val="32"/>
        </w:rPr>
      </w:pPr>
      <w:r>
        <w:rPr>
          <w:rFonts w:hint="eastAsia" w:ascii="仿宋_GB2312" w:hAnsi="仿宋_GB2312" w:eastAsia="仿宋_GB2312" w:cs="仿宋_GB2312"/>
          <w:color w:val="231F20"/>
          <w:spacing w:val="14"/>
          <w:position w:val="1"/>
          <w:sz w:val="32"/>
          <w:szCs w:val="32"/>
        </w:rPr>
        <w:t>应急管理部</w:t>
      </w:r>
    </w:p>
    <w:p w14:paraId="7BFF869A">
      <w:pPr>
        <w:pStyle w:val="5"/>
        <w:keepNext w:val="0"/>
        <w:keepLines w:val="0"/>
        <w:pageBreakBefore w:val="0"/>
        <w:widowControl w:val="0"/>
        <w:kinsoku/>
        <w:wordWrap/>
        <w:overflowPunct/>
        <w:topLinePunct w:val="0"/>
        <w:autoSpaceDE/>
        <w:autoSpaceDN/>
        <w:bidi w:val="0"/>
        <w:adjustRightInd/>
        <w:snapToGrid/>
        <w:spacing w:line="348" w:lineRule="auto"/>
        <w:ind w:left="0" w:right="0" w:firstLine="4872" w:firstLineChars="1400"/>
        <w:jc w:val="both"/>
        <w:textAlignment w:val="auto"/>
        <w:rPr>
          <w:rFonts w:hint="eastAsia" w:ascii="仿宋_GB2312" w:hAnsi="仿宋_GB2312" w:eastAsia="仿宋_GB2312" w:cs="仿宋_GB2312"/>
          <w:color w:val="231F20"/>
          <w:spacing w:val="14"/>
          <w:position w:val="1"/>
          <w:sz w:val="32"/>
          <w:szCs w:val="32"/>
        </w:rPr>
      </w:pPr>
      <w:r>
        <w:rPr>
          <w:rFonts w:hint="eastAsia" w:ascii="仿宋_GB2312" w:hAnsi="仿宋_GB2312" w:eastAsia="仿宋_GB2312" w:cs="仿宋_GB2312"/>
          <w:color w:val="231F20"/>
          <w:spacing w:val="14"/>
          <w:position w:val="1"/>
          <w:sz w:val="32"/>
          <w:szCs w:val="32"/>
        </w:rPr>
        <w:t>国务院国资委</w:t>
      </w:r>
    </w:p>
    <w:p w14:paraId="2060F8D1">
      <w:pPr>
        <w:pStyle w:val="5"/>
        <w:keepNext w:val="0"/>
        <w:keepLines w:val="0"/>
        <w:pageBreakBefore w:val="0"/>
        <w:widowControl w:val="0"/>
        <w:kinsoku/>
        <w:wordWrap/>
        <w:overflowPunct/>
        <w:topLinePunct w:val="0"/>
        <w:autoSpaceDE/>
        <w:autoSpaceDN/>
        <w:bidi w:val="0"/>
        <w:adjustRightInd/>
        <w:snapToGrid/>
        <w:spacing w:line="348" w:lineRule="auto"/>
        <w:ind w:right="0" w:firstLine="4872" w:firstLineChars="1400"/>
        <w:jc w:val="both"/>
        <w:textAlignment w:val="auto"/>
        <w:rPr>
          <w:rFonts w:hint="eastAsia" w:ascii="仿宋_GB2312" w:hAnsi="仿宋_GB2312" w:eastAsia="仿宋_GB2312" w:cs="仿宋_GB2312"/>
          <w:color w:val="231F20"/>
          <w:spacing w:val="14"/>
          <w:position w:val="1"/>
          <w:sz w:val="32"/>
          <w:szCs w:val="32"/>
        </w:rPr>
      </w:pPr>
      <w:r>
        <w:rPr>
          <w:rFonts w:hint="eastAsia" w:ascii="仿宋_GB2312" w:hAnsi="仿宋_GB2312" w:eastAsia="仿宋_GB2312" w:cs="仿宋_GB2312"/>
          <w:color w:val="231F20"/>
          <w:spacing w:val="14"/>
          <w:position w:val="1"/>
          <w:sz w:val="32"/>
          <w:szCs w:val="32"/>
        </w:rPr>
        <w:t>金融监管总局</w:t>
      </w:r>
    </w:p>
    <w:p w14:paraId="6B6138D4">
      <w:pPr>
        <w:pStyle w:val="5"/>
        <w:keepNext w:val="0"/>
        <w:keepLines w:val="0"/>
        <w:pageBreakBefore w:val="0"/>
        <w:widowControl w:val="0"/>
        <w:kinsoku/>
        <w:wordWrap/>
        <w:overflowPunct/>
        <w:topLinePunct w:val="0"/>
        <w:autoSpaceDE/>
        <w:autoSpaceDN/>
        <w:bidi w:val="0"/>
        <w:adjustRightInd/>
        <w:snapToGrid/>
        <w:spacing w:line="348" w:lineRule="auto"/>
        <w:ind w:left="0" w:right="0" w:firstLine="4872" w:firstLineChars="1400"/>
        <w:jc w:val="both"/>
        <w:textAlignment w:val="auto"/>
        <w:rPr>
          <w:rFonts w:hint="eastAsia" w:ascii="仿宋_GB2312" w:hAnsi="仿宋_GB2312" w:eastAsia="仿宋_GB2312" w:cs="仿宋_GB2312"/>
          <w:color w:val="231F20"/>
          <w:spacing w:val="14"/>
          <w:position w:val="1"/>
          <w:sz w:val="32"/>
          <w:szCs w:val="32"/>
        </w:rPr>
      </w:pPr>
    </w:p>
    <w:p w14:paraId="2FDF6E45">
      <w:pPr>
        <w:pStyle w:val="5"/>
        <w:keepNext w:val="0"/>
        <w:keepLines w:val="0"/>
        <w:pageBreakBefore w:val="0"/>
        <w:widowControl w:val="0"/>
        <w:kinsoku/>
        <w:wordWrap/>
        <w:overflowPunct/>
        <w:topLinePunct w:val="0"/>
        <w:autoSpaceDE/>
        <w:autoSpaceDN/>
        <w:bidi w:val="0"/>
        <w:adjustRightInd/>
        <w:snapToGrid/>
        <w:spacing w:line="348" w:lineRule="auto"/>
        <w:ind w:left="0" w:right="0" w:firstLine="4872" w:firstLineChars="1400"/>
        <w:jc w:val="both"/>
        <w:textAlignment w:val="auto"/>
        <w:rPr>
          <w:rFonts w:hint="eastAsia" w:ascii="仿宋_GB2312" w:hAnsi="仿宋_GB2312" w:eastAsia="仿宋_GB2312" w:cs="仿宋_GB2312"/>
          <w:color w:val="231F20"/>
          <w:spacing w:val="14"/>
          <w:position w:val="1"/>
          <w:sz w:val="32"/>
          <w:szCs w:val="32"/>
        </w:rPr>
        <w:sectPr>
          <w:headerReference r:id="rId9" w:type="default"/>
          <w:footerReference r:id="rId11" w:type="default"/>
          <w:headerReference r:id="rId10" w:type="even"/>
          <w:pgSz w:w="11910" w:h="16840"/>
          <w:pgMar w:top="1580" w:right="1320" w:bottom="1740" w:left="1540" w:header="720" w:footer="1548" w:gutter="0"/>
          <w:cols w:space="720" w:num="1"/>
        </w:sectPr>
      </w:pPr>
      <w:r>
        <w:rPr>
          <w:rFonts w:hint="eastAsia" w:ascii="仿宋_GB2312" w:hAnsi="仿宋_GB2312" w:eastAsia="仿宋_GB2312" w:cs="仿宋_GB2312"/>
          <w:color w:val="231F20"/>
          <w:spacing w:val="14"/>
          <w:position w:val="1"/>
          <w:sz w:val="32"/>
          <w:szCs w:val="32"/>
        </w:rPr>
        <w:t>2026年2月14日</w:t>
      </w:r>
    </w:p>
    <w:p w14:paraId="07047573">
      <w:pPr>
        <w:tabs>
          <w:tab w:val="left" w:pos="1993"/>
          <w:tab w:val="left" w:pos="3337"/>
          <w:tab w:val="left" w:pos="4677"/>
          <w:tab w:val="left" w:pos="6021"/>
          <w:tab w:val="left" w:pos="7365"/>
        </w:tabs>
        <w:spacing w:line="1580" w:lineRule="exact"/>
        <w:jc w:val="center"/>
        <w:rPr>
          <w:rFonts w:ascii="方正小标宋简体" w:eastAsia="方正小标宋简体"/>
          <w:sz w:val="100"/>
        </w:rPr>
      </w:pPr>
      <w:r>
        <w:rPr>
          <w:rFonts w:hint="eastAsia" w:ascii="方正小标宋简体" w:eastAsia="方正小标宋简体"/>
          <w:color w:val="FF0000"/>
          <w:w w:val="90"/>
          <w:sz w:val="100"/>
        </w:rPr>
        <w:t>河南省教育厅</w:t>
      </w:r>
    </w:p>
    <w:p w14:paraId="3E9912A9">
      <w:pPr>
        <w:pStyle w:val="5"/>
        <w:spacing w:before="60"/>
        <w:ind w:right="150"/>
        <w:jc w:val="center"/>
        <w:rPr>
          <w:sz w:val="32"/>
          <w:szCs w:val="32"/>
        </w:rPr>
      </w:pPr>
      <w:r>
        <w:rPr>
          <w:sz w:val="32"/>
          <w:szCs w:val="32"/>
        </w:rPr>
        <w:t>教高〔2018〕1009号</w:t>
      </w:r>
    </w:p>
    <w:p w14:paraId="7E75A1DF">
      <w:pPr>
        <w:pStyle w:val="5"/>
        <w:spacing w:before="1"/>
        <w:rPr>
          <w:sz w:val="11"/>
        </w:rPr>
      </w:pPr>
    </w:p>
    <w:p w14:paraId="23270A7B">
      <w:pPr>
        <w:pStyle w:val="5"/>
        <w:spacing w:line="20" w:lineRule="exact"/>
        <w:ind w:left="-26"/>
        <w:rPr>
          <w:sz w:val="2"/>
        </w:rPr>
      </w:pPr>
      <w:r>
        <w:rPr>
          <w:sz w:val="2"/>
          <w:lang w:val="en-US" w:bidi="ar-SA"/>
        </w:rPr>
        <mc:AlternateContent>
          <mc:Choice Requires="wpg">
            <w:drawing>
              <wp:inline distT="0" distB="0" distL="114300" distR="114300">
                <wp:extent cx="5600700" cy="6350"/>
                <wp:effectExtent l="0" t="0" r="0" b="0"/>
                <wp:docPr id="23" name="组合 23"/>
                <wp:cNvGraphicFramePr/>
                <a:graphic xmlns:a="http://schemas.openxmlformats.org/drawingml/2006/main">
                  <a:graphicData uri="http://schemas.microsoft.com/office/word/2010/wordprocessingGroup">
                    <wpg:wgp>
                      <wpg:cNvGrpSpPr/>
                      <wpg:grpSpPr>
                        <a:xfrm>
                          <a:off x="0" y="0"/>
                          <a:ext cx="5600700" cy="6350"/>
                          <a:chOff x="0" y="0"/>
                          <a:chExt cx="8820" cy="10"/>
                        </a:xfrm>
                      </wpg:grpSpPr>
                      <wps:wsp>
                        <wps:cNvPr id="22" name="直接连接符 22"/>
                        <wps:cNvCnPr/>
                        <wps:spPr>
                          <a:xfrm>
                            <a:off x="0" y="5"/>
                            <a:ext cx="8820" cy="0"/>
                          </a:xfrm>
                          <a:prstGeom prst="line">
                            <a:avLst/>
                          </a:prstGeom>
                          <a:ln w="6350" cap="flat" cmpd="sng">
                            <a:solidFill>
                              <a:srgbClr val="FF0000"/>
                            </a:solidFill>
                            <a:prstDash val="solid"/>
                            <a:headEnd type="none" w="med" len="med"/>
                            <a:tailEnd type="none" w="med" len="med"/>
                          </a:ln>
                        </wps:spPr>
                        <wps:bodyPr/>
                      </wps:wsp>
                    </wpg:wgp>
                  </a:graphicData>
                </a:graphic>
              </wp:inline>
            </w:drawing>
          </mc:Choice>
          <mc:Fallback>
            <w:pict>
              <v:group id="_x0000_s1026" o:spid="_x0000_s1026" o:spt="203" style="height:0.5pt;width:441pt;" coordsize="8820,10" o:gfxdata="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9P7/90wAAAAMBAAAPAAAAAAAA&#10;AAEAIAAAACIAAABkcnMvZG93bnJldi54bWxQSwECFAAUAAAACACHTuJAMsL7G1ACAAD/BAAADgAA&#10;AAAAAAABACAAAAAiAQAAZHJzL2Uyb0RvYy54bWxQSwUGAAAAAAYABgBZAQAA5AUAAAAA&#10;">
                <o:lock v:ext="edit" aspectratio="f"/>
                <v:line id="_x0000_s1026" o:spid="_x0000_s1026" o:spt="20" style="position:absolute;left:0;top:5;height:0;width:8820;" filled="f" stroked="t" coordsize="21600,21600" o:gfxdata="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H2+68AAAA&#10;2wAAAA8AAAAAAAAAAQAgAAAAIgAAAGRycy9kb3ducmV2LnhtbFBLAQIUABQAAAAIAIdO4kAzLwWe&#10;OwAAADkAAAAQAAAAAAAAAAEAIAAAAAsBAABkcnMvc2hhcGV4bWwueG1sUEsFBgAAAAAGAAYAWwEA&#10;ALUDAAAAAA==&#10;">
                  <v:fill on="f" focussize="0,0"/>
                  <v:stroke weight="0.5pt" color="#FF0000" joinstyle="round"/>
                  <v:imagedata o:title=""/>
                  <o:lock v:ext="edit" aspectratio="f"/>
                </v:line>
                <w10:wrap type="none"/>
                <w10:anchorlock/>
              </v:group>
            </w:pict>
          </mc:Fallback>
        </mc:AlternateContent>
      </w:r>
    </w:p>
    <w:p w14:paraId="7405307B">
      <w:pPr>
        <w:pStyle w:val="5"/>
        <w:spacing w:before="8"/>
        <w:rPr>
          <w:sz w:val="22"/>
        </w:rPr>
      </w:pPr>
    </w:p>
    <w:p w14:paraId="0AABA8C1">
      <w:pPr>
        <w:spacing w:line="600" w:lineRule="exact"/>
        <w:jc w:val="center"/>
        <w:rPr>
          <w:rFonts w:ascii="方正小标宋简体" w:eastAsia="方正小标宋简体"/>
          <w:sz w:val="44"/>
        </w:rPr>
      </w:pPr>
      <w:r>
        <w:rPr>
          <w:rFonts w:hint="eastAsia" w:ascii="方正小标宋简体" w:eastAsia="方正小标宋简体"/>
          <w:sz w:val="44"/>
        </w:rPr>
        <w:t>河</w:t>
      </w:r>
      <w:r>
        <w:rPr>
          <w:rFonts w:hint="eastAsia" w:ascii="方正小标宋简体" w:eastAsia="方正小标宋简体"/>
          <w:sz w:val="44"/>
        </w:rPr>
        <w:tab/>
      </w:r>
      <w:r>
        <w:rPr>
          <w:rFonts w:hint="eastAsia" w:ascii="方正小标宋简体" w:eastAsia="方正小标宋简体"/>
          <w:sz w:val="44"/>
        </w:rPr>
        <w:t>南</w:t>
      </w:r>
      <w:r>
        <w:rPr>
          <w:rFonts w:hint="eastAsia" w:ascii="方正小标宋简体" w:eastAsia="方正小标宋简体"/>
          <w:sz w:val="44"/>
        </w:rPr>
        <w:tab/>
      </w:r>
      <w:r>
        <w:rPr>
          <w:rFonts w:hint="eastAsia" w:ascii="方正小标宋简体" w:eastAsia="方正小标宋简体"/>
          <w:sz w:val="44"/>
        </w:rPr>
        <w:t>省</w:t>
      </w:r>
      <w:r>
        <w:rPr>
          <w:rFonts w:hint="eastAsia" w:ascii="方正小标宋简体" w:eastAsia="方正小标宋简体"/>
          <w:sz w:val="44"/>
        </w:rPr>
        <w:tab/>
      </w:r>
      <w:r>
        <w:rPr>
          <w:rFonts w:hint="eastAsia" w:ascii="方正小标宋简体" w:eastAsia="方正小标宋简体"/>
          <w:sz w:val="44"/>
        </w:rPr>
        <w:t>教</w:t>
      </w:r>
      <w:r>
        <w:rPr>
          <w:rFonts w:hint="eastAsia" w:ascii="方正小标宋简体" w:eastAsia="方正小标宋简体"/>
          <w:sz w:val="44"/>
        </w:rPr>
        <w:tab/>
      </w:r>
      <w:r>
        <w:rPr>
          <w:rFonts w:hint="eastAsia" w:ascii="方正小标宋简体" w:eastAsia="方正小标宋简体"/>
          <w:sz w:val="44"/>
        </w:rPr>
        <w:t>育</w:t>
      </w:r>
      <w:r>
        <w:rPr>
          <w:rFonts w:hint="eastAsia" w:ascii="方正小标宋简体" w:eastAsia="方正小标宋简体"/>
          <w:sz w:val="44"/>
        </w:rPr>
        <w:tab/>
      </w:r>
      <w:r>
        <w:rPr>
          <w:rFonts w:hint="eastAsia" w:ascii="方正小标宋简体" w:eastAsia="方正小标宋简体"/>
          <w:sz w:val="44"/>
        </w:rPr>
        <w:t>厅</w:t>
      </w:r>
    </w:p>
    <w:p w14:paraId="510DF5B7">
      <w:pPr>
        <w:spacing w:line="600" w:lineRule="exact"/>
        <w:jc w:val="center"/>
        <w:rPr>
          <w:rFonts w:ascii="方正小标宋简体" w:eastAsia="方正小标宋简体"/>
          <w:sz w:val="44"/>
        </w:rPr>
      </w:pPr>
      <w:r>
        <w:rPr>
          <w:rFonts w:hint="eastAsia" w:ascii="方正小标宋简体" w:eastAsia="方正小标宋简体"/>
          <w:sz w:val="44"/>
        </w:rPr>
        <w:t>关于进一步加强高等职业教育学生实习</w:t>
      </w:r>
    </w:p>
    <w:p w14:paraId="23001206">
      <w:pPr>
        <w:spacing w:line="600" w:lineRule="exact"/>
        <w:jc w:val="center"/>
        <w:rPr>
          <w:rFonts w:ascii="方正小标宋简体" w:eastAsia="方正小标宋简体"/>
          <w:sz w:val="44"/>
        </w:rPr>
      </w:pPr>
      <w:r>
        <w:rPr>
          <w:rFonts w:hint="eastAsia" w:ascii="方正小标宋简体" w:eastAsia="方正小标宋简体"/>
          <w:sz w:val="44"/>
        </w:rPr>
        <w:t>管理的通知</w:t>
      </w:r>
    </w:p>
    <w:p w14:paraId="67C5BB2B">
      <w:pPr>
        <w:pStyle w:val="5"/>
        <w:rPr>
          <w:rFonts w:ascii="方正小标宋简体"/>
          <w:sz w:val="21"/>
          <w:szCs w:val="18"/>
        </w:rPr>
      </w:pPr>
    </w:p>
    <w:p w14:paraId="126C14B5">
      <w:pPr>
        <w:pStyle w:val="5"/>
        <w:rPr>
          <w:sz w:val="32"/>
          <w:szCs w:val="32"/>
        </w:rPr>
      </w:pPr>
      <w:r>
        <w:rPr>
          <w:sz w:val="32"/>
          <w:szCs w:val="32"/>
        </w:rPr>
        <w:t>各高等职业院校、举办有高等职业教育的本科院校：</w:t>
      </w:r>
    </w:p>
    <w:p w14:paraId="5EA6D28B">
      <w:pPr>
        <w:pStyle w:val="5"/>
        <w:spacing w:line="367" w:lineRule="auto"/>
        <w:ind w:firstLine="619"/>
        <w:rPr>
          <w:rFonts w:ascii="Times New Roman" w:hAnsi="Times New Roman" w:cs="Times New Roman"/>
          <w:sz w:val="32"/>
          <w:szCs w:val="32"/>
        </w:rPr>
      </w:pPr>
      <w:r>
        <w:rPr>
          <w:rFonts w:ascii="Times New Roman" w:hAnsi="Times New Roman" w:cs="Times New Roman"/>
          <w:spacing w:val="3"/>
          <w:sz w:val="32"/>
          <w:szCs w:val="32"/>
        </w:rPr>
        <w:t>高等职业院校学生实习，是实现人才培养目标，增强学生综合能力的基本环节，是教育教学的重要组成部分。近年来，我省高校积极贯彻落实教育部等五部门印发的《职业学校学生实习管</w:t>
      </w:r>
      <w:r>
        <w:rPr>
          <w:rFonts w:ascii="Times New Roman" w:hAnsi="Times New Roman" w:cs="Times New Roman"/>
          <w:spacing w:val="-37"/>
          <w:sz w:val="32"/>
          <w:szCs w:val="32"/>
        </w:rPr>
        <w:t>理规定</w:t>
      </w:r>
      <w:r>
        <w:rPr>
          <w:rFonts w:ascii="Times New Roman" w:hAnsi="Times New Roman" w:cs="Times New Roman"/>
          <w:spacing w:val="-5"/>
          <w:sz w:val="32"/>
          <w:szCs w:val="32"/>
        </w:rPr>
        <w:t>》</w:t>
      </w:r>
      <w:r>
        <w:rPr>
          <w:rFonts w:ascii="Times New Roman" w:hAnsi="Times New Roman" w:cs="Times New Roman"/>
          <w:spacing w:val="4"/>
          <w:sz w:val="32"/>
          <w:szCs w:val="32"/>
        </w:rPr>
        <w:t>（</w:t>
      </w:r>
      <w:r>
        <w:rPr>
          <w:rFonts w:ascii="Times New Roman" w:hAnsi="Times New Roman" w:cs="Times New Roman"/>
          <w:spacing w:val="2"/>
          <w:sz w:val="32"/>
          <w:szCs w:val="32"/>
        </w:rPr>
        <w:t>教职成〔</w:t>
      </w:r>
      <w:r>
        <w:rPr>
          <w:rFonts w:ascii="Times New Roman" w:hAnsi="Times New Roman" w:eastAsia="Calibri" w:cs="Times New Roman"/>
          <w:spacing w:val="2"/>
          <w:sz w:val="32"/>
          <w:szCs w:val="32"/>
        </w:rPr>
        <w:t>2016</w:t>
      </w:r>
      <w:r>
        <w:rPr>
          <w:rFonts w:ascii="Times New Roman" w:hAnsi="Times New Roman" w:cs="Times New Roman"/>
          <w:spacing w:val="-10"/>
          <w:sz w:val="32"/>
          <w:szCs w:val="32"/>
        </w:rPr>
        <w:t>〕</w:t>
      </w:r>
      <w:r>
        <w:rPr>
          <w:rFonts w:ascii="Times New Roman" w:hAnsi="Times New Roman" w:eastAsia="Calibri" w:cs="Times New Roman"/>
          <w:sz w:val="32"/>
          <w:szCs w:val="32"/>
        </w:rPr>
        <w:t>3</w:t>
      </w:r>
      <w:r>
        <w:rPr>
          <w:rFonts w:ascii="Times New Roman" w:hAnsi="Times New Roman" w:cs="Times New Roman"/>
          <w:spacing w:val="4"/>
          <w:sz w:val="32"/>
          <w:szCs w:val="32"/>
        </w:rPr>
        <w:t>号</w:t>
      </w:r>
      <w:r>
        <w:rPr>
          <w:rFonts w:ascii="Times New Roman" w:hAnsi="Times New Roman" w:cs="Times New Roman"/>
          <w:spacing w:val="-10"/>
          <w:sz w:val="32"/>
          <w:szCs w:val="32"/>
        </w:rPr>
        <w:t>）</w:t>
      </w:r>
      <w:r>
        <w:rPr>
          <w:rFonts w:ascii="Times New Roman" w:hAnsi="Times New Roman" w:cs="Times New Roman"/>
          <w:spacing w:val="3"/>
          <w:sz w:val="32"/>
          <w:szCs w:val="32"/>
        </w:rPr>
        <w:t>和河南省教育厅等三部门印发的</w:t>
      </w:r>
      <w:r>
        <w:rPr>
          <w:rFonts w:ascii="Times New Roman" w:hAnsi="Times New Roman" w:cs="Times New Roman"/>
          <w:spacing w:val="-5"/>
          <w:sz w:val="32"/>
          <w:szCs w:val="32"/>
        </w:rPr>
        <w:t>《关于加强职业院校学生实习管理的通知》</w:t>
      </w:r>
      <w:r>
        <w:rPr>
          <w:rFonts w:ascii="Times New Roman" w:hAnsi="Times New Roman" w:cs="Times New Roman"/>
          <w:spacing w:val="9"/>
          <w:sz w:val="32"/>
          <w:szCs w:val="32"/>
        </w:rPr>
        <w:t>（</w:t>
      </w:r>
      <w:r>
        <w:rPr>
          <w:rFonts w:ascii="Times New Roman" w:hAnsi="Times New Roman" w:cs="Times New Roman"/>
          <w:spacing w:val="8"/>
          <w:sz w:val="32"/>
          <w:szCs w:val="32"/>
        </w:rPr>
        <w:t>教职成〔</w:t>
      </w:r>
      <w:r>
        <w:rPr>
          <w:rFonts w:ascii="Times New Roman" w:hAnsi="Times New Roman" w:eastAsia="Calibri" w:cs="Times New Roman"/>
          <w:sz w:val="32"/>
          <w:szCs w:val="32"/>
        </w:rPr>
        <w:t>2013</w:t>
      </w:r>
      <w:r>
        <w:rPr>
          <w:rFonts w:ascii="Times New Roman" w:hAnsi="Times New Roman" w:cs="Times New Roman"/>
          <w:spacing w:val="4"/>
          <w:sz w:val="32"/>
          <w:szCs w:val="32"/>
        </w:rPr>
        <w:t>〕</w:t>
      </w:r>
      <w:r>
        <w:rPr>
          <w:rFonts w:ascii="Times New Roman" w:hAnsi="Times New Roman" w:eastAsia="Calibri" w:cs="Times New Roman"/>
          <w:spacing w:val="5"/>
          <w:sz w:val="32"/>
          <w:szCs w:val="32"/>
        </w:rPr>
        <w:t>18</w:t>
      </w:r>
      <w:r>
        <w:rPr>
          <w:rFonts w:hint="eastAsia" w:ascii="Times New Roman" w:hAnsi="Times New Roman" w:eastAsia="宋体" w:cs="Times New Roman"/>
          <w:spacing w:val="5"/>
          <w:sz w:val="32"/>
          <w:szCs w:val="32"/>
          <w:lang w:val="en-US"/>
        </w:rPr>
        <w:t>5</w:t>
      </w:r>
      <w:r>
        <w:rPr>
          <w:rFonts w:ascii="Times New Roman" w:hAnsi="Times New Roman" w:cs="Times New Roman"/>
          <w:spacing w:val="9"/>
          <w:sz w:val="32"/>
          <w:szCs w:val="32"/>
        </w:rPr>
        <w:t>号</w:t>
      </w:r>
      <w:r>
        <w:rPr>
          <w:rFonts w:ascii="Times New Roman" w:hAnsi="Times New Roman" w:cs="Times New Roman"/>
          <w:spacing w:val="-10"/>
          <w:sz w:val="32"/>
          <w:szCs w:val="32"/>
        </w:rPr>
        <w:t>）</w:t>
      </w:r>
      <w:r>
        <w:rPr>
          <w:rFonts w:hint="eastAsia" w:ascii="Times New Roman" w:hAnsi="Times New Roman" w:cs="Times New Roman"/>
          <w:spacing w:val="-7"/>
          <w:sz w:val="32"/>
          <w:szCs w:val="32"/>
        </w:rPr>
        <w:t>，</w:t>
      </w:r>
      <w:r>
        <w:rPr>
          <w:rFonts w:ascii="Times New Roman" w:hAnsi="Times New Roman" w:cs="Times New Roman"/>
          <w:spacing w:val="-7"/>
          <w:sz w:val="32"/>
          <w:szCs w:val="32"/>
        </w:rPr>
        <w:t>规范和强化实习全过程管理，推动了高职学生实习工作有序</w:t>
      </w:r>
      <w:r>
        <w:rPr>
          <w:rFonts w:ascii="Times New Roman" w:hAnsi="Times New Roman" w:cs="Times New Roman"/>
          <w:spacing w:val="3"/>
          <w:sz w:val="32"/>
          <w:szCs w:val="32"/>
        </w:rPr>
        <w:t>开展。但是，近期有媒体相继报道我省个别高校学生实习的相关问题，在社会上造成了负面影响，暴露出个别高校在实习工作的</w:t>
      </w:r>
      <w:r>
        <w:rPr>
          <w:rFonts w:ascii="Times New Roman" w:hAnsi="Times New Roman" w:cs="Times New Roman"/>
          <w:sz w:val="32"/>
          <w:szCs w:val="32"/>
        </w:rPr>
        <w:t>组织安排、监督管理、政策宣传等方面存在着一些问题，亟须进一步改进完善。为进一步规范和加强高职学生实习管理，现提出如下工作要求。</w:t>
      </w:r>
    </w:p>
    <w:p w14:paraId="381F444C">
      <w:pPr>
        <w:pStyle w:val="5"/>
        <w:keepNext w:val="0"/>
        <w:keepLines w:val="0"/>
        <w:pageBreakBefore w:val="0"/>
        <w:widowControl w:val="0"/>
        <w:numPr>
          <w:ilvl w:val="0"/>
          <w:numId w:val="0"/>
        </w:numPr>
        <w:kinsoku/>
        <w:wordWrap/>
        <w:overflowPunct/>
        <w:topLinePunct w:val="0"/>
        <w:autoSpaceDE/>
        <w:autoSpaceDN/>
        <w:bidi w:val="0"/>
        <w:adjustRightInd/>
        <w:snapToGrid/>
        <w:spacing w:line="368" w:lineRule="auto"/>
        <w:ind w:firstLine="608" w:firstLineChars="200"/>
        <w:textAlignment w:val="auto"/>
      </w:pPr>
      <w:r>
        <w:rPr>
          <w:rFonts w:hint="eastAsia" w:ascii="黑体" w:eastAsia="黑体"/>
          <w:spacing w:val="2"/>
          <w:sz w:val="30"/>
          <w:szCs w:val="30"/>
          <w:lang w:val="en-US" w:eastAsia="zh-CN"/>
        </w:rPr>
        <w:t>一、</w:t>
      </w:r>
      <w:r>
        <w:rPr>
          <w:rFonts w:hint="eastAsia" w:ascii="黑体" w:eastAsia="黑体"/>
          <w:spacing w:val="2"/>
          <w:sz w:val="30"/>
          <w:szCs w:val="30"/>
        </w:rPr>
        <w:t>全面深入贯彻执行《职业学校学生实习规定》，做好实</w:t>
      </w:r>
      <w:r>
        <w:rPr>
          <w:rFonts w:hint="eastAsia" w:ascii="黑体" w:eastAsia="黑体"/>
          <w:spacing w:val="6"/>
          <w:sz w:val="30"/>
          <w:szCs w:val="30"/>
        </w:rPr>
        <w:t>习的组织安排。</w:t>
      </w:r>
      <w:r>
        <w:rPr>
          <w:rFonts w:ascii="Times New Roman" w:hAnsi="Times New Roman" w:cs="Times New Roman"/>
          <w:spacing w:val="3"/>
          <w:sz w:val="32"/>
          <w:szCs w:val="32"/>
        </w:rPr>
        <w:t>各高校要严格遵照教育部《职业学校学生实习管理规定》，规范实习组织，按规定考察评估和选择实习单位，实习岗位应与学生所学专业对口或相近，不得强制安排学生到指定单位实习。严禁借学生实习与实习单位、劳务中介机构之间进行利益输送，收取劳务费、中介费。</w:t>
      </w:r>
    </w:p>
    <w:p w14:paraId="09119972">
      <w:pPr>
        <w:pStyle w:val="5"/>
        <w:spacing w:line="367" w:lineRule="auto"/>
        <w:ind w:firstLine="619"/>
      </w:pPr>
      <w:r>
        <w:rPr>
          <w:rFonts w:hint="eastAsia" w:ascii="黑体" w:eastAsia="黑体"/>
          <w:sz w:val="30"/>
          <w:szCs w:val="30"/>
        </w:rPr>
        <w:t>二、加强对实习工作的指导和监管，做到不留死角不存盲点。</w:t>
      </w:r>
      <w:r>
        <w:rPr>
          <w:rFonts w:ascii="Times New Roman" w:hAnsi="Times New Roman" w:cs="Times New Roman"/>
          <w:spacing w:val="3"/>
          <w:sz w:val="32"/>
          <w:szCs w:val="32"/>
        </w:rPr>
        <w:t>各高校要加强实习过程管理，高校与实习单位选派实习指导教师和专门人员全程指导、共同管理，及时协调解决实习过程中学生反映的问题，确保实习学生的合法权益，确保实习任务顺利完成。</w:t>
      </w:r>
    </w:p>
    <w:p w14:paraId="5F03380C">
      <w:pPr>
        <w:pStyle w:val="5"/>
        <w:spacing w:line="367" w:lineRule="auto"/>
        <w:ind w:firstLine="619"/>
      </w:pPr>
      <w:r>
        <w:rPr>
          <w:rFonts w:hint="eastAsia" w:ascii="黑体" w:hAnsi="黑体" w:eastAsia="黑体"/>
          <w:spacing w:val="4"/>
          <w:sz w:val="30"/>
          <w:szCs w:val="30"/>
        </w:rPr>
        <w:t>三、强化风险防控，严格执行安全生产规定。</w:t>
      </w:r>
      <w:r>
        <w:rPr>
          <w:rFonts w:ascii="Times New Roman" w:hAnsi="Times New Roman" w:cs="Times New Roman"/>
          <w:spacing w:val="3"/>
          <w:sz w:val="32"/>
          <w:szCs w:val="32"/>
        </w:rPr>
        <w:t>各高校要依法保障实习学生基本权利，严格落实实习安排“六不得”、时间工种“三不得”等规定。要按规定为学生投保实习责任险。针对学生实习中易出现问题的重点环节，如专业是否对口、安全防护是否到位、“六不得”是否落实到位、学生报酬是否合理等，制定应急预案，做好风险防控，加强实习工作的有效监管。</w:t>
      </w:r>
    </w:p>
    <w:p w14:paraId="2CE0AE70">
      <w:pPr>
        <w:pStyle w:val="5"/>
        <w:spacing w:line="367" w:lineRule="auto"/>
        <w:ind w:firstLine="619"/>
      </w:pPr>
      <w:r>
        <w:rPr>
          <w:rFonts w:hint="eastAsia" w:ascii="黑体" w:eastAsia="黑体"/>
        </w:rPr>
        <w:t>四、加大实习宣传力度，营造良好实习氛围。</w:t>
      </w:r>
      <w:r>
        <w:rPr>
          <w:rFonts w:ascii="Times New Roman" w:hAnsi="Times New Roman" w:cs="Times New Roman"/>
          <w:spacing w:val="3"/>
          <w:sz w:val="32"/>
          <w:szCs w:val="32"/>
        </w:rPr>
        <w:t>校外实习是高校人才培养的重要环节。要通过报纸、校园网、微信、微博等多种媒体，从落实产教融合、推进校企合作、提高技术技能人才培养质量等方面，大力宣传实习的重要意义、政策措施和先进典型，营造尊重劳动、尊重创造的良好氛围，为大学生校外实习实践创造良好的舆论氛围。</w:t>
      </w:r>
    </w:p>
    <w:p w14:paraId="34004C07">
      <w:pPr>
        <w:pStyle w:val="5"/>
        <w:spacing w:line="367" w:lineRule="auto"/>
        <w:ind w:firstLine="619"/>
        <w:rPr>
          <w:rFonts w:ascii="Times New Roman" w:hAnsi="Times New Roman" w:cs="Times New Roman"/>
          <w:spacing w:val="3"/>
          <w:sz w:val="32"/>
          <w:szCs w:val="32"/>
        </w:rPr>
      </w:pPr>
      <w:r>
        <w:rPr>
          <w:rFonts w:hint="eastAsia" w:ascii="黑体" w:eastAsia="黑体"/>
        </w:rPr>
        <w:t>五、深入开展实习管理规范活动，督促落实主体责任。</w:t>
      </w:r>
      <w:r>
        <w:rPr>
          <w:rFonts w:ascii="Times New Roman" w:hAnsi="Times New Roman" w:cs="Times New Roman"/>
          <w:spacing w:val="3"/>
          <w:sz w:val="32"/>
          <w:szCs w:val="32"/>
        </w:rPr>
        <w:t>高职院校要结合正在开展的《职业院校管理水平提升行动计划（2015-2018年）》，继续深入开展以实习管理规范活动为主题的专项治理，切实改变实习管理松散的状况。对高校违规实习行为发现一起、查处一起；对问题频发、社会反响强烈的学校，进行通报批评；对敷衍塞责、屡推不动、治理不力的学校，约谈有关负责人，督促落实主体责任。</w:t>
      </w:r>
    </w:p>
    <w:p w14:paraId="0FCA961A">
      <w:pPr>
        <w:pStyle w:val="5"/>
      </w:pPr>
    </w:p>
    <w:p w14:paraId="460E37CB">
      <w:pPr>
        <w:pStyle w:val="5"/>
      </w:pPr>
    </w:p>
    <w:p w14:paraId="3D95EC6F">
      <w:pPr>
        <w:pStyle w:val="5"/>
      </w:pPr>
    </w:p>
    <w:p w14:paraId="7DD436AF">
      <w:pPr>
        <w:pStyle w:val="5"/>
        <w:spacing w:line="367" w:lineRule="auto"/>
        <w:ind w:firstLine="619"/>
        <w:jc w:val="right"/>
        <w:rPr>
          <w:rFonts w:ascii="Times New Roman" w:hAnsi="Times New Roman" w:cs="Times New Roman"/>
          <w:spacing w:val="3"/>
          <w:sz w:val="32"/>
          <w:szCs w:val="32"/>
        </w:rPr>
      </w:pPr>
      <w:r>
        <w:rPr>
          <w:rFonts w:ascii="Times New Roman" w:hAnsi="Times New Roman" w:cs="Times New Roman"/>
          <w:spacing w:val="3"/>
          <w:sz w:val="32"/>
          <w:szCs w:val="32"/>
        </w:rPr>
        <w:t>2018年11月21</w:t>
      </w:r>
      <w:r>
        <w:rPr>
          <w:rFonts w:hint="eastAsia" w:ascii="Times New Roman" w:hAnsi="Times New Roman" w:cs="Times New Roman"/>
          <w:spacing w:val="3"/>
          <w:sz w:val="32"/>
          <w:szCs w:val="32"/>
          <w:lang w:val="en-US"/>
        </w:rPr>
        <w:t>日</w:t>
      </w:r>
    </w:p>
    <w:p w14:paraId="4073E582">
      <w:pPr>
        <w:pStyle w:val="5"/>
        <w:rPr>
          <w:sz w:val="20"/>
        </w:rPr>
      </w:pPr>
    </w:p>
    <w:p w14:paraId="728418C3">
      <w:pPr>
        <w:pStyle w:val="5"/>
        <w:rPr>
          <w:sz w:val="25"/>
        </w:rPr>
      </w:pPr>
    </w:p>
    <w:p w14:paraId="52C6F100">
      <w:pPr>
        <w:pStyle w:val="5"/>
        <w:rPr>
          <w:sz w:val="25"/>
        </w:rPr>
      </w:pPr>
    </w:p>
    <w:p w14:paraId="79719452">
      <w:pPr>
        <w:pStyle w:val="5"/>
        <w:rPr>
          <w:sz w:val="25"/>
        </w:rPr>
      </w:pPr>
    </w:p>
    <w:p w14:paraId="6F986229">
      <w:pPr>
        <w:pStyle w:val="5"/>
        <w:rPr>
          <w:sz w:val="25"/>
        </w:rPr>
      </w:pPr>
    </w:p>
    <w:p w14:paraId="3F9AC85C">
      <w:pPr>
        <w:pStyle w:val="5"/>
        <w:rPr>
          <w:sz w:val="25"/>
        </w:rPr>
      </w:pPr>
    </w:p>
    <w:p w14:paraId="42C6C8D2">
      <w:pPr>
        <w:pStyle w:val="5"/>
        <w:rPr>
          <w:sz w:val="25"/>
        </w:rPr>
      </w:pPr>
    </w:p>
    <w:p w14:paraId="733BA697">
      <w:pPr>
        <w:pStyle w:val="5"/>
        <w:rPr>
          <w:sz w:val="25"/>
        </w:rPr>
      </w:pPr>
    </w:p>
    <w:p w14:paraId="1FCAEC7E">
      <w:pPr>
        <w:pStyle w:val="5"/>
        <w:rPr>
          <w:sz w:val="25"/>
        </w:rPr>
      </w:pPr>
    </w:p>
    <w:p w14:paraId="3893B936">
      <w:pPr>
        <w:pStyle w:val="5"/>
        <w:rPr>
          <w:sz w:val="25"/>
        </w:rPr>
      </w:pPr>
    </w:p>
    <w:p w14:paraId="57E2E03C">
      <w:pPr>
        <w:pStyle w:val="5"/>
        <w:spacing w:line="76" w:lineRule="exact"/>
        <w:ind w:left="87"/>
        <w:rPr>
          <w:sz w:val="7"/>
        </w:rPr>
      </w:pPr>
      <w:r>
        <w:rPr>
          <w:position w:val="-1"/>
          <w:sz w:val="7"/>
          <w:lang w:val="en-US" w:bidi="ar-SA"/>
        </w:rPr>
        <mc:AlternateContent>
          <mc:Choice Requires="wpg">
            <w:drawing>
              <wp:anchor distT="0" distB="0" distL="114300" distR="114300" simplePos="0" relativeHeight="251660288" behindDoc="0" locked="0" layoutInCell="1" allowOverlap="1">
                <wp:simplePos x="0" y="0"/>
                <wp:positionH relativeFrom="column">
                  <wp:posOffset>19685</wp:posOffset>
                </wp:positionH>
                <wp:positionV relativeFrom="paragraph">
                  <wp:posOffset>24765</wp:posOffset>
                </wp:positionV>
                <wp:extent cx="5562600" cy="47625"/>
                <wp:effectExtent l="0" t="0" r="0" b="0"/>
                <wp:wrapNone/>
                <wp:docPr id="25" name="组合 25"/>
                <wp:cNvGraphicFramePr/>
                <a:graphic xmlns:a="http://schemas.openxmlformats.org/drawingml/2006/main">
                  <a:graphicData uri="http://schemas.microsoft.com/office/word/2010/wordprocessingGroup">
                    <wpg:wgp>
                      <wpg:cNvGrpSpPr/>
                      <wpg:grpSpPr>
                        <a:xfrm>
                          <a:off x="0" y="0"/>
                          <a:ext cx="5562600" cy="47625"/>
                          <a:chOff x="0" y="0"/>
                          <a:chExt cx="8760" cy="75"/>
                        </a:xfrm>
                      </wpg:grpSpPr>
                      <wps:wsp>
                        <wps:cNvPr id="24" name="直接连接符 24"/>
                        <wps:cNvCnPr/>
                        <wps:spPr>
                          <a:xfrm flipV="1">
                            <a:off x="8" y="7"/>
                            <a:ext cx="8745" cy="6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55pt;margin-top:1.95pt;height:3.75pt;width:438pt;z-index:251660288;mso-width-relative:page;mso-height-relative:page;" coordsize="8760,75" o:gfxdata="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VPgzdYAAAAGAQAADwAAAAAAAAABACAAAAAiAAAAZHJzL2Rvd25yZXYueG1sUEsBAhQAFAAA&#10;AAgAh07iQA+wBtVjAgAACwUAAA4AAAAAAAAAAQAgAAAAJQEAAGRycy9lMm9Eb2MueG1sUEsFBgAA&#10;AAAGAAYAWQEAAPoFAAAAAA==&#10;">
                <o:lock v:ext="edit" aspectratio="f"/>
                <v:line id="_x0000_s1026" o:spid="_x0000_s1026" o:spt="20" style="position:absolute;left:8;top:7;flip:y;height:60;width:8745;"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14:paraId="6B4CB30C">
      <w:pPr>
        <w:pStyle w:val="5"/>
        <w:tabs>
          <w:tab w:val="left" w:pos="3665"/>
          <w:tab w:val="left" w:pos="5369"/>
        </w:tabs>
        <w:spacing w:before="60"/>
        <w:ind w:firstLine="326" w:firstLineChars="100"/>
        <w:rPr>
          <w:spacing w:val="9"/>
          <w:sz w:val="32"/>
          <w:szCs w:val="32"/>
        </w:rPr>
      </w:pPr>
      <w:r>
        <w:rPr>
          <w:rFonts w:ascii="Times New Roman" w:hAnsi="Times New Roman" w:cs="Times New Roman"/>
          <w:spacing w:val="3"/>
          <w:sz w:val="32"/>
          <w:szCs w:val="32"/>
          <w:lang w:val="en-US" w:bidi="ar-SA"/>
        </w:rPr>
        <mc:AlternateContent>
          <mc:Choice Requires="wpg">
            <w:drawing>
              <wp:anchor distT="0" distB="0" distL="114300" distR="114300" simplePos="0" relativeHeight="251661312" behindDoc="0" locked="0" layoutInCell="1" allowOverlap="1">
                <wp:simplePos x="0" y="0"/>
                <wp:positionH relativeFrom="page">
                  <wp:posOffset>1023620</wp:posOffset>
                </wp:positionH>
                <wp:positionV relativeFrom="page">
                  <wp:posOffset>9538970</wp:posOffset>
                </wp:positionV>
                <wp:extent cx="5562600" cy="515620"/>
                <wp:effectExtent l="0" t="0" r="4445" b="17780"/>
                <wp:wrapNone/>
                <wp:docPr id="21" name="组合 21"/>
                <wp:cNvGraphicFramePr/>
                <a:graphic xmlns:a="http://schemas.openxmlformats.org/drawingml/2006/main">
                  <a:graphicData uri="http://schemas.microsoft.com/office/word/2010/wordprocessingGroup">
                    <wpg:wgp>
                      <wpg:cNvGrpSpPr/>
                      <wpg:grpSpPr>
                        <a:xfrm>
                          <a:off x="0" y="0"/>
                          <a:ext cx="5562600" cy="515620"/>
                          <a:chOff x="1613" y="14828"/>
                          <a:chExt cx="8760" cy="812"/>
                        </a:xfrm>
                      </wpg:grpSpPr>
                      <wps:wsp>
                        <wps:cNvPr id="19" name="直接连接符 19"/>
                        <wps:cNvCnPr/>
                        <wps:spPr>
                          <a:xfrm flipV="1">
                            <a:off x="1620" y="14835"/>
                            <a:ext cx="8745" cy="60"/>
                          </a:xfrm>
                          <a:prstGeom prst="line">
                            <a:avLst/>
                          </a:prstGeom>
                          <a:ln w="9525" cap="flat" cmpd="sng">
                            <a:solidFill>
                              <a:srgbClr val="000000"/>
                            </a:solidFill>
                            <a:prstDash val="solid"/>
                            <a:headEnd type="none" w="med" len="med"/>
                            <a:tailEnd type="none" w="med" len="med"/>
                          </a:ln>
                        </wps:spPr>
                        <wps:bodyPr/>
                      </wps:wsp>
                      <pic:pic xmlns:pic="http://schemas.openxmlformats.org/drawingml/2006/picture">
                        <pic:nvPicPr>
                          <pic:cNvPr id="20" name="图片 19"/>
                          <pic:cNvPicPr>
                            <a:picLocks noChangeAspect="1"/>
                          </pic:cNvPicPr>
                        </pic:nvPicPr>
                        <pic:blipFill>
                          <a:blip r:embed="rId26"/>
                          <a:stretch>
                            <a:fillRect/>
                          </a:stretch>
                        </pic:blipFill>
                        <pic:spPr>
                          <a:xfrm>
                            <a:off x="7224" y="14889"/>
                            <a:ext cx="2820" cy="750"/>
                          </a:xfrm>
                          <a:prstGeom prst="rect">
                            <a:avLst/>
                          </a:prstGeom>
                          <a:noFill/>
                          <a:ln>
                            <a:noFill/>
                          </a:ln>
                        </pic:spPr>
                      </pic:pic>
                    </wpg:wgp>
                  </a:graphicData>
                </a:graphic>
              </wp:anchor>
            </w:drawing>
          </mc:Choice>
          <mc:Fallback>
            <w:pict>
              <v:group id="_x0000_s1026" o:spid="_x0000_s1026" o:spt="203" style="position:absolute;left:0pt;margin-left:80.6pt;margin-top:751.1pt;height:40.6pt;width:438pt;mso-position-horizontal-relative:page;mso-position-vertical-relative:page;z-index:251661312;mso-width-relative:page;mso-height-relative:page;" coordorigin="1613,14828" coordsize="8760,812" o:gfxdata="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">
                <o:lock v:ext="edit" aspectratio="f"/>
                <v:line id="_x0000_s1026" o:spid="_x0000_s1026" o:spt="20" style="position:absolute;left:1620;top:14835;flip:y;height:60;width:8745;"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图片 19" o:spid="_x0000_s1026" o:spt="75" type="#_x0000_t75" style="position:absolute;left:7224;top:14889;height:750;width:2820;" filled="f" o:preferrelative="t" stroked="f" coordsize="21600,21600" o:gfxdata="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77HC5AAAA2wAA&#10;AA8AAAAAAAAAAQAgAAAAIgAAAGRycy9kb3ducmV2LnhtbFBLAQIUABQAAAAIAIdO4kAzLwWeOwAA&#10;ADkAAAAQAAAAAAAAAAEAIAAAAAgBAABkcnMvc2hhcGV4bWwueG1sUEsFBgAAAAAGAAYAWwEAALID&#10;AAAAAA==&#10;">
                  <v:fill on="f" focussize="0,0"/>
                  <v:stroke on="f"/>
                  <v:imagedata r:id="rId26" o:title=""/>
                  <o:lock v:ext="edit" aspectratio="t"/>
                </v:shape>
              </v:group>
            </w:pict>
          </mc:Fallback>
        </mc:AlternateContent>
      </w:r>
      <w:r>
        <w:rPr>
          <w:spacing w:val="9"/>
          <w:sz w:val="32"/>
          <w:szCs w:val="32"/>
        </w:rPr>
        <w:t>河</w:t>
      </w:r>
      <w:r>
        <w:rPr>
          <w:spacing w:val="4"/>
          <w:sz w:val="32"/>
          <w:szCs w:val="32"/>
        </w:rPr>
        <w:t>南</w:t>
      </w:r>
      <w:r>
        <w:rPr>
          <w:spacing w:val="9"/>
          <w:sz w:val="32"/>
          <w:szCs w:val="32"/>
        </w:rPr>
        <w:t>省</w:t>
      </w:r>
      <w:r>
        <w:rPr>
          <w:spacing w:val="4"/>
          <w:sz w:val="32"/>
          <w:szCs w:val="32"/>
        </w:rPr>
        <w:t>教</w:t>
      </w:r>
      <w:r>
        <w:rPr>
          <w:spacing w:val="9"/>
          <w:sz w:val="32"/>
          <w:szCs w:val="32"/>
        </w:rPr>
        <w:t>育</w:t>
      </w:r>
      <w:r>
        <w:rPr>
          <w:spacing w:val="4"/>
          <w:sz w:val="32"/>
          <w:szCs w:val="32"/>
        </w:rPr>
        <w:t>厅</w:t>
      </w:r>
      <w:r>
        <w:rPr>
          <w:spacing w:val="9"/>
          <w:sz w:val="32"/>
          <w:szCs w:val="32"/>
        </w:rPr>
        <w:t>办</w:t>
      </w:r>
      <w:r>
        <w:rPr>
          <w:spacing w:val="4"/>
          <w:sz w:val="32"/>
          <w:szCs w:val="32"/>
        </w:rPr>
        <w:t>公</w:t>
      </w:r>
      <w:r>
        <w:rPr>
          <w:sz w:val="32"/>
          <w:szCs w:val="32"/>
        </w:rPr>
        <w:t>室</w:t>
      </w:r>
      <w:r>
        <w:rPr>
          <w:spacing w:val="9"/>
          <w:sz w:val="32"/>
          <w:szCs w:val="32"/>
        </w:rPr>
        <w:t>主动</w:t>
      </w:r>
      <w:r>
        <w:rPr>
          <w:spacing w:val="4"/>
          <w:sz w:val="32"/>
          <w:szCs w:val="32"/>
        </w:rPr>
        <w:t>公</w:t>
      </w:r>
      <w:r>
        <w:rPr>
          <w:sz w:val="32"/>
          <w:szCs w:val="32"/>
        </w:rPr>
        <w:t>开</w:t>
      </w:r>
      <w:r>
        <w:rPr>
          <w:spacing w:val="2"/>
          <w:sz w:val="32"/>
          <w:szCs w:val="32"/>
        </w:rPr>
        <w:t>2018</w:t>
      </w:r>
      <w:r>
        <w:rPr>
          <w:sz w:val="32"/>
          <w:szCs w:val="32"/>
        </w:rPr>
        <w:t>年11月</w:t>
      </w:r>
      <w:r>
        <w:rPr>
          <w:spacing w:val="3"/>
          <w:sz w:val="32"/>
          <w:szCs w:val="32"/>
        </w:rPr>
        <w:t>22</w:t>
      </w:r>
      <w:r>
        <w:rPr>
          <w:spacing w:val="9"/>
          <w:sz w:val="32"/>
          <w:szCs w:val="32"/>
        </w:rPr>
        <w:t>日</w:t>
      </w:r>
    </w:p>
    <w:p w14:paraId="389FB8F7">
      <w:pPr>
        <w:pStyle w:val="5"/>
        <w:tabs>
          <w:tab w:val="left" w:pos="3665"/>
          <w:tab w:val="left" w:pos="5369"/>
        </w:tabs>
        <w:spacing w:before="60"/>
        <w:ind w:firstLine="338" w:firstLineChars="100"/>
        <w:rPr>
          <w:spacing w:val="9"/>
          <w:sz w:val="32"/>
          <w:szCs w:val="32"/>
        </w:rPr>
      </w:pPr>
    </w:p>
    <w:p w14:paraId="40ED42A4">
      <w:pPr>
        <w:pStyle w:val="5"/>
        <w:tabs>
          <w:tab w:val="left" w:pos="3665"/>
          <w:tab w:val="left" w:pos="5369"/>
        </w:tabs>
        <w:spacing w:before="60"/>
        <w:ind w:firstLine="338" w:firstLineChars="100"/>
        <w:rPr>
          <w:rFonts w:hint="eastAsia"/>
          <w:spacing w:val="9"/>
          <w:sz w:val="32"/>
          <w:szCs w:val="32"/>
        </w:rPr>
        <w:sectPr>
          <w:footerReference r:id="rId12" w:type="default"/>
          <w:footerReference r:id="rId13" w:type="even"/>
          <w:pgSz w:w="11906" w:h="16838"/>
          <w:pgMar w:top="1582" w:right="1542" w:bottom="1582" w:left="1542" w:header="851" w:footer="992" w:gutter="0"/>
          <w:cols w:space="425" w:num="1"/>
          <w:docGrid w:type="linesAndChars" w:linePitch="312" w:charSpace="0"/>
        </w:sectPr>
      </w:pPr>
    </w:p>
    <w:p w14:paraId="75B2624B">
      <w:pPr>
        <w:adjustRightInd w:val="0"/>
        <w:snapToGrid w:val="0"/>
        <w:spacing w:line="300" w:lineRule="auto"/>
        <w:jc w:val="left"/>
        <w:rPr>
          <w:rFonts w:ascii="方正小标宋简体" w:eastAsia="方正小标宋简体"/>
          <w:sz w:val="44"/>
        </w:rPr>
      </w:pPr>
    </w:p>
    <w:p w14:paraId="687A87A7">
      <w:pPr>
        <w:adjustRightInd w:val="0"/>
        <w:snapToGrid w:val="0"/>
        <w:spacing w:line="300" w:lineRule="auto"/>
        <w:jc w:val="left"/>
        <w:rPr>
          <w:rFonts w:ascii="方正小标宋简体" w:eastAsia="方正小标宋简体"/>
          <w:sz w:val="44"/>
        </w:rPr>
      </w:pPr>
    </w:p>
    <w:p w14:paraId="2CA77BF1">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704320"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15" name="组合 15"/>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27"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30" name="文本框 18"/>
                        <wps:cNvSpPr txBox="1"/>
                        <wps:spPr>
                          <a:xfrm>
                            <a:off x="6022" y="4458"/>
                            <a:ext cx="9330" cy="2399"/>
                          </a:xfrm>
                          <a:prstGeom prst="rect">
                            <a:avLst/>
                          </a:prstGeom>
                          <a:noFill/>
                          <a:ln>
                            <a:noFill/>
                          </a:ln>
                        </wps:spPr>
                        <wps:txbx>
                          <w:txbxContent>
                            <w:p w14:paraId="0B54F482">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704320;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vs+hC2gAAAAoBAAAPAAAAAAAAAAEAIAAAACIAAABkcnMvZG93&#10;bnJldi54bWxQSwECFAAUAAAACACHTuJARqo+uuICAACOBgAADgAAAAAAAAABACAAAAApAQAAZHJz&#10;L2Uyb0RvYy54bWxQSwUGAAAAAAYABgBZAQAAfQYAAAAA&#10;">
                <o:lock v:ext="edit" aspectratio="f"/>
                <v:line id="直接连接符 14" o:spid="_x0000_s1026" o:spt="20" style="position:absolute;left:6294;top:7343;height:0;width:8844;" filled="f" stroked="t" coordsize="21600,21600" o:gfxdata="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kT8S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022;top:4458;height:2399;width:9330;"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B54F482">
                        <w:pPr>
                          <w:jc w:val="center"/>
                        </w:pPr>
                        <w:r>
                          <w:rPr>
                            <w:rFonts w:hint="eastAsia" w:eastAsia="方正小标宋简体"/>
                            <w:color w:val="FF0000"/>
                            <w:spacing w:val="96"/>
                            <w:w w:val="80"/>
                            <w:sz w:val="102"/>
                            <w:szCs w:val="102"/>
                          </w:rPr>
                          <w:t>郑州工商学院文件</w:t>
                        </w:r>
                      </w:p>
                    </w:txbxContent>
                  </v:textbox>
                </v:shape>
              </v:group>
            </w:pict>
          </mc:Fallback>
        </mc:AlternateContent>
      </w:r>
    </w:p>
    <w:p w14:paraId="6920EA0A">
      <w:pPr>
        <w:adjustRightInd w:val="0"/>
        <w:snapToGrid w:val="0"/>
        <w:spacing w:line="300" w:lineRule="auto"/>
        <w:jc w:val="left"/>
        <w:rPr>
          <w:rFonts w:ascii="方正小标宋简体" w:eastAsia="方正小标宋简体"/>
          <w:sz w:val="44"/>
        </w:rPr>
      </w:pPr>
    </w:p>
    <w:p w14:paraId="6C7E9FF0">
      <w:pPr>
        <w:adjustRightInd w:val="0"/>
        <w:snapToGrid w:val="0"/>
        <w:spacing w:line="300" w:lineRule="auto"/>
        <w:jc w:val="left"/>
        <w:rPr>
          <w:rFonts w:ascii="方正小标宋简体" w:eastAsia="方正小标宋简体"/>
          <w:sz w:val="44"/>
        </w:rPr>
      </w:pPr>
    </w:p>
    <w:p w14:paraId="38070F1B">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校教〔2021〕58号</w:t>
      </w:r>
    </w:p>
    <w:p w14:paraId="10C78019">
      <w:pPr>
        <w:adjustRightInd w:val="0"/>
        <w:snapToGrid w:val="0"/>
        <w:spacing w:line="348" w:lineRule="auto"/>
        <w:jc w:val="left"/>
        <w:rPr>
          <w:rFonts w:ascii="仿宋_GB2312" w:eastAsia="仿宋_GB2312"/>
          <w:sz w:val="32"/>
          <w:szCs w:val="44"/>
        </w:rPr>
      </w:pPr>
    </w:p>
    <w:p w14:paraId="7D9CB13D">
      <w:pPr>
        <w:keepNext w:val="0"/>
        <w:keepLines w:val="0"/>
        <w:pageBreakBefore w:val="0"/>
        <w:widowControl w:val="0"/>
        <w:kinsoku/>
        <w:wordWrap/>
        <w:overflowPunct/>
        <w:topLinePunct w:val="0"/>
        <w:autoSpaceDE/>
        <w:autoSpaceDN/>
        <w:bidi w:val="0"/>
        <w:adjustRightInd w:val="0"/>
        <w:snapToGrid w:val="0"/>
        <w:spacing w:before="313" w:beforeLines="100"/>
        <w:jc w:val="center"/>
        <w:textAlignment w:val="auto"/>
        <w:rPr>
          <w:rFonts w:ascii="方正小标宋简体" w:hAnsi="方正小标宋简体" w:eastAsia="方正小标宋简体" w:cs="方正小标宋简体"/>
          <w:bCs/>
          <w:w w:val="90"/>
          <w:sz w:val="44"/>
          <w:szCs w:val="44"/>
        </w:rPr>
      </w:pPr>
      <w:r>
        <w:rPr>
          <w:rFonts w:hint="eastAsia" w:ascii="方正小标宋简体" w:eastAsia="方正小标宋简体"/>
          <w:w w:val="90"/>
          <w:sz w:val="44"/>
          <w:szCs w:val="44"/>
        </w:rPr>
        <w:t>关于印发</w:t>
      </w:r>
      <w:r>
        <w:rPr>
          <w:rFonts w:hint="eastAsia" w:ascii="方正小标宋简体" w:hAnsi="方正小标宋简体" w:eastAsia="方正小标宋简体" w:cs="方正小标宋简体"/>
          <w:bCs/>
          <w:w w:val="90"/>
          <w:sz w:val="44"/>
          <w:szCs w:val="44"/>
        </w:rPr>
        <w:t>《实习、实训教学管理办法》的通知</w:t>
      </w:r>
    </w:p>
    <w:p w14:paraId="2901F635">
      <w:pPr>
        <w:spacing w:line="276" w:lineRule="auto"/>
        <w:jc w:val="center"/>
        <w:rPr>
          <w:rFonts w:ascii="方正小标宋简体" w:eastAsia="方正小标宋简体"/>
          <w:w w:val="90"/>
          <w:sz w:val="44"/>
          <w:szCs w:val="44"/>
        </w:rPr>
      </w:pPr>
    </w:p>
    <w:p w14:paraId="29082F05">
      <w:pPr>
        <w:adjustRightInd w:val="0"/>
        <w:snapToGrid w:val="0"/>
        <w:spacing w:line="348" w:lineRule="auto"/>
        <w:rPr>
          <w:rFonts w:ascii="仿宋_GB2312" w:eastAsia="仿宋_GB2312"/>
          <w:sz w:val="32"/>
        </w:rPr>
      </w:pPr>
      <w:r>
        <w:rPr>
          <w:rFonts w:hint="eastAsia" w:ascii="仿宋_GB2312" w:eastAsia="仿宋_GB2312"/>
          <w:sz w:val="32"/>
        </w:rPr>
        <w:t>各部门、各单位：</w:t>
      </w:r>
    </w:p>
    <w:p w14:paraId="3974FAD1">
      <w:pPr>
        <w:adjustRightInd w:val="0"/>
        <w:snapToGrid w:val="0"/>
        <w:spacing w:line="348" w:lineRule="auto"/>
        <w:ind w:firstLine="640" w:firstLineChars="200"/>
        <w:jc w:val="left"/>
        <w:rPr>
          <w:rFonts w:ascii="仿宋_GB2312" w:eastAsia="仿宋_GB2312"/>
          <w:sz w:val="32"/>
        </w:rPr>
      </w:pPr>
      <w:r>
        <w:rPr>
          <w:rFonts w:hint="eastAsia" w:ascii="仿宋_GB2312" w:eastAsia="仿宋_GB2312"/>
          <w:sz w:val="32"/>
        </w:rPr>
        <w:t>《实习、实训教学管理办法》已经学校研究通过，现予以印发。</w:t>
      </w:r>
    </w:p>
    <w:p w14:paraId="3EB4F8C4">
      <w:pPr>
        <w:adjustRightInd w:val="0"/>
        <w:snapToGrid w:val="0"/>
        <w:spacing w:line="348" w:lineRule="auto"/>
        <w:ind w:firstLine="640" w:firstLineChars="200"/>
        <w:jc w:val="left"/>
        <w:rPr>
          <w:rFonts w:ascii="仿宋_GB2312" w:eastAsia="仿宋_GB2312"/>
          <w:sz w:val="32"/>
          <w:szCs w:val="32"/>
        </w:rPr>
      </w:pPr>
    </w:p>
    <w:p w14:paraId="7E5426D6">
      <w:pPr>
        <w:adjustRightInd w:val="0"/>
        <w:snapToGrid w:val="0"/>
        <w:spacing w:line="348" w:lineRule="auto"/>
        <w:ind w:firstLine="640" w:firstLineChars="200"/>
        <w:jc w:val="left"/>
        <w:rPr>
          <w:rFonts w:ascii="仿宋_GB2312" w:eastAsia="仿宋_GB2312"/>
          <w:sz w:val="32"/>
          <w:szCs w:val="32"/>
        </w:rPr>
      </w:pPr>
    </w:p>
    <w:p w14:paraId="7FAD9C21">
      <w:pPr>
        <w:wordWrap w:val="0"/>
        <w:adjustRightInd w:val="0"/>
        <w:snapToGrid w:val="0"/>
        <w:spacing w:line="348" w:lineRule="auto"/>
        <w:ind w:firstLine="640" w:firstLineChars="200"/>
        <w:jc w:val="right"/>
        <w:rPr>
          <w:rFonts w:hint="eastAsia" w:ascii="仿宋_GB2312" w:eastAsia="仿宋_GB2312"/>
          <w:sz w:val="32"/>
          <w:lang w:eastAsia="zh-CN"/>
        </w:rPr>
      </w:pPr>
      <w:r>
        <w:rPr>
          <w:rFonts w:hint="eastAsia" w:ascii="仿宋_GB2312" w:eastAsia="仿宋_GB2312"/>
          <w:sz w:val="32"/>
        </w:rPr>
        <w:t>郑州工商学院</w:t>
      </w:r>
    </w:p>
    <w:p w14:paraId="7931748E">
      <w:pPr>
        <w:adjustRightInd w:val="0"/>
        <w:snapToGrid w:val="0"/>
        <w:spacing w:line="348" w:lineRule="auto"/>
        <w:ind w:firstLine="4800" w:firstLineChars="1500"/>
        <w:jc w:val="left"/>
        <w:rPr>
          <w:rFonts w:ascii="仿宋_GB2312" w:eastAsia="仿宋_GB2312"/>
          <w:sz w:val="32"/>
        </w:rPr>
      </w:pPr>
      <w:r>
        <w:rPr>
          <w:rFonts w:hint="eastAsia" w:ascii="仿宋_GB2312" w:eastAsia="仿宋_GB2312"/>
          <w:sz w:val="32"/>
        </w:rPr>
        <w:t>2021年9月15日</w:t>
      </w:r>
    </w:p>
    <w:p w14:paraId="1DF08B80">
      <w:pPr>
        <w:spacing w:line="360" w:lineRule="exact"/>
        <w:jc w:val="left"/>
      </w:pPr>
    </w:p>
    <w:p w14:paraId="0F5B55D2">
      <w:pPr>
        <w:pStyle w:val="18"/>
        <w:spacing w:before="312" w:beforeLines="100" w:beforeAutospacing="0" w:after="0" w:afterAutospacing="0"/>
        <w:jc w:val="center"/>
        <w:rPr>
          <w:rFonts w:ascii="方正小标宋简体" w:hAnsi="方正小标宋简体" w:eastAsia="方正小标宋简体" w:cs="方正小标宋简体"/>
          <w:bCs/>
          <w:sz w:val="44"/>
          <w:szCs w:val="44"/>
        </w:rPr>
        <w:sectPr>
          <w:headerReference r:id="rId14" w:type="default"/>
          <w:footerReference r:id="rId16" w:type="default"/>
          <w:headerReference r:id="rId15" w:type="even"/>
          <w:footerReference r:id="rId17" w:type="even"/>
          <w:pgSz w:w="11906" w:h="16838"/>
          <w:pgMar w:top="1440" w:right="1800" w:bottom="1440" w:left="1800" w:header="851" w:footer="992" w:gutter="0"/>
          <w:cols w:space="425" w:num="1"/>
          <w:docGrid w:type="lines" w:linePitch="312" w:charSpace="0"/>
        </w:sectPr>
      </w:pPr>
    </w:p>
    <w:p w14:paraId="2DF09D7E">
      <w:pPr>
        <w:adjustRightInd w:val="0"/>
        <w:snapToGrid w:val="0"/>
        <w:spacing w:line="348" w:lineRule="auto"/>
        <w:jc w:val="center"/>
        <w:rPr>
          <w:rFonts w:ascii="方正小标宋简体" w:eastAsia="方正小标宋简体"/>
          <w:sz w:val="44"/>
          <w:szCs w:val="44"/>
        </w:rPr>
      </w:pPr>
      <w:r>
        <w:rPr>
          <w:rFonts w:hint="eastAsia" w:ascii="方正小标宋简体" w:eastAsia="方正小标宋简体"/>
          <w:sz w:val="44"/>
          <w:szCs w:val="44"/>
        </w:rPr>
        <w:t>实习、实训教学管理办法</w:t>
      </w:r>
    </w:p>
    <w:p w14:paraId="24791546">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第一章总则</w:t>
      </w:r>
    </w:p>
    <w:p w14:paraId="7CD6826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第一条实习、实训教学是高校人才培养过程中重要的实践教学环节，是实现高校人才培养目标的有效途径和重要保证。为提高实习、实训教学质量，使其科学化、规范化，结合学校实际，制定本办法。</w:t>
      </w:r>
    </w:p>
    <w:p w14:paraId="10DE08C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第二条本办法中所指实习、实训教学是人才培养方案规定的认识实习、专业实习、毕业实习、实训等教学环节。</w:t>
      </w:r>
    </w:p>
    <w:p w14:paraId="661B97DB">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第二章组织与管理</w:t>
      </w:r>
    </w:p>
    <w:p w14:paraId="17F1A615">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第三条实习、实训教学在主管教学校长的统一领导下进行，实行教务处、院（部）、系（教研室）三级管理体制。</w:t>
      </w:r>
    </w:p>
    <w:p w14:paraId="687E0FB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第四条教务处负责实习、实训教学的总体协调工作，履行如下职责：</w:t>
      </w:r>
    </w:p>
    <w:p w14:paraId="4E13C6F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1.制订实习、实训教学的指导性文件。</w:t>
      </w:r>
    </w:p>
    <w:p w14:paraId="4AD97DB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2.审定实习、实训教学实施计划和教学大纲。</w:t>
      </w:r>
    </w:p>
    <w:p w14:paraId="0D018A6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3.审核实习、实训教学经费。</w:t>
      </w:r>
    </w:p>
    <w:p w14:paraId="60B8945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4.组织检查和评估实习、实训教学开展情况。</w:t>
      </w:r>
    </w:p>
    <w:p w14:paraId="6FF3337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5.研究、处理实习、实训教学中的重大问题。</w:t>
      </w:r>
    </w:p>
    <w:p w14:paraId="3BB0D7D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6.配合院（部）建立实习（实践）教学基地。</w:t>
      </w:r>
    </w:p>
    <w:p w14:paraId="3A6DFE4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第五条院（部）全面负责本院（部）实习、实训教学的管理工作，履行以下职责：</w:t>
      </w:r>
    </w:p>
    <w:p w14:paraId="7A229D2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1.审核院（部）实习、实训教学大纲等教学资料。</w:t>
      </w:r>
    </w:p>
    <w:p w14:paraId="7D63285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2.具体组织和管理实习、实训教学工作，监督检查实习、实训教学进展情况及完成质量，并及时处理实习、实训教学中出现的问题。</w:t>
      </w:r>
    </w:p>
    <w:p w14:paraId="6C08205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3.组织研讨有关实习、实训教学改革，不断总结经验教训，探索加强实习、实训教学管理的途径和方法。</w:t>
      </w:r>
    </w:p>
    <w:p w14:paraId="0521F47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4.依据学校校外实习（实践）基地建设相关办法，结合学科及专业建设规划、课程标准要求等，具体负责实施实践基地的建设与管理工作。</w:t>
      </w:r>
    </w:p>
    <w:p w14:paraId="4FE8715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5.做好实习、实训教学资料的整理及存档工作。</w:t>
      </w:r>
    </w:p>
    <w:p w14:paraId="2B47317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第六条系（教研室）全面负责实习、实训教学工作，履行以下职责：</w:t>
      </w:r>
    </w:p>
    <w:p w14:paraId="2BA6AD4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1.贯彻执行学校实习、实训教学的有关规定和要求及院（部）实习、实训管理相关工作细则，专业培养目标和课程特点制定实习、实训教学大纲、课程计划、指导书等教学资料。</w:t>
      </w:r>
    </w:p>
    <w:p w14:paraId="04CC602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2.遴选实习、实训教学指导老师。指导教师应由教学经验和实践经验丰富，有一定组织领导能力的讲师及以上职称教师担任。</w:t>
      </w:r>
    </w:p>
    <w:p w14:paraId="43EE043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3.根据院（部）校外实习（实践）基地建设规划、学科及专业建设规划、课程标准要求等，进行调查、研究、提报建设等工作。</w:t>
      </w:r>
    </w:p>
    <w:p w14:paraId="485647A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4.检查实习、实训效果和成绩评定，做好实习、实训日志记录及总结。</w:t>
      </w:r>
    </w:p>
    <w:p w14:paraId="1D5C6939">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5.按时上报实习、实训教学各种相关资料。</w:t>
      </w:r>
    </w:p>
    <w:p w14:paraId="25BE8F7E">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第三章实习、实训教学目的与形式</w:t>
      </w:r>
    </w:p>
    <w:p w14:paraId="6028EF0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第七条实习、实训教学目的。</w:t>
      </w:r>
    </w:p>
    <w:p w14:paraId="6B13CED7">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认识实习的主要目的是让学生加深对专业或课程的感性认识，提高专业学习兴趣。</w:t>
      </w:r>
    </w:p>
    <w:p w14:paraId="2546AD1E">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专业实习的主要目的是让学生对本专业所涉及的企事业单位进行接触，加深对本专业所涉及的主要业务环节的认识，进一步提高本专业的学习兴趣。</w:t>
      </w:r>
    </w:p>
    <w:p w14:paraId="3B916F03">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毕业实习的主要目的是让学生对本专业领域所涉及的深层次问题形成较强的分析和解决能力，巩固已学的专业知识，培养吃苦耐劳的精神，为今后的工作奠定坚实的基础。</w:t>
      </w:r>
    </w:p>
    <w:p w14:paraId="137F6720">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实训的主要目的是利用校内外实训教学场地，对学生进行某一方面或几方面的基本技能训练或专业技能训练。</w:t>
      </w:r>
    </w:p>
    <w:p w14:paraId="54DB78E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第八条实习、实训教学形式。</w:t>
      </w:r>
    </w:p>
    <w:p w14:paraId="51E8C26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根据实习、实训教学性质可采用不同的实习、实训教学方式，灵活安排教学活动。不管采取何种方式，都必须达到教学大纲所规定的要求。</w:t>
      </w:r>
    </w:p>
    <w:p w14:paraId="61C3049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实习、实训教学有以下三种方式：</w:t>
      </w:r>
    </w:p>
    <w:p w14:paraId="7D0584C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集中方式：以教学班级为单位，指导教师带队全程负责，集中进行的实习、实训。</w:t>
      </w:r>
    </w:p>
    <w:p w14:paraId="53BC7BA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分组方式：将班级分成若干小组进行的实习、实训。</w:t>
      </w:r>
    </w:p>
    <w:p w14:paraId="59B77F78">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分散方式：可由学生自行选定实践单位，但学生自行选定实践单位必须报所在院（部）备案。</w:t>
      </w:r>
    </w:p>
    <w:p w14:paraId="21BBCFE1">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第四章实习、实训指导教师职责</w:t>
      </w:r>
    </w:p>
    <w:p w14:paraId="5A90C02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第九条根据实习、实训教学大纲，结合实习、实训场所实际情况，拟订实习、实训教学课程计划、指导书。</w:t>
      </w:r>
    </w:p>
    <w:p w14:paraId="1347E15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第十条在实习、实训教学前，指导教师应讲解实习、实训教学大纲和内容，让学生明确实习、实训教学目的和要求。</w:t>
      </w:r>
    </w:p>
    <w:p w14:paraId="75A86BB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第十一条建立教学日志，对学生实习、实训教学情况进行详细记录。加强学生思想教育、安全教育和组织纪律教育，检查学生的实习、实训报告，负责解决实习、实训教学中出现的各种问题，防止意外事故发生。</w:t>
      </w:r>
    </w:p>
    <w:p w14:paraId="16DF540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第十二条指导教师做好实习、实训教学学生的考核工作，按照教学大纲规定的考核办法进行考核及评定成绩。</w:t>
      </w:r>
    </w:p>
    <w:p w14:paraId="3CEB0366">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第十三条坚守岗位，未经批准，不得擅自离开实习、实训地点。凡有特殊情况需请假者，须经正常请假流程，对玩忽职守者按《教学差错和教学事故认定与处理办法》处理。</w:t>
      </w:r>
    </w:p>
    <w:p w14:paraId="37C44DE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第十四条实习、实训教学活动结束后，指导老师应进行教学工作总结，内容包括如下：</w:t>
      </w:r>
    </w:p>
    <w:p w14:paraId="35816EE4">
      <w:pPr>
        <w:numPr>
          <w:ilvl w:val="0"/>
          <w:numId w:val="3"/>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实习、实训教学经过、情况、指导方法。</w:t>
      </w:r>
    </w:p>
    <w:p w14:paraId="10AE507F">
      <w:pPr>
        <w:numPr>
          <w:ilvl w:val="0"/>
          <w:numId w:val="3"/>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实习、实训教学经验体会及质量分析。</w:t>
      </w:r>
    </w:p>
    <w:p w14:paraId="2151BAC5">
      <w:pPr>
        <w:numPr>
          <w:ilvl w:val="0"/>
          <w:numId w:val="3"/>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实习、实训教学过程中发生的问题及解决措施。</w:t>
      </w:r>
    </w:p>
    <w:p w14:paraId="4F3A85E4">
      <w:pPr>
        <w:numPr>
          <w:ilvl w:val="0"/>
          <w:numId w:val="3"/>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实习、实训教学建议等。</w:t>
      </w:r>
    </w:p>
    <w:p w14:paraId="33BAFCCE">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第五章对学生的实习、实训要求</w:t>
      </w:r>
    </w:p>
    <w:p w14:paraId="36C77AB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第十五条严格遵守学校实习、实训教学的各项规章制度，按时参加人才培养方案规定的相关实习、实训教学。</w:t>
      </w:r>
    </w:p>
    <w:p w14:paraId="0A40538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六条严格遵守实习单位的规章制度、安全制度、操作规程、保密制度及其他各项规章制度。提高安全防范意识，提高自我保护能力，防止各种事故的发生，发生突发事件或重大安全情况要迅速及时向指导老师报告。</w:t>
      </w:r>
    </w:p>
    <w:p w14:paraId="45AB5F9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第十七条服从学校和实习、实训教学统一安排，尊重指导教师，一切行动要服从指导老师的管理，虚心学习，服从安排，虚心请教；爱护公物，厉行节约，借用物品及时归还，损坏物品照价赔偿。</w:t>
      </w:r>
    </w:p>
    <w:p w14:paraId="0022989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第十八条严禁实习、实训教学期间打架斗殴情况发生，违者按学校有关规定处理；严重违法者，交当地司法部门依法处理。</w:t>
      </w:r>
    </w:p>
    <w:p w14:paraId="7AABCF0C">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第十九条实习、实训教学期间一般不得请假，如遇特殊情况需请假者，须持有效请假手续。凡请假达到超过实习、实训教学时间三分之一者，不得参加实习、实训教学考核。学生擅自外出，以旷课论处。</w:t>
      </w:r>
    </w:p>
    <w:p w14:paraId="12BA478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第二十条实习、实训教学期间，应坚持撰写实习、实训报告。实习、实训报告在实习、实训教学结束后交相应指导老师，作为成绩评定重要依据。</w:t>
      </w:r>
    </w:p>
    <w:p w14:paraId="6E1ECF93">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第六章实习、实训过程管理</w:t>
      </w:r>
    </w:p>
    <w:p w14:paraId="26076A5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一条实习、实训教学大纲是组织和检查实践教学的重要文件和依据。所有的实习、实训集中实践环节，系（教研室）均须根据人才培养方案相关要求，在开课前制订教学大纲，经院（部）审核后，报教务处备案后执行。</w:t>
      </w:r>
    </w:p>
    <w:p w14:paraId="2A5808B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实习、实训教学大纲经批准实施后，不得随意变更，如确需变更的，应由系（教研室）主任与指导教师共商提出，经院（部）审核后，报教务处备案后方可变更。</w:t>
      </w:r>
    </w:p>
    <w:p w14:paraId="6A94ABB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第二十二条实习、实训教学指导书要根据课程教学大纲的要求制定，可由丰富教学经验的教师编订，系（教研室）、院（部）审核后，报教务处备案。</w:t>
      </w:r>
    </w:p>
    <w:p w14:paraId="2CC2FE19">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三条在实习、实训教学环节开课前，系（教研室）要明确各实习、实训教学指导教师，应选派组织能力强、业务水平高、思想作风正、责任心强的具有中级及以上职称的教师或教学管理人员担任指导教师；在实习、实训教学过程中，指导教师要通过巡回指导、当面讲解、电话答疑或网络视频答疑等多种形式，解决学生遇到的问题和难点；实习、实训教学结束后，对学生的实习、实训报告和总结认真评价，并对实践成果进行测评。</w:t>
      </w:r>
    </w:p>
    <w:p w14:paraId="1AA4F2C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第二十四条院（部）根据开课计划，开展实习、实训教学活动实施的前两周完成实习、实训教学安排和实习、实训教学材料。</w:t>
      </w:r>
    </w:p>
    <w:p w14:paraId="486D4FB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如遇特殊情况需变更实习、实训教学活动安排时间、地点、指导教师等内容的，须说明原因，经系（教研室）主任、院（部）主管同意，报备教务处后实施。</w:t>
      </w:r>
    </w:p>
    <w:p w14:paraId="6CB8D041">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第二十五条院（部）应切实加强实习、实训教学过程的管理，认真组织落实相关工作，严格按照实习、实训教学活动安排课表的要求完成教学各项任务。</w:t>
      </w:r>
    </w:p>
    <w:p w14:paraId="7C8071C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六条实习、实训教学活动结束后应在一周内及时将实习、实训教学日志及总结、学生报告册和学生成绩汇总表等教学档案交所在院（部），特殊情况不能按时完成的，须提前与所在院（部）协商解决，并及时报备教务处。</w:t>
      </w:r>
    </w:p>
    <w:p w14:paraId="1E93771E">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第七章实习、实训教学成绩考核</w:t>
      </w:r>
    </w:p>
    <w:p w14:paraId="51C4CF68">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七条指导教师应根据学生实习、实训教学任务的完成情况、在实习、实训教学过程中的政治思想表现、遵守纪律情况和实习、实训态度、报告完成情况等，按照实习、实训教学大纲规定的考核办法进行考核及评定成绩。成绩按照优秀、良好、中等、及格、不及格等级制记分。</w:t>
      </w:r>
    </w:p>
    <w:p w14:paraId="642DB6E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第二十八条实习、实训教学成绩考核评分标准如下：</w:t>
      </w:r>
    </w:p>
    <w:p w14:paraId="757AA95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优秀（90分及以上）：能很好地完成实习、实训教学任务，达到实习、实训教学大纲中规定的全部要求；实习、实训报告能对实践内容进行全面、系统总结；并能运用学过的理论对某些问题加以分析；在考核时能比较圆满地回答问题，并有某些独到见解；实习、实训学习态度端正，实习、实训教学过程中无违纪行为。</w:t>
      </w:r>
    </w:p>
    <w:p w14:paraId="7D538304">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良好（80～89分）：能较好地完成实习、实训教学任务，达到实习、实训教学大纲中规定的全部要求；实习、实训报告能对实践内容进行比较全面、系统地总结；考核时能比较圆满地回答问题；实习、实训学习态度端正，实习、实训教学过程中无违纪行为。</w:t>
      </w:r>
    </w:p>
    <w:p w14:paraId="37EF806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中等（70～79分）：达到实习、实训教学大纲中规定的主要要求；实习、实训报告能对实习、实训内容进行比较全面地总结；在考核时能正确地回答主要问题；实习、实训学习态度基本正确；实习、实训教学过程中无违纪行为。</w:t>
      </w:r>
    </w:p>
    <w:p w14:paraId="1DC6D80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及格（60～69分）：实习、实训态度端正；完成了实习、实训教学要求主要任务，达到实习、实训教学大纲中规定的基本要求；能够完成实习、实训报告，内容基本正确，但不够完整、系统；考核中能回答主要问题；实习、实训教学过程中虽有一般违纪行为但能深刻认识，及时改正。</w:t>
      </w:r>
    </w:p>
    <w:p w14:paraId="4E5EED60">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不及格（59分及以下）：凡具备下列条件之一者，均以不及格论。</w:t>
      </w:r>
    </w:p>
    <w:p w14:paraId="142522A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（1）未达到实习、实训教学大纲规定的基本要求；实习、实训报告马虎潦草，或内容有明显错误，或抄袭他人；考核时不能回答主要问题或有原则性错误。</w:t>
      </w:r>
    </w:p>
    <w:p w14:paraId="27CE1DC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（2）未参加实习、实训教学时间超过全部实习、实训教学时间三分之一以上者。</w:t>
      </w:r>
    </w:p>
    <w:p w14:paraId="7A6D4CB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（3）实习、实训教学过程中有违纪行为，教育不改，或有严重违纪行为者。</w:t>
      </w:r>
    </w:p>
    <w:p w14:paraId="2259CAF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第二十九条实习、实训教学成绩不及格者必须补修，所需费用由学生本人自理。</w:t>
      </w:r>
    </w:p>
    <w:p w14:paraId="4746566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第三十条实习、实训教学成绩记入学生成绩档案。</w:t>
      </w:r>
    </w:p>
    <w:p w14:paraId="77624219">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第十章附则</w:t>
      </w:r>
    </w:p>
    <w:p w14:paraId="6C815E8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第三十一条各院（部）根据本办法，结合本院（部）的实际情况，制订具体实施办法，并报教务处备案。</w:t>
      </w:r>
    </w:p>
    <w:p w14:paraId="6659663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第三十二条本办法由教务处负责解释，自发布之日起实施。</w:t>
      </w:r>
    </w:p>
    <w:p w14:paraId="4DEEB7B0">
      <w:pPr>
        <w:spacing w:line="620" w:lineRule="exact"/>
        <w:jc w:val="left"/>
        <w:rPr>
          <w:rFonts w:ascii="方正小标宋简体" w:eastAsia="方正小标宋简体"/>
          <w:sz w:val="32"/>
        </w:rPr>
      </w:pPr>
    </w:p>
    <w:p w14:paraId="0F53F5F9">
      <w:pPr>
        <w:spacing w:line="620" w:lineRule="exact"/>
        <w:jc w:val="left"/>
        <w:rPr>
          <w:rFonts w:ascii="方正小标宋简体" w:eastAsia="方正小标宋简体"/>
          <w:sz w:val="32"/>
        </w:rPr>
      </w:pPr>
    </w:p>
    <w:p w14:paraId="61B8A40B">
      <w:pPr>
        <w:spacing w:line="620" w:lineRule="exact"/>
        <w:jc w:val="left"/>
        <w:rPr>
          <w:rFonts w:ascii="方正小标宋简体" w:eastAsia="方正小标宋简体"/>
          <w:sz w:val="32"/>
        </w:rPr>
      </w:pPr>
    </w:p>
    <w:p w14:paraId="512A7942">
      <w:pPr>
        <w:spacing w:line="620" w:lineRule="exact"/>
        <w:jc w:val="left"/>
        <w:rPr>
          <w:rFonts w:ascii="方正小标宋简体" w:eastAsia="方正小标宋简体"/>
          <w:sz w:val="32"/>
        </w:rPr>
      </w:pPr>
    </w:p>
    <w:p w14:paraId="788D82D6">
      <w:pPr>
        <w:spacing w:line="620" w:lineRule="exact"/>
        <w:jc w:val="left"/>
        <w:rPr>
          <w:rFonts w:ascii="方正小标宋简体" w:eastAsia="方正小标宋简体"/>
          <w:sz w:val="32"/>
        </w:rPr>
      </w:pPr>
    </w:p>
    <w:p w14:paraId="6EE157C9">
      <w:pPr>
        <w:spacing w:line="620" w:lineRule="exact"/>
        <w:jc w:val="left"/>
        <w:rPr>
          <w:rFonts w:ascii="方正小标宋简体" w:eastAsia="方正小标宋简体"/>
          <w:sz w:val="32"/>
        </w:rPr>
      </w:pPr>
    </w:p>
    <w:p w14:paraId="4785977B">
      <w:pPr>
        <w:spacing w:line="620" w:lineRule="exact"/>
        <w:jc w:val="left"/>
        <w:rPr>
          <w:rFonts w:ascii="方正小标宋简体" w:eastAsia="方正小标宋简体"/>
          <w:sz w:val="32"/>
        </w:rPr>
      </w:pPr>
    </w:p>
    <w:p w14:paraId="32B9F389">
      <w:pPr>
        <w:spacing w:line="620" w:lineRule="exact"/>
        <w:jc w:val="left"/>
        <w:rPr>
          <w:rFonts w:ascii="方正小标宋简体" w:eastAsia="方正小标宋简体"/>
          <w:sz w:val="32"/>
        </w:rPr>
      </w:pPr>
    </w:p>
    <w:p w14:paraId="6C0D1DD3">
      <w:pPr>
        <w:spacing w:line="620" w:lineRule="exact"/>
        <w:jc w:val="left"/>
        <w:rPr>
          <w:rFonts w:ascii="方正小标宋简体" w:eastAsia="方正小标宋简体"/>
          <w:sz w:val="32"/>
        </w:rPr>
      </w:pPr>
    </w:p>
    <w:p w14:paraId="627474B1">
      <w:pPr>
        <w:spacing w:line="620" w:lineRule="exact"/>
        <w:jc w:val="left"/>
        <w:rPr>
          <w:rFonts w:ascii="方正小标宋简体" w:eastAsia="方正小标宋简体"/>
          <w:sz w:val="32"/>
        </w:rPr>
      </w:pPr>
    </w:p>
    <w:p w14:paraId="5CCA8825">
      <w:pPr>
        <w:spacing w:line="620" w:lineRule="exact"/>
        <w:jc w:val="left"/>
        <w:rPr>
          <w:rFonts w:ascii="方正小标宋简体" w:eastAsia="方正小标宋简体"/>
          <w:sz w:val="32"/>
        </w:rPr>
      </w:pPr>
    </w:p>
    <w:p w14:paraId="749232C9">
      <w:pPr>
        <w:spacing w:line="620" w:lineRule="exact"/>
        <w:jc w:val="left"/>
        <w:rPr>
          <w:rFonts w:ascii="方正小标宋简体" w:eastAsia="方正小标宋简体"/>
          <w:sz w:val="32"/>
        </w:rPr>
      </w:pPr>
    </w:p>
    <w:p w14:paraId="44DE2F86">
      <w:pPr>
        <w:spacing w:line="620" w:lineRule="exact"/>
        <w:jc w:val="left"/>
        <w:rPr>
          <w:rFonts w:ascii="方正小标宋简体" w:eastAsia="方正小标宋简体"/>
          <w:sz w:val="32"/>
        </w:rPr>
      </w:pPr>
    </w:p>
    <w:p w14:paraId="1D691808">
      <w:pPr>
        <w:spacing w:line="620" w:lineRule="exact"/>
        <w:jc w:val="left"/>
        <w:rPr>
          <w:rFonts w:ascii="方正小标宋简体" w:eastAsia="方正小标宋简体"/>
          <w:sz w:val="32"/>
        </w:rPr>
      </w:pPr>
    </w:p>
    <w:p w14:paraId="6819174D">
      <w:pPr>
        <w:spacing w:line="620" w:lineRule="exact"/>
        <w:jc w:val="left"/>
        <w:rPr>
          <w:rFonts w:ascii="方正小标宋简体" w:eastAsia="方正小标宋简体"/>
          <w:sz w:val="32"/>
        </w:rPr>
      </w:pPr>
    </w:p>
    <w:p w14:paraId="1BF56B51">
      <w:pPr>
        <w:spacing w:line="620" w:lineRule="exact"/>
        <w:jc w:val="left"/>
        <w:rPr>
          <w:rFonts w:ascii="方正小标宋简体" w:eastAsia="方正小标宋简体"/>
          <w:sz w:val="32"/>
        </w:rPr>
      </w:pPr>
    </w:p>
    <w:p w14:paraId="314FF5A9">
      <w:pPr>
        <w:pStyle w:val="14"/>
        <w:rPr>
          <w:rFonts w:ascii="方正小标宋简体" w:eastAsia="方正小标宋简体"/>
          <w:sz w:val="32"/>
        </w:rPr>
      </w:pPr>
    </w:p>
    <w:p w14:paraId="3801D7C3">
      <w:pPr>
        <w:spacing w:line="620" w:lineRule="exact"/>
        <w:jc w:val="left"/>
        <w:rPr>
          <w:rFonts w:ascii="方正小标宋简体" w:eastAsia="方正小标宋简体"/>
          <w:sz w:val="32"/>
        </w:rPr>
        <w:sectPr>
          <w:headerReference r:id="rId18" w:type="default"/>
          <w:footerReference r:id="rId20" w:type="default"/>
          <w:headerReference r:id="rId19" w:type="even"/>
          <w:footerReference r:id="rId21" w:type="even"/>
          <w:pgSz w:w="11906" w:h="16838"/>
          <w:pgMar w:top="1440" w:right="1800" w:bottom="1440" w:left="1800" w:header="851" w:footer="992" w:gutter="0"/>
          <w:cols w:space="425" w:num="1"/>
          <w:docGrid w:type="lines" w:linePitch="312" w:charSpace="0"/>
        </w:sectPr>
      </w:pPr>
    </w:p>
    <w:p w14:paraId="100C12A7">
      <w:pPr>
        <w:spacing w:after="156" w:afterLines="50"/>
        <w:jc w:val="center"/>
      </w:pPr>
      <w:r>
        <w:rPr>
          <w:rFonts w:hint="eastAsia" w:ascii="黑体" w:hAnsi="黑体" w:eastAsia="黑体"/>
          <w:sz w:val="32"/>
          <w:szCs w:val="32"/>
        </w:rPr>
        <w:t>郑州工商学院实习、实训教学质量标准</w:t>
      </w:r>
    </w:p>
    <w:tbl>
      <w:tblPr>
        <w:tblStyle w:val="10"/>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291"/>
        <w:gridCol w:w="6178"/>
      </w:tblGrid>
      <w:tr w14:paraId="60D7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163" w:type="dxa"/>
            <w:vAlign w:val="center"/>
          </w:tcPr>
          <w:p w14:paraId="1CB1CE19">
            <w:pPr>
              <w:spacing w:line="360" w:lineRule="auto"/>
              <w:jc w:val="center"/>
              <w:rPr>
                <w:rFonts w:ascii="宋体" w:hAnsi="宋体" w:cs="宋体"/>
                <w:b/>
                <w:szCs w:val="21"/>
              </w:rPr>
            </w:pPr>
            <w:r>
              <w:rPr>
                <w:rFonts w:hint="eastAsia" w:ascii="宋体" w:hAnsi="宋体" w:cs="宋体"/>
                <w:b/>
                <w:szCs w:val="21"/>
              </w:rPr>
              <w:t>一级指标</w:t>
            </w:r>
          </w:p>
        </w:tc>
        <w:tc>
          <w:tcPr>
            <w:tcW w:w="1291" w:type="dxa"/>
            <w:vAlign w:val="center"/>
          </w:tcPr>
          <w:p w14:paraId="4EA14963">
            <w:pPr>
              <w:spacing w:line="360" w:lineRule="auto"/>
              <w:jc w:val="center"/>
              <w:rPr>
                <w:rFonts w:ascii="宋体" w:hAnsi="宋体" w:cs="宋体"/>
                <w:b/>
                <w:szCs w:val="21"/>
              </w:rPr>
            </w:pPr>
            <w:r>
              <w:rPr>
                <w:rFonts w:hint="eastAsia" w:ascii="宋体" w:hAnsi="宋体" w:cs="宋体"/>
                <w:b/>
                <w:szCs w:val="21"/>
              </w:rPr>
              <w:t>二级指标</w:t>
            </w:r>
          </w:p>
        </w:tc>
        <w:tc>
          <w:tcPr>
            <w:tcW w:w="6178" w:type="dxa"/>
            <w:vAlign w:val="center"/>
          </w:tcPr>
          <w:p w14:paraId="3CE4FB3A">
            <w:pPr>
              <w:spacing w:line="360" w:lineRule="auto"/>
              <w:jc w:val="center"/>
              <w:rPr>
                <w:rFonts w:ascii="宋体" w:hAnsi="宋体" w:cs="宋体"/>
                <w:b/>
                <w:szCs w:val="21"/>
              </w:rPr>
            </w:pPr>
            <w:r>
              <w:rPr>
                <w:rFonts w:hint="eastAsia" w:ascii="宋体" w:hAnsi="宋体" w:cs="宋体"/>
                <w:b/>
                <w:szCs w:val="21"/>
              </w:rPr>
              <w:t>质量标准</w:t>
            </w:r>
          </w:p>
        </w:tc>
      </w:tr>
      <w:tr w14:paraId="6B1A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163" w:type="dxa"/>
            <w:vMerge w:val="restart"/>
            <w:vAlign w:val="center"/>
          </w:tcPr>
          <w:p w14:paraId="0A7774A3">
            <w:pPr>
              <w:jc w:val="center"/>
              <w:rPr>
                <w:rFonts w:ascii="宋体" w:hAnsi="宋体" w:cs="宋体"/>
                <w:szCs w:val="21"/>
              </w:rPr>
            </w:pPr>
            <w:r>
              <w:rPr>
                <w:rFonts w:hint="eastAsia" w:ascii="宋体" w:hAnsi="宋体" w:cs="宋体"/>
                <w:szCs w:val="21"/>
              </w:rPr>
              <w:t>实习实训准备</w:t>
            </w:r>
          </w:p>
        </w:tc>
        <w:tc>
          <w:tcPr>
            <w:tcW w:w="1291" w:type="dxa"/>
            <w:vAlign w:val="center"/>
          </w:tcPr>
          <w:p w14:paraId="082D5812">
            <w:pPr>
              <w:jc w:val="center"/>
              <w:rPr>
                <w:rFonts w:ascii="宋体" w:hAnsi="宋体" w:cs="宋体"/>
                <w:szCs w:val="21"/>
              </w:rPr>
            </w:pPr>
            <w:r>
              <w:rPr>
                <w:rFonts w:hint="eastAsia" w:ascii="宋体" w:hAnsi="宋体" w:cs="宋体"/>
                <w:szCs w:val="21"/>
              </w:rPr>
              <w:t>实习实训</w:t>
            </w:r>
          </w:p>
          <w:p w14:paraId="20B7E8C3">
            <w:pPr>
              <w:jc w:val="center"/>
              <w:rPr>
                <w:rFonts w:ascii="宋体" w:hAnsi="宋体" w:cs="宋体"/>
                <w:szCs w:val="21"/>
              </w:rPr>
            </w:pPr>
            <w:r>
              <w:rPr>
                <w:rFonts w:hint="eastAsia" w:ascii="宋体" w:hAnsi="宋体" w:cs="宋体"/>
                <w:szCs w:val="21"/>
              </w:rPr>
              <w:t>目的</w:t>
            </w:r>
          </w:p>
        </w:tc>
        <w:tc>
          <w:tcPr>
            <w:tcW w:w="6178" w:type="dxa"/>
            <w:vAlign w:val="center"/>
          </w:tcPr>
          <w:p w14:paraId="108663FF">
            <w:pPr>
              <w:spacing w:line="360" w:lineRule="exact"/>
              <w:rPr>
                <w:rFonts w:ascii="宋体" w:hAnsi="宋体" w:cs="宋体"/>
                <w:color w:val="000000"/>
                <w:szCs w:val="21"/>
              </w:rPr>
            </w:pPr>
            <w:r>
              <w:rPr>
                <w:rFonts w:hint="eastAsia" w:ascii="宋体" w:hAnsi="宋体" w:cs="宋体"/>
                <w:color w:val="000000"/>
                <w:szCs w:val="21"/>
              </w:rPr>
              <w:t>1.培养学生创新精神、实践能力和独立工作能力。</w:t>
            </w:r>
          </w:p>
          <w:p w14:paraId="0DC57634">
            <w:pPr>
              <w:spacing w:line="360" w:lineRule="exact"/>
              <w:rPr>
                <w:rFonts w:ascii="宋体" w:hAnsi="宋体" w:cs="宋体"/>
                <w:color w:val="000000"/>
                <w:szCs w:val="21"/>
              </w:rPr>
            </w:pPr>
            <w:r>
              <w:rPr>
                <w:rFonts w:hint="eastAsia" w:ascii="宋体" w:hAnsi="宋体" w:cs="宋体"/>
                <w:color w:val="000000"/>
                <w:szCs w:val="21"/>
              </w:rPr>
              <w:t>2.培养学生获取信息和综合处理信息的能力、文字和语言表达能力以及协作能力。</w:t>
            </w:r>
          </w:p>
          <w:p w14:paraId="4B592BA6">
            <w:pPr>
              <w:spacing w:line="360" w:lineRule="exact"/>
              <w:rPr>
                <w:rFonts w:ascii="宋体" w:hAnsi="宋体" w:cs="宋体"/>
                <w:color w:val="000000"/>
                <w:szCs w:val="21"/>
              </w:rPr>
            </w:pPr>
            <w:r>
              <w:rPr>
                <w:rFonts w:hint="eastAsia" w:ascii="宋体" w:hAnsi="宋体" w:cs="宋体"/>
                <w:color w:val="000000"/>
                <w:szCs w:val="21"/>
              </w:rPr>
              <w:t>3.巩固、深化和扩展学生的专业理论知识和专业技能掌握。</w:t>
            </w:r>
          </w:p>
        </w:tc>
      </w:tr>
      <w:tr w14:paraId="2300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jc w:val="center"/>
        </w:trPr>
        <w:tc>
          <w:tcPr>
            <w:tcW w:w="1163" w:type="dxa"/>
            <w:vMerge w:val="continue"/>
          </w:tcPr>
          <w:p w14:paraId="7878F4CC">
            <w:pPr>
              <w:rPr>
                <w:rFonts w:ascii="宋体" w:hAnsi="宋体" w:cs="宋体"/>
                <w:szCs w:val="21"/>
              </w:rPr>
            </w:pPr>
          </w:p>
        </w:tc>
        <w:tc>
          <w:tcPr>
            <w:tcW w:w="1291" w:type="dxa"/>
            <w:vAlign w:val="center"/>
          </w:tcPr>
          <w:p w14:paraId="1043CC91">
            <w:pPr>
              <w:jc w:val="center"/>
              <w:rPr>
                <w:rFonts w:ascii="宋体" w:hAnsi="宋体" w:cs="宋体"/>
                <w:szCs w:val="21"/>
              </w:rPr>
            </w:pPr>
            <w:r>
              <w:rPr>
                <w:rFonts w:hint="eastAsia" w:ascii="宋体" w:hAnsi="宋体" w:cs="宋体"/>
                <w:szCs w:val="21"/>
              </w:rPr>
              <w:t>实习实训</w:t>
            </w:r>
          </w:p>
          <w:p w14:paraId="76736C03">
            <w:pPr>
              <w:jc w:val="center"/>
              <w:rPr>
                <w:rFonts w:ascii="宋体" w:hAnsi="宋体" w:cs="宋体"/>
                <w:szCs w:val="21"/>
              </w:rPr>
            </w:pPr>
            <w:r>
              <w:rPr>
                <w:rFonts w:hint="eastAsia" w:ascii="宋体" w:hAnsi="宋体" w:cs="宋体"/>
                <w:szCs w:val="21"/>
              </w:rPr>
              <w:t>计划</w:t>
            </w:r>
          </w:p>
        </w:tc>
        <w:tc>
          <w:tcPr>
            <w:tcW w:w="6178" w:type="dxa"/>
          </w:tcPr>
          <w:p w14:paraId="3054EAB2">
            <w:pPr>
              <w:spacing w:line="360" w:lineRule="exact"/>
              <w:rPr>
                <w:rFonts w:ascii="宋体" w:hAnsi="宋体" w:cs="宋体"/>
                <w:szCs w:val="21"/>
              </w:rPr>
            </w:pPr>
            <w:r>
              <w:rPr>
                <w:rFonts w:hint="eastAsia" w:ascii="宋体" w:hAnsi="宋体" w:cs="宋体"/>
                <w:szCs w:val="21"/>
              </w:rPr>
              <w:t>1.各学院负责组织实施实习、实训教学，根据人才培养方案和教学计划制定详实的实习、实训教学大纲，包括目的与任务、主要内容与进度安排、基本要求与注意事项、考核方式与成绩标准等，并编制详细的实习、实训指导书。</w:t>
            </w:r>
          </w:p>
          <w:p w14:paraId="75208508">
            <w:pPr>
              <w:spacing w:line="360" w:lineRule="exact"/>
              <w:rPr>
                <w:rFonts w:ascii="宋体" w:hAnsi="宋体" w:cs="宋体"/>
                <w:color w:val="000000"/>
                <w:szCs w:val="21"/>
              </w:rPr>
            </w:pPr>
            <w:r>
              <w:rPr>
                <w:rFonts w:hint="eastAsia" w:ascii="宋体" w:hAnsi="宋体" w:cs="宋体"/>
                <w:color w:val="000000"/>
                <w:szCs w:val="21"/>
              </w:rPr>
              <w:t>2.安排实习、实训教学工作时，应按要求在开始前一周完成《实习、实训课程计划》，分别由学院、教务处审核后组织实施。</w:t>
            </w:r>
          </w:p>
          <w:p w14:paraId="1011AFE0">
            <w:pPr>
              <w:spacing w:line="360" w:lineRule="exact"/>
              <w:rPr>
                <w:rFonts w:ascii="宋体" w:hAnsi="宋体" w:cs="宋体"/>
                <w:color w:val="000000"/>
                <w:szCs w:val="21"/>
              </w:rPr>
            </w:pPr>
            <w:r>
              <w:rPr>
                <w:rFonts w:hint="eastAsia" w:ascii="宋体" w:hAnsi="宋体" w:cs="宋体"/>
                <w:color w:val="000000"/>
                <w:szCs w:val="21"/>
              </w:rPr>
              <w:t>3.各学院应建立相对稳定，条件、设施能满足实习、实训教学需要的实习（实践）基地，且制订相应的实习、实训安全预案。</w:t>
            </w:r>
          </w:p>
        </w:tc>
      </w:tr>
      <w:tr w14:paraId="1A86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163" w:type="dxa"/>
            <w:vMerge w:val="continue"/>
          </w:tcPr>
          <w:p w14:paraId="22E49345">
            <w:pPr>
              <w:rPr>
                <w:rFonts w:ascii="宋体" w:hAnsi="宋体" w:cs="宋体"/>
                <w:szCs w:val="21"/>
              </w:rPr>
            </w:pPr>
          </w:p>
        </w:tc>
        <w:tc>
          <w:tcPr>
            <w:tcW w:w="1291" w:type="dxa"/>
            <w:vAlign w:val="center"/>
          </w:tcPr>
          <w:p w14:paraId="57602066">
            <w:pPr>
              <w:jc w:val="center"/>
              <w:rPr>
                <w:rFonts w:ascii="宋体" w:hAnsi="宋体" w:cs="宋体"/>
                <w:szCs w:val="21"/>
              </w:rPr>
            </w:pPr>
            <w:r>
              <w:rPr>
                <w:rFonts w:hint="eastAsia" w:ascii="宋体" w:hAnsi="宋体" w:cs="宋体"/>
                <w:szCs w:val="21"/>
              </w:rPr>
              <w:t>实习实训</w:t>
            </w:r>
          </w:p>
          <w:p w14:paraId="741E9F00">
            <w:pPr>
              <w:jc w:val="center"/>
              <w:rPr>
                <w:rFonts w:ascii="宋体" w:hAnsi="宋体" w:cs="宋体"/>
                <w:szCs w:val="21"/>
              </w:rPr>
            </w:pPr>
            <w:r>
              <w:rPr>
                <w:rFonts w:hint="eastAsia" w:ascii="宋体" w:hAnsi="宋体" w:cs="宋体"/>
                <w:szCs w:val="21"/>
              </w:rPr>
              <w:t>动员</w:t>
            </w:r>
          </w:p>
        </w:tc>
        <w:tc>
          <w:tcPr>
            <w:tcW w:w="6178" w:type="dxa"/>
            <w:vAlign w:val="center"/>
          </w:tcPr>
          <w:p w14:paraId="459BDE29">
            <w:pPr>
              <w:spacing w:line="360" w:lineRule="exact"/>
              <w:rPr>
                <w:rFonts w:ascii="宋体" w:hAnsi="宋体" w:cs="宋体"/>
                <w:szCs w:val="21"/>
              </w:rPr>
            </w:pPr>
            <w:r>
              <w:rPr>
                <w:rFonts w:hint="eastAsia" w:ascii="宋体" w:hAnsi="宋体" w:cs="宋体"/>
                <w:color w:val="000000"/>
                <w:szCs w:val="21"/>
              </w:rPr>
              <w:t>在实习、实训实施前召开动员大会，强调实习、实训的重要性，明确学生实习、实训任务、目标、纪律要求和安全教育等工作。</w:t>
            </w:r>
          </w:p>
        </w:tc>
      </w:tr>
      <w:tr w14:paraId="4B00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1163" w:type="dxa"/>
            <w:vMerge w:val="continue"/>
          </w:tcPr>
          <w:p w14:paraId="7C4B2909">
            <w:pPr>
              <w:rPr>
                <w:rFonts w:ascii="宋体" w:hAnsi="宋体" w:cs="宋体"/>
                <w:szCs w:val="21"/>
              </w:rPr>
            </w:pPr>
          </w:p>
        </w:tc>
        <w:tc>
          <w:tcPr>
            <w:tcW w:w="1291" w:type="dxa"/>
            <w:vAlign w:val="center"/>
          </w:tcPr>
          <w:p w14:paraId="6C2A8061">
            <w:pPr>
              <w:jc w:val="center"/>
              <w:rPr>
                <w:rFonts w:ascii="宋体" w:hAnsi="宋体" w:cs="宋体"/>
                <w:szCs w:val="21"/>
              </w:rPr>
            </w:pPr>
            <w:r>
              <w:rPr>
                <w:rFonts w:hint="eastAsia" w:ascii="宋体" w:hAnsi="宋体" w:cs="宋体"/>
                <w:szCs w:val="21"/>
              </w:rPr>
              <w:t>实习实训</w:t>
            </w:r>
          </w:p>
          <w:p w14:paraId="2E173317">
            <w:pPr>
              <w:jc w:val="center"/>
              <w:rPr>
                <w:rFonts w:ascii="宋体" w:hAnsi="宋体" w:cs="宋体"/>
                <w:szCs w:val="21"/>
              </w:rPr>
            </w:pPr>
            <w:r>
              <w:rPr>
                <w:rFonts w:hint="eastAsia" w:ascii="宋体" w:hAnsi="宋体" w:cs="宋体"/>
                <w:szCs w:val="21"/>
              </w:rPr>
              <w:t>基地</w:t>
            </w:r>
          </w:p>
        </w:tc>
        <w:tc>
          <w:tcPr>
            <w:tcW w:w="6178" w:type="dxa"/>
            <w:vAlign w:val="center"/>
          </w:tcPr>
          <w:p w14:paraId="66CF8324">
            <w:pPr>
              <w:spacing w:line="360" w:lineRule="exact"/>
              <w:rPr>
                <w:rFonts w:ascii="宋体" w:hAnsi="宋体" w:cs="宋体"/>
                <w:color w:val="000000"/>
                <w:szCs w:val="21"/>
              </w:rPr>
            </w:pPr>
            <w:r>
              <w:rPr>
                <w:rFonts w:hint="eastAsia" w:ascii="宋体" w:hAnsi="宋体" w:cs="宋体"/>
                <w:color w:val="000000"/>
                <w:szCs w:val="21"/>
              </w:rPr>
              <w:t>1.实习、实训基地应有一定的生产规模，管理科学，工艺、设备先进，技术力量强。</w:t>
            </w:r>
          </w:p>
          <w:p w14:paraId="2F6C28BE">
            <w:pPr>
              <w:spacing w:line="360" w:lineRule="exact"/>
              <w:rPr>
                <w:rFonts w:ascii="宋体" w:hAnsi="宋体" w:cs="宋体"/>
                <w:color w:val="000000"/>
                <w:szCs w:val="21"/>
              </w:rPr>
            </w:pPr>
            <w:r>
              <w:rPr>
                <w:rFonts w:hint="eastAsia" w:ascii="宋体" w:hAnsi="宋体" w:cs="宋体"/>
                <w:color w:val="000000"/>
                <w:szCs w:val="21"/>
              </w:rPr>
              <w:t>2.单位性质与专业契合度高。</w:t>
            </w:r>
          </w:p>
          <w:p w14:paraId="6C31AD2A">
            <w:pPr>
              <w:spacing w:line="360" w:lineRule="exact"/>
              <w:rPr>
                <w:rFonts w:ascii="宋体" w:hAnsi="宋体" w:cs="宋体"/>
                <w:color w:val="000000"/>
                <w:szCs w:val="21"/>
              </w:rPr>
            </w:pPr>
            <w:r>
              <w:rPr>
                <w:rFonts w:hint="eastAsia" w:ascii="宋体" w:hAnsi="宋体" w:cs="宋体"/>
                <w:color w:val="000000"/>
                <w:szCs w:val="21"/>
              </w:rPr>
              <w:t>3.能提供高水平的技术指导人员。</w:t>
            </w:r>
          </w:p>
          <w:p w14:paraId="79BD83C2">
            <w:pPr>
              <w:spacing w:line="360" w:lineRule="exact"/>
              <w:rPr>
                <w:rFonts w:ascii="宋体" w:hAnsi="宋体" w:cs="宋体"/>
                <w:szCs w:val="21"/>
              </w:rPr>
            </w:pPr>
            <w:r>
              <w:rPr>
                <w:rFonts w:hint="eastAsia" w:ascii="宋体" w:hAnsi="宋体" w:cs="宋体"/>
                <w:color w:val="000000"/>
                <w:szCs w:val="21"/>
              </w:rPr>
              <w:t>4.周边环境好，交通便利，接待能力强。食宿、安全有保证。</w:t>
            </w:r>
          </w:p>
        </w:tc>
      </w:tr>
      <w:tr w14:paraId="76CBF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163" w:type="dxa"/>
            <w:vMerge w:val="continue"/>
          </w:tcPr>
          <w:p w14:paraId="7717DDC7">
            <w:pPr>
              <w:rPr>
                <w:rFonts w:ascii="宋体" w:hAnsi="宋体" w:cs="宋体"/>
                <w:szCs w:val="21"/>
              </w:rPr>
            </w:pPr>
          </w:p>
        </w:tc>
        <w:tc>
          <w:tcPr>
            <w:tcW w:w="1291" w:type="dxa"/>
            <w:vAlign w:val="center"/>
          </w:tcPr>
          <w:p w14:paraId="22D2F406">
            <w:pPr>
              <w:jc w:val="center"/>
              <w:rPr>
                <w:rFonts w:ascii="宋体" w:hAnsi="宋体" w:cs="宋体"/>
                <w:szCs w:val="21"/>
              </w:rPr>
            </w:pPr>
            <w:r>
              <w:rPr>
                <w:rFonts w:hint="eastAsia" w:ascii="宋体" w:hAnsi="宋体" w:cs="宋体"/>
                <w:szCs w:val="21"/>
              </w:rPr>
              <w:t>指导准备</w:t>
            </w:r>
          </w:p>
        </w:tc>
        <w:tc>
          <w:tcPr>
            <w:tcW w:w="6178" w:type="dxa"/>
            <w:vAlign w:val="center"/>
          </w:tcPr>
          <w:p w14:paraId="60ACBFA2">
            <w:pPr>
              <w:spacing w:line="360" w:lineRule="exact"/>
              <w:rPr>
                <w:rFonts w:ascii="宋体" w:hAnsi="宋体" w:cs="宋体"/>
                <w:szCs w:val="21"/>
              </w:rPr>
            </w:pPr>
            <w:r>
              <w:rPr>
                <w:rFonts w:hint="eastAsia" w:ascii="宋体" w:hAnsi="宋体" w:cs="宋体"/>
                <w:color w:val="000000"/>
                <w:szCs w:val="21"/>
              </w:rPr>
              <w:t>指导教师必须提前到实习、实训单位实地考查，了解情况，掌</w:t>
            </w:r>
            <w:r>
              <w:rPr>
                <w:rFonts w:hint="eastAsia" w:ascii="宋体" w:hAnsi="宋体" w:cs="宋体"/>
                <w:szCs w:val="21"/>
              </w:rPr>
              <w:t>握实</w:t>
            </w:r>
            <w:r>
              <w:rPr>
                <w:rFonts w:hint="eastAsia" w:ascii="宋体" w:hAnsi="宋体" w:cs="宋体"/>
                <w:color w:val="000000"/>
                <w:szCs w:val="21"/>
              </w:rPr>
              <w:t>习、实训单位生产、管理的具体状况和对实习、实训的要求，做好一切准备工作。</w:t>
            </w:r>
          </w:p>
        </w:tc>
      </w:tr>
      <w:tr w14:paraId="4A85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63" w:type="dxa"/>
            <w:vMerge w:val="restart"/>
            <w:vAlign w:val="center"/>
          </w:tcPr>
          <w:p w14:paraId="2EDA3295">
            <w:pPr>
              <w:jc w:val="center"/>
              <w:rPr>
                <w:rFonts w:ascii="宋体" w:hAnsi="宋体" w:cs="宋体"/>
                <w:szCs w:val="21"/>
              </w:rPr>
            </w:pPr>
            <w:r>
              <w:rPr>
                <w:rFonts w:hint="eastAsia" w:ascii="宋体" w:hAnsi="宋体" w:cs="宋体"/>
                <w:szCs w:val="21"/>
              </w:rPr>
              <w:t>学生实习</w:t>
            </w:r>
          </w:p>
          <w:p w14:paraId="30421C97">
            <w:pPr>
              <w:jc w:val="center"/>
              <w:rPr>
                <w:rFonts w:ascii="宋体" w:hAnsi="宋体" w:cs="宋体"/>
                <w:szCs w:val="21"/>
              </w:rPr>
            </w:pPr>
            <w:r>
              <w:rPr>
                <w:rFonts w:hint="eastAsia" w:ascii="宋体" w:hAnsi="宋体" w:cs="宋体"/>
                <w:szCs w:val="21"/>
              </w:rPr>
              <w:t>实训</w:t>
            </w:r>
          </w:p>
        </w:tc>
        <w:tc>
          <w:tcPr>
            <w:tcW w:w="1291" w:type="dxa"/>
            <w:vAlign w:val="center"/>
          </w:tcPr>
          <w:p w14:paraId="051A7BF5">
            <w:pPr>
              <w:jc w:val="center"/>
              <w:rPr>
                <w:rFonts w:ascii="宋体" w:hAnsi="宋体" w:cs="宋体"/>
                <w:szCs w:val="21"/>
              </w:rPr>
            </w:pPr>
            <w:r>
              <w:rPr>
                <w:rFonts w:hint="eastAsia" w:ascii="宋体" w:hAnsi="宋体" w:cs="宋体"/>
                <w:szCs w:val="21"/>
              </w:rPr>
              <w:t>实习实训</w:t>
            </w:r>
          </w:p>
          <w:p w14:paraId="1F194EFF">
            <w:pPr>
              <w:jc w:val="center"/>
              <w:rPr>
                <w:rFonts w:ascii="宋体" w:hAnsi="宋体" w:cs="宋体"/>
                <w:szCs w:val="21"/>
              </w:rPr>
            </w:pPr>
            <w:r>
              <w:rPr>
                <w:rFonts w:hint="eastAsia" w:ascii="宋体" w:hAnsi="宋体" w:cs="宋体"/>
                <w:szCs w:val="21"/>
              </w:rPr>
              <w:t>安排</w:t>
            </w:r>
          </w:p>
        </w:tc>
        <w:tc>
          <w:tcPr>
            <w:tcW w:w="6178" w:type="dxa"/>
            <w:vAlign w:val="center"/>
          </w:tcPr>
          <w:p w14:paraId="4F594136">
            <w:pPr>
              <w:spacing w:line="360" w:lineRule="exact"/>
              <w:rPr>
                <w:rFonts w:ascii="宋体" w:hAnsi="宋体" w:cs="宋体"/>
                <w:szCs w:val="21"/>
              </w:rPr>
            </w:pPr>
            <w:r>
              <w:rPr>
                <w:rFonts w:hint="eastAsia" w:ascii="宋体" w:hAnsi="宋体" w:cs="宋体"/>
                <w:color w:val="000000"/>
                <w:szCs w:val="21"/>
              </w:rPr>
              <w:t>依据实习、实训教学大纲，结合基地实习实训岗位数量、专业要求等需求信息，组织开展实习、实训教学环节。</w:t>
            </w:r>
          </w:p>
        </w:tc>
      </w:tr>
      <w:tr w14:paraId="3184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63" w:type="dxa"/>
            <w:vMerge w:val="continue"/>
          </w:tcPr>
          <w:p w14:paraId="2427A5C1">
            <w:pPr>
              <w:rPr>
                <w:rFonts w:ascii="宋体" w:hAnsi="宋体" w:cs="宋体"/>
                <w:szCs w:val="21"/>
              </w:rPr>
            </w:pPr>
          </w:p>
        </w:tc>
        <w:tc>
          <w:tcPr>
            <w:tcW w:w="1291" w:type="dxa"/>
            <w:vAlign w:val="center"/>
          </w:tcPr>
          <w:p w14:paraId="6179BF39">
            <w:pPr>
              <w:jc w:val="center"/>
              <w:rPr>
                <w:rFonts w:ascii="宋体" w:hAnsi="宋体" w:cs="宋体"/>
                <w:szCs w:val="21"/>
              </w:rPr>
            </w:pPr>
            <w:r>
              <w:rPr>
                <w:rFonts w:hint="eastAsia" w:ascii="宋体" w:hAnsi="宋体" w:cs="宋体"/>
                <w:szCs w:val="21"/>
              </w:rPr>
              <w:t>实习实训</w:t>
            </w:r>
          </w:p>
          <w:p w14:paraId="2BAFF48E">
            <w:pPr>
              <w:jc w:val="center"/>
              <w:rPr>
                <w:rFonts w:ascii="宋体" w:hAnsi="宋体" w:cs="宋体"/>
                <w:szCs w:val="21"/>
              </w:rPr>
            </w:pPr>
            <w:r>
              <w:rPr>
                <w:rFonts w:hint="eastAsia" w:ascii="宋体" w:hAnsi="宋体" w:cs="宋体"/>
                <w:szCs w:val="21"/>
              </w:rPr>
              <w:t>纪律</w:t>
            </w:r>
          </w:p>
        </w:tc>
        <w:tc>
          <w:tcPr>
            <w:tcW w:w="6178" w:type="dxa"/>
            <w:vAlign w:val="center"/>
          </w:tcPr>
          <w:p w14:paraId="73D137A7">
            <w:pPr>
              <w:pStyle w:val="8"/>
              <w:widowControl/>
              <w:spacing w:line="360" w:lineRule="exact"/>
              <w:jc w:val="both"/>
              <w:rPr>
                <w:rFonts w:ascii="宋体" w:hAnsi="宋体" w:cs="宋体"/>
                <w:sz w:val="21"/>
                <w:szCs w:val="21"/>
              </w:rPr>
            </w:pPr>
            <w:r>
              <w:rPr>
                <w:rFonts w:hint="eastAsia" w:ascii="宋体" w:hAnsi="宋体" w:cs="宋体"/>
                <w:kern w:val="2"/>
                <w:sz w:val="21"/>
                <w:szCs w:val="21"/>
                <w:lang w:bidi="ar-SA"/>
              </w:rPr>
              <w:t>学生应遵守学校及实习、实训单位的规章制度，服从管理，不擅离实习、实训岗位，做到无安全事故发生。实习、实训期间，学生应严格按照实习、实训方案开展实习、实训工作，做好实习、实训日志和记录，按时完成实习、实训作业。</w:t>
            </w:r>
          </w:p>
        </w:tc>
      </w:tr>
      <w:tr w14:paraId="18A5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63" w:type="dxa"/>
            <w:vMerge w:val="restart"/>
            <w:vAlign w:val="center"/>
          </w:tcPr>
          <w:p w14:paraId="07F7D4B2">
            <w:pPr>
              <w:jc w:val="center"/>
              <w:rPr>
                <w:rFonts w:ascii="宋体" w:hAnsi="宋体" w:cs="宋体"/>
                <w:szCs w:val="21"/>
              </w:rPr>
            </w:pPr>
            <w:r>
              <w:rPr>
                <w:rFonts w:hint="eastAsia" w:ascii="宋体" w:hAnsi="宋体" w:cs="宋体"/>
                <w:szCs w:val="21"/>
              </w:rPr>
              <w:t>实习实训</w:t>
            </w:r>
          </w:p>
          <w:p w14:paraId="5F4DB08C">
            <w:pPr>
              <w:jc w:val="center"/>
              <w:rPr>
                <w:rFonts w:ascii="宋体" w:hAnsi="宋体" w:cs="宋体"/>
                <w:szCs w:val="21"/>
              </w:rPr>
            </w:pPr>
            <w:r>
              <w:rPr>
                <w:rFonts w:hint="eastAsia" w:ascii="宋体" w:hAnsi="宋体" w:cs="宋体"/>
                <w:szCs w:val="21"/>
              </w:rPr>
              <w:t>指导</w:t>
            </w:r>
          </w:p>
        </w:tc>
        <w:tc>
          <w:tcPr>
            <w:tcW w:w="1291" w:type="dxa"/>
            <w:vAlign w:val="center"/>
          </w:tcPr>
          <w:p w14:paraId="73FA1B31">
            <w:pPr>
              <w:jc w:val="center"/>
              <w:rPr>
                <w:rFonts w:ascii="宋体" w:hAnsi="宋体" w:cs="宋体"/>
                <w:szCs w:val="21"/>
              </w:rPr>
            </w:pPr>
            <w:r>
              <w:rPr>
                <w:rFonts w:hint="eastAsia" w:ascii="宋体" w:hAnsi="宋体" w:cs="宋体"/>
                <w:szCs w:val="21"/>
              </w:rPr>
              <w:t>指导活动</w:t>
            </w:r>
          </w:p>
        </w:tc>
        <w:tc>
          <w:tcPr>
            <w:tcW w:w="6178" w:type="dxa"/>
            <w:vAlign w:val="center"/>
          </w:tcPr>
          <w:p w14:paraId="1EF07773">
            <w:pPr>
              <w:spacing w:line="360" w:lineRule="exact"/>
              <w:rPr>
                <w:rFonts w:ascii="宋体" w:hAnsi="宋体" w:cs="宋体"/>
                <w:szCs w:val="21"/>
              </w:rPr>
            </w:pPr>
            <w:r>
              <w:rPr>
                <w:rFonts w:hint="eastAsia" w:ascii="宋体" w:hAnsi="宋体" w:cs="宋体"/>
                <w:szCs w:val="21"/>
              </w:rPr>
              <w:t>1.指导教师应具有扎实的专业理论功底和丰富的实践工作经验，具有较强的组织协调和指导能力，能处理好双方的关系。</w:t>
            </w:r>
          </w:p>
          <w:p w14:paraId="061EE12E">
            <w:pPr>
              <w:spacing w:line="360" w:lineRule="exact"/>
              <w:rPr>
                <w:rFonts w:ascii="宋体" w:hAnsi="宋体" w:cs="宋体"/>
                <w:szCs w:val="21"/>
              </w:rPr>
            </w:pPr>
            <w:r>
              <w:rPr>
                <w:rFonts w:hint="eastAsia" w:ascii="宋体" w:hAnsi="宋体" w:cs="宋体"/>
                <w:szCs w:val="21"/>
              </w:rPr>
              <w:t>2.指导教师负责全程指导实习、实训，指导学生制定实习、实训方案，指导过程中撰写《实践教学日志》。</w:t>
            </w:r>
          </w:p>
          <w:p w14:paraId="6B2531C7">
            <w:pPr>
              <w:spacing w:line="360" w:lineRule="exact"/>
              <w:rPr>
                <w:rFonts w:ascii="宋体" w:hAnsi="宋体" w:cs="宋体"/>
                <w:szCs w:val="21"/>
              </w:rPr>
            </w:pPr>
            <w:r>
              <w:rPr>
                <w:rFonts w:hint="eastAsia" w:ascii="宋体" w:hAnsi="宋体" w:cs="宋体"/>
                <w:szCs w:val="21"/>
              </w:rPr>
              <w:t>3.实习、实训过程中，指导教师及时收集整理实习、实训过程、经验材料。</w:t>
            </w:r>
          </w:p>
        </w:tc>
      </w:tr>
      <w:tr w14:paraId="341D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163" w:type="dxa"/>
            <w:vMerge w:val="continue"/>
          </w:tcPr>
          <w:p w14:paraId="6A2B788F">
            <w:pPr>
              <w:rPr>
                <w:rFonts w:ascii="宋体" w:hAnsi="宋体" w:cs="宋体"/>
                <w:szCs w:val="21"/>
              </w:rPr>
            </w:pPr>
          </w:p>
        </w:tc>
        <w:tc>
          <w:tcPr>
            <w:tcW w:w="1291" w:type="dxa"/>
            <w:vAlign w:val="center"/>
          </w:tcPr>
          <w:p w14:paraId="466EE743">
            <w:pPr>
              <w:jc w:val="center"/>
              <w:rPr>
                <w:rFonts w:ascii="宋体" w:hAnsi="宋体" w:cs="宋体"/>
                <w:szCs w:val="21"/>
              </w:rPr>
            </w:pPr>
            <w:r>
              <w:rPr>
                <w:rFonts w:hint="eastAsia" w:ascii="宋体" w:hAnsi="宋体" w:cs="宋体"/>
                <w:szCs w:val="21"/>
              </w:rPr>
              <w:t>指导纪律</w:t>
            </w:r>
          </w:p>
        </w:tc>
        <w:tc>
          <w:tcPr>
            <w:tcW w:w="6178" w:type="dxa"/>
            <w:vAlign w:val="center"/>
          </w:tcPr>
          <w:p w14:paraId="5499BF3A">
            <w:pPr>
              <w:spacing w:line="360" w:lineRule="exact"/>
              <w:rPr>
                <w:rFonts w:ascii="宋体" w:hAnsi="宋体" w:cs="宋体"/>
                <w:szCs w:val="21"/>
              </w:rPr>
            </w:pPr>
            <w:r>
              <w:rPr>
                <w:rFonts w:hint="eastAsia" w:ascii="宋体" w:hAnsi="宋体" w:cs="宋体"/>
                <w:szCs w:val="21"/>
              </w:rPr>
              <w:t>1.指导教师坚守岗位，指导学生，不得擅自离开实习、实训单位。</w:t>
            </w:r>
          </w:p>
          <w:p w14:paraId="372E3F27">
            <w:pPr>
              <w:spacing w:line="360" w:lineRule="exact"/>
              <w:rPr>
                <w:rFonts w:ascii="宋体" w:hAnsi="宋体" w:cs="宋体"/>
                <w:szCs w:val="21"/>
              </w:rPr>
            </w:pPr>
            <w:r>
              <w:rPr>
                <w:rFonts w:hint="eastAsia" w:ascii="宋体" w:hAnsi="宋体" w:cs="宋体"/>
                <w:szCs w:val="21"/>
              </w:rPr>
              <w:t>2.指导教师要与实习、实训单位及其指派的指导教师密切合作，共同完成实习、实训指导工作任务。</w:t>
            </w:r>
          </w:p>
        </w:tc>
      </w:tr>
      <w:tr w14:paraId="0F6C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63" w:type="dxa"/>
            <w:vMerge w:val="restart"/>
            <w:vAlign w:val="center"/>
          </w:tcPr>
          <w:p w14:paraId="479B184E">
            <w:pPr>
              <w:jc w:val="center"/>
              <w:rPr>
                <w:rFonts w:ascii="宋体" w:hAnsi="宋体" w:cs="宋体"/>
                <w:szCs w:val="21"/>
              </w:rPr>
            </w:pPr>
            <w:r>
              <w:rPr>
                <w:rFonts w:hint="eastAsia" w:ascii="宋体" w:hAnsi="宋体" w:cs="宋体"/>
                <w:szCs w:val="21"/>
              </w:rPr>
              <w:t>实习实训</w:t>
            </w:r>
          </w:p>
          <w:p w14:paraId="27B0250D">
            <w:pPr>
              <w:jc w:val="center"/>
              <w:rPr>
                <w:rFonts w:ascii="宋体" w:hAnsi="宋体" w:cs="宋体"/>
                <w:szCs w:val="21"/>
              </w:rPr>
            </w:pPr>
            <w:r>
              <w:rPr>
                <w:rFonts w:hint="eastAsia" w:ascii="宋体" w:hAnsi="宋体" w:cs="宋体"/>
                <w:szCs w:val="21"/>
              </w:rPr>
              <w:t>考核</w:t>
            </w:r>
          </w:p>
        </w:tc>
        <w:tc>
          <w:tcPr>
            <w:tcW w:w="1291" w:type="dxa"/>
            <w:vAlign w:val="center"/>
          </w:tcPr>
          <w:p w14:paraId="6BBE1AA7">
            <w:pPr>
              <w:jc w:val="center"/>
              <w:rPr>
                <w:rFonts w:ascii="宋体" w:hAnsi="宋体" w:cs="宋体"/>
                <w:szCs w:val="21"/>
              </w:rPr>
            </w:pPr>
            <w:r>
              <w:rPr>
                <w:rFonts w:hint="eastAsia" w:ascii="宋体" w:hAnsi="宋体" w:cs="宋体"/>
                <w:szCs w:val="21"/>
              </w:rPr>
              <w:t>实习实训</w:t>
            </w:r>
          </w:p>
          <w:p w14:paraId="4EC5CB44">
            <w:pPr>
              <w:jc w:val="center"/>
              <w:rPr>
                <w:rFonts w:ascii="宋体" w:hAnsi="宋体" w:cs="宋体"/>
                <w:szCs w:val="21"/>
              </w:rPr>
            </w:pPr>
            <w:r>
              <w:rPr>
                <w:rFonts w:hint="eastAsia" w:ascii="宋体" w:hAnsi="宋体" w:cs="宋体"/>
                <w:szCs w:val="21"/>
              </w:rPr>
              <w:t>记录</w:t>
            </w:r>
          </w:p>
        </w:tc>
        <w:tc>
          <w:tcPr>
            <w:tcW w:w="6178" w:type="dxa"/>
            <w:vAlign w:val="center"/>
          </w:tcPr>
          <w:p w14:paraId="1758DDFE">
            <w:pPr>
              <w:spacing w:line="360" w:lineRule="exact"/>
              <w:rPr>
                <w:rFonts w:ascii="宋体" w:hAnsi="宋体" w:cs="宋体"/>
                <w:szCs w:val="21"/>
              </w:rPr>
            </w:pPr>
            <w:r>
              <w:rPr>
                <w:rFonts w:hint="eastAsia" w:ascii="宋体" w:hAnsi="宋体" w:cs="宋体"/>
                <w:szCs w:val="21"/>
              </w:rPr>
              <w:t>学生依据每日实习实训内容撰写实习、实训日志。</w:t>
            </w:r>
          </w:p>
        </w:tc>
      </w:tr>
      <w:tr w14:paraId="50DB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163" w:type="dxa"/>
            <w:vMerge w:val="continue"/>
          </w:tcPr>
          <w:p w14:paraId="26386296">
            <w:pPr>
              <w:rPr>
                <w:rFonts w:ascii="宋体" w:hAnsi="宋体" w:cs="宋体"/>
                <w:szCs w:val="21"/>
              </w:rPr>
            </w:pPr>
          </w:p>
        </w:tc>
        <w:tc>
          <w:tcPr>
            <w:tcW w:w="1291" w:type="dxa"/>
            <w:vAlign w:val="center"/>
          </w:tcPr>
          <w:p w14:paraId="2467D453">
            <w:pPr>
              <w:jc w:val="center"/>
              <w:rPr>
                <w:rFonts w:ascii="宋体" w:hAnsi="宋体" w:cs="宋体"/>
                <w:szCs w:val="21"/>
              </w:rPr>
            </w:pPr>
            <w:r>
              <w:rPr>
                <w:rFonts w:hint="eastAsia" w:ascii="宋体" w:hAnsi="宋体" w:cs="宋体"/>
                <w:szCs w:val="21"/>
              </w:rPr>
              <w:t>实习实训</w:t>
            </w:r>
          </w:p>
          <w:p w14:paraId="25C6FFA6">
            <w:pPr>
              <w:jc w:val="center"/>
              <w:rPr>
                <w:rFonts w:ascii="宋体" w:hAnsi="宋体" w:cs="宋体"/>
                <w:szCs w:val="21"/>
              </w:rPr>
            </w:pPr>
            <w:r>
              <w:rPr>
                <w:rFonts w:hint="eastAsia" w:ascii="宋体" w:hAnsi="宋体" w:cs="宋体"/>
                <w:szCs w:val="21"/>
              </w:rPr>
              <w:t>报告</w:t>
            </w:r>
          </w:p>
        </w:tc>
        <w:tc>
          <w:tcPr>
            <w:tcW w:w="6178" w:type="dxa"/>
            <w:vAlign w:val="center"/>
          </w:tcPr>
          <w:p w14:paraId="56DDD5E1">
            <w:pPr>
              <w:spacing w:line="360" w:lineRule="exact"/>
              <w:rPr>
                <w:rFonts w:ascii="宋体" w:hAnsi="宋体" w:cs="宋体"/>
                <w:szCs w:val="21"/>
              </w:rPr>
            </w:pPr>
            <w:r>
              <w:rPr>
                <w:rFonts w:hint="eastAsia" w:ascii="宋体" w:hAnsi="宋体" w:cs="宋体"/>
                <w:szCs w:val="21"/>
              </w:rPr>
              <w:t>1.学生提交实习、实训报告，按要求完成实习、实训教学任务。</w:t>
            </w:r>
          </w:p>
          <w:p w14:paraId="34088747">
            <w:pPr>
              <w:spacing w:line="360" w:lineRule="exact"/>
              <w:rPr>
                <w:rFonts w:ascii="宋体" w:hAnsi="宋体" w:cs="宋体"/>
                <w:szCs w:val="21"/>
              </w:rPr>
            </w:pPr>
            <w:r>
              <w:rPr>
                <w:rFonts w:hint="eastAsia" w:ascii="宋体" w:hAnsi="宋体" w:cs="宋体"/>
                <w:szCs w:val="21"/>
              </w:rPr>
              <w:t>2.实习、实训报告内容充实，内容记录详实，资料完整。有经验、体会，有问题和不足，有整改措施。</w:t>
            </w:r>
          </w:p>
        </w:tc>
      </w:tr>
      <w:tr w14:paraId="07FC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jc w:val="center"/>
        </w:trPr>
        <w:tc>
          <w:tcPr>
            <w:tcW w:w="1163" w:type="dxa"/>
            <w:vMerge w:val="continue"/>
          </w:tcPr>
          <w:p w14:paraId="30477B2F">
            <w:pPr>
              <w:rPr>
                <w:rFonts w:ascii="宋体" w:hAnsi="宋体" w:cs="宋体"/>
                <w:szCs w:val="21"/>
              </w:rPr>
            </w:pPr>
          </w:p>
        </w:tc>
        <w:tc>
          <w:tcPr>
            <w:tcW w:w="1291" w:type="dxa"/>
            <w:vAlign w:val="center"/>
          </w:tcPr>
          <w:p w14:paraId="55063B0F">
            <w:pPr>
              <w:jc w:val="center"/>
              <w:rPr>
                <w:rFonts w:ascii="宋体" w:hAnsi="宋体" w:cs="宋体"/>
                <w:szCs w:val="21"/>
              </w:rPr>
            </w:pPr>
            <w:r>
              <w:rPr>
                <w:rFonts w:hint="eastAsia" w:ascii="宋体" w:hAnsi="宋体" w:cs="宋体"/>
                <w:szCs w:val="21"/>
              </w:rPr>
              <w:t>实习实训</w:t>
            </w:r>
          </w:p>
          <w:p w14:paraId="5F698D8B">
            <w:pPr>
              <w:jc w:val="center"/>
              <w:rPr>
                <w:rFonts w:ascii="宋体" w:hAnsi="宋体" w:cs="宋体"/>
                <w:szCs w:val="21"/>
              </w:rPr>
            </w:pPr>
            <w:r>
              <w:rPr>
                <w:rFonts w:hint="eastAsia" w:ascii="宋体" w:hAnsi="宋体" w:cs="宋体"/>
                <w:szCs w:val="21"/>
              </w:rPr>
              <w:t>综合评价</w:t>
            </w:r>
          </w:p>
        </w:tc>
        <w:tc>
          <w:tcPr>
            <w:tcW w:w="6178" w:type="dxa"/>
            <w:vAlign w:val="center"/>
          </w:tcPr>
          <w:p w14:paraId="5B8D413A">
            <w:pPr>
              <w:spacing w:line="360" w:lineRule="exact"/>
              <w:rPr>
                <w:rFonts w:ascii="宋体" w:hAnsi="宋体" w:cs="宋体"/>
                <w:szCs w:val="21"/>
              </w:rPr>
            </w:pPr>
            <w:r>
              <w:rPr>
                <w:rFonts w:hint="eastAsia" w:ascii="宋体" w:hAnsi="宋体" w:cs="宋体"/>
                <w:szCs w:val="21"/>
              </w:rPr>
              <w:t>1.考核以学生实习、实训实际表现为主，重点考查学生运用理论知识分析和解决实际问题的能力。</w:t>
            </w:r>
          </w:p>
          <w:p w14:paraId="58B7D495">
            <w:pPr>
              <w:spacing w:line="360" w:lineRule="exact"/>
              <w:rPr>
                <w:rFonts w:ascii="宋体" w:hAnsi="宋体" w:cs="宋体"/>
                <w:szCs w:val="21"/>
              </w:rPr>
            </w:pPr>
            <w:r>
              <w:rPr>
                <w:rFonts w:hint="eastAsia" w:ascii="宋体" w:hAnsi="宋体" w:cs="宋体"/>
                <w:szCs w:val="21"/>
              </w:rPr>
              <w:t>2.实习、实训单位指导人员可对学生实习、实训期间的出勤情况、动手能力、学习态度及理论联系实际等方面进行综合评价。</w:t>
            </w:r>
          </w:p>
          <w:p w14:paraId="468138DF">
            <w:pPr>
              <w:spacing w:line="360" w:lineRule="exact"/>
              <w:rPr>
                <w:rFonts w:ascii="宋体" w:hAnsi="宋体" w:cs="宋体"/>
                <w:szCs w:val="21"/>
              </w:rPr>
            </w:pPr>
            <w:r>
              <w:rPr>
                <w:rFonts w:hint="eastAsia" w:ascii="宋体" w:hAnsi="宋体" w:cs="宋体"/>
                <w:szCs w:val="21"/>
              </w:rPr>
              <w:t>3.指导教师应认真批改实习、实训报告，给出评语和成绩。</w:t>
            </w:r>
          </w:p>
          <w:p w14:paraId="0DA3BD7F">
            <w:pPr>
              <w:spacing w:line="360" w:lineRule="exact"/>
              <w:rPr>
                <w:rFonts w:ascii="宋体" w:hAnsi="宋体" w:cs="宋体"/>
                <w:szCs w:val="21"/>
              </w:rPr>
            </w:pPr>
            <w:r>
              <w:rPr>
                <w:rFonts w:hint="eastAsia" w:ascii="宋体" w:hAnsi="宋体" w:cs="宋体"/>
                <w:szCs w:val="21"/>
              </w:rPr>
              <w:t>4.依据实习、实训大纲的考核方案，结合实习、实训单位指导人员综合评价意见和指导教师实习、实训报告成绩，由指导教师给出实习、实训综合评定成绩，</w:t>
            </w:r>
            <w:r>
              <w:rPr>
                <w:rFonts w:hint="eastAsia" w:asciiTheme="minorEastAsia" w:hAnsiTheme="minorEastAsia" w:eastAsiaTheme="minorEastAsia" w:cstheme="minorEastAsia"/>
                <w:szCs w:val="21"/>
              </w:rPr>
              <w:t>成绩按等级制评定，成绩评定标准参照《</w:t>
            </w:r>
            <w:r>
              <w:rPr>
                <w:rFonts w:hint="eastAsia" w:ascii="宋体" w:hAnsi="宋体" w:cs="宋体"/>
                <w:szCs w:val="21"/>
              </w:rPr>
              <w:t>实习、实训教学</w:t>
            </w:r>
            <w:r>
              <w:rPr>
                <w:rFonts w:hint="eastAsia" w:asciiTheme="minorEastAsia" w:hAnsiTheme="minorEastAsia" w:eastAsiaTheme="minorEastAsia" w:cstheme="minorEastAsia"/>
                <w:szCs w:val="21"/>
              </w:rPr>
              <w:t>管理办法》</w:t>
            </w:r>
            <w:r>
              <w:rPr>
                <w:rFonts w:hint="eastAsia" w:ascii="宋体" w:hAnsi="宋体" w:cs="宋体"/>
                <w:szCs w:val="21"/>
              </w:rPr>
              <w:t>。</w:t>
            </w:r>
          </w:p>
          <w:p w14:paraId="30FF5480">
            <w:pPr>
              <w:spacing w:line="360" w:lineRule="exact"/>
              <w:rPr>
                <w:rFonts w:ascii="宋体" w:hAnsi="宋体" w:cs="宋体"/>
                <w:szCs w:val="21"/>
              </w:rPr>
            </w:pPr>
            <w:r>
              <w:rPr>
                <w:rFonts w:hint="eastAsia" w:ascii="宋体" w:hAnsi="宋体" w:cs="宋体"/>
                <w:szCs w:val="21"/>
              </w:rPr>
              <w:t>5.实习、实训考核成绩计入学生成绩档案。</w:t>
            </w:r>
          </w:p>
        </w:tc>
      </w:tr>
      <w:tr w14:paraId="65C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63" w:type="dxa"/>
            <w:vMerge w:val="restart"/>
            <w:vAlign w:val="center"/>
          </w:tcPr>
          <w:p w14:paraId="28E66A7A">
            <w:pPr>
              <w:jc w:val="center"/>
              <w:rPr>
                <w:rFonts w:ascii="宋体" w:hAnsi="宋体" w:cs="宋体"/>
                <w:szCs w:val="21"/>
              </w:rPr>
            </w:pPr>
            <w:r>
              <w:rPr>
                <w:rFonts w:hint="eastAsia" w:ascii="宋体" w:hAnsi="宋体" w:cs="宋体"/>
                <w:szCs w:val="21"/>
              </w:rPr>
              <w:t>实习实训</w:t>
            </w:r>
          </w:p>
          <w:p w14:paraId="35C9D08E">
            <w:pPr>
              <w:jc w:val="center"/>
              <w:rPr>
                <w:rFonts w:ascii="宋体" w:hAnsi="宋体" w:cs="宋体"/>
                <w:szCs w:val="21"/>
              </w:rPr>
            </w:pPr>
            <w:r>
              <w:rPr>
                <w:rFonts w:hint="eastAsia" w:ascii="宋体" w:hAnsi="宋体" w:cs="宋体"/>
                <w:szCs w:val="21"/>
              </w:rPr>
              <w:t>总结</w:t>
            </w:r>
          </w:p>
        </w:tc>
        <w:tc>
          <w:tcPr>
            <w:tcW w:w="1291" w:type="dxa"/>
            <w:vAlign w:val="center"/>
          </w:tcPr>
          <w:p w14:paraId="5A20CE7D">
            <w:pPr>
              <w:jc w:val="center"/>
              <w:rPr>
                <w:rFonts w:ascii="宋体" w:hAnsi="宋体" w:cs="宋体"/>
                <w:szCs w:val="21"/>
              </w:rPr>
            </w:pPr>
            <w:r>
              <w:rPr>
                <w:rFonts w:hint="eastAsia" w:ascii="宋体" w:hAnsi="宋体" w:cs="宋体"/>
                <w:szCs w:val="21"/>
              </w:rPr>
              <w:t>学生总结</w:t>
            </w:r>
          </w:p>
        </w:tc>
        <w:tc>
          <w:tcPr>
            <w:tcW w:w="6178" w:type="dxa"/>
            <w:vAlign w:val="center"/>
          </w:tcPr>
          <w:p w14:paraId="09E789CF">
            <w:pPr>
              <w:spacing w:line="360" w:lineRule="exact"/>
              <w:rPr>
                <w:rFonts w:ascii="宋体" w:hAnsi="宋体" w:cs="宋体"/>
                <w:szCs w:val="21"/>
              </w:rPr>
            </w:pPr>
            <w:r>
              <w:rPr>
                <w:rFonts w:hint="eastAsia" w:ascii="宋体" w:hAnsi="宋体" w:cs="宋体"/>
                <w:color w:val="000000"/>
                <w:szCs w:val="21"/>
              </w:rPr>
              <w:t>实习、实训结束时，实习、实训学生认真进行自我总结，提交实习、实训报告、根据各学院要求填写实习、实训鉴定。</w:t>
            </w:r>
          </w:p>
        </w:tc>
      </w:tr>
      <w:tr w14:paraId="0FE8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163" w:type="dxa"/>
            <w:vMerge w:val="continue"/>
          </w:tcPr>
          <w:p w14:paraId="16B2DB22">
            <w:pPr>
              <w:rPr>
                <w:rFonts w:ascii="宋体" w:hAnsi="宋体" w:cs="宋体"/>
                <w:szCs w:val="21"/>
              </w:rPr>
            </w:pPr>
          </w:p>
        </w:tc>
        <w:tc>
          <w:tcPr>
            <w:tcW w:w="1291" w:type="dxa"/>
            <w:vAlign w:val="center"/>
          </w:tcPr>
          <w:p w14:paraId="540BE1B6">
            <w:pPr>
              <w:jc w:val="center"/>
              <w:rPr>
                <w:rFonts w:ascii="宋体" w:hAnsi="宋体" w:cs="宋体"/>
                <w:szCs w:val="21"/>
              </w:rPr>
            </w:pPr>
            <w:r>
              <w:rPr>
                <w:rFonts w:hint="eastAsia" w:ascii="宋体" w:hAnsi="宋体" w:cs="宋体"/>
                <w:szCs w:val="21"/>
              </w:rPr>
              <w:t>教师总结</w:t>
            </w:r>
          </w:p>
        </w:tc>
        <w:tc>
          <w:tcPr>
            <w:tcW w:w="6178" w:type="dxa"/>
            <w:vAlign w:val="center"/>
          </w:tcPr>
          <w:p w14:paraId="2C0CA075">
            <w:pPr>
              <w:spacing w:line="360" w:lineRule="exact"/>
              <w:rPr>
                <w:rFonts w:ascii="宋体" w:hAnsi="宋体" w:cs="宋体"/>
                <w:szCs w:val="21"/>
              </w:rPr>
            </w:pPr>
            <w:r>
              <w:rPr>
                <w:rFonts w:hint="eastAsia" w:ascii="宋体" w:hAnsi="宋体" w:cs="宋体"/>
                <w:szCs w:val="21"/>
              </w:rPr>
              <w:t>1.指导教师撰写实习、实训总结，组织学生代表汇报并进行经验交流和总结。</w:t>
            </w:r>
          </w:p>
          <w:p w14:paraId="74EFF187">
            <w:pPr>
              <w:spacing w:line="360" w:lineRule="exact"/>
              <w:rPr>
                <w:rFonts w:ascii="宋体" w:hAnsi="宋体" w:cs="宋体"/>
                <w:szCs w:val="21"/>
              </w:rPr>
            </w:pPr>
            <w:r>
              <w:rPr>
                <w:rFonts w:hint="eastAsia" w:ascii="宋体" w:hAnsi="宋体" w:cs="宋体"/>
                <w:szCs w:val="21"/>
              </w:rPr>
              <w:t>2.指导教师将实习、实训材料按顺序进行归档，内容包括：1.课程教学大纲；2.课程计划；3.教学指导书；4.教师实践日志及总结；5.学生实习、实训报告；6.实习、实训成绩；7.其它材料，如实习、实训单位评价等。</w:t>
            </w:r>
          </w:p>
        </w:tc>
      </w:tr>
      <w:tr w14:paraId="03B1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163" w:type="dxa"/>
            <w:vMerge w:val="continue"/>
          </w:tcPr>
          <w:p w14:paraId="2FBBC3C2">
            <w:pPr>
              <w:rPr>
                <w:rFonts w:ascii="宋体" w:hAnsi="宋体" w:cs="宋体"/>
                <w:szCs w:val="21"/>
              </w:rPr>
            </w:pPr>
          </w:p>
        </w:tc>
        <w:tc>
          <w:tcPr>
            <w:tcW w:w="1291" w:type="dxa"/>
            <w:vAlign w:val="center"/>
          </w:tcPr>
          <w:p w14:paraId="03C6938E">
            <w:pPr>
              <w:jc w:val="center"/>
              <w:rPr>
                <w:rFonts w:ascii="宋体" w:hAnsi="宋体" w:cs="宋体"/>
                <w:szCs w:val="21"/>
              </w:rPr>
            </w:pPr>
            <w:r>
              <w:rPr>
                <w:rFonts w:hint="eastAsia" w:ascii="宋体" w:hAnsi="宋体" w:cs="宋体"/>
                <w:szCs w:val="21"/>
              </w:rPr>
              <w:t>材料归档</w:t>
            </w:r>
          </w:p>
        </w:tc>
        <w:tc>
          <w:tcPr>
            <w:tcW w:w="6178" w:type="dxa"/>
            <w:vAlign w:val="center"/>
          </w:tcPr>
          <w:p w14:paraId="31664AD7">
            <w:pPr>
              <w:spacing w:line="360" w:lineRule="exact"/>
              <w:rPr>
                <w:rFonts w:ascii="宋体" w:hAnsi="宋体" w:cs="宋体"/>
                <w:szCs w:val="21"/>
              </w:rPr>
            </w:pPr>
            <w:r>
              <w:rPr>
                <w:rFonts w:hint="eastAsia" w:ascii="宋体" w:hAnsi="宋体" w:cs="宋体"/>
                <w:szCs w:val="21"/>
              </w:rPr>
              <w:t>1.归档资料齐全，含课程教学大纲、课程计划、教学指导书、教师实践日志及总结、学生报告、成绩单等材料。</w:t>
            </w:r>
          </w:p>
          <w:p w14:paraId="3A8F0BC2">
            <w:pPr>
              <w:spacing w:line="360" w:lineRule="exact"/>
              <w:rPr>
                <w:rFonts w:ascii="宋体" w:hAnsi="宋体" w:cs="宋体"/>
                <w:szCs w:val="21"/>
              </w:rPr>
            </w:pPr>
            <w:r>
              <w:rPr>
                <w:rFonts w:hint="eastAsia" w:ascii="宋体" w:hAnsi="宋体" w:cs="宋体"/>
                <w:szCs w:val="21"/>
              </w:rPr>
              <w:t>2.归档资料规范科学，便于存查。</w:t>
            </w:r>
          </w:p>
        </w:tc>
      </w:tr>
    </w:tbl>
    <w:p w14:paraId="36600395">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2576"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6" name="直接连接符 6"/>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2576;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Y&#10;oq/WAAAACQEAAA8AAAAAAAAAAQAgAAAAIgAAAGRycy9kb3ducmV2LnhtbFBLAQIUABQAAAAIAIdO&#10;4kCZegKc7AEAANgDAAAOAAAAAAAAAAEAIAAAACUBAABkcnMvZTJvRG9jLnhtbFBLBQYAAAAABgAG&#10;AFkBAACDBQAAAAA=&#10;">
                <v:fill on="f" focussize="0,0"/>
                <v:stroke color="#000000" joinstyle="round"/>
                <v:imagedata o:title=""/>
                <o:lock v:ext="edit" aspectratio="f"/>
              </v:line>
            </w:pict>
          </mc:Fallback>
        </mc:AlternateContent>
      </w:r>
    </w:p>
    <w:p w14:paraId="3A2F8D36">
      <w:pPr>
        <w:adjustRightInd w:val="0"/>
        <w:snapToGrid w:val="0"/>
        <w:spacing w:line="360" w:lineRule="auto"/>
        <w:ind w:firstLine="260" w:firstLineChars="100"/>
        <w:rPr>
          <w:rFonts w:eastAsia="仿宋_GB231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7" name="直接连接符 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3600;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6RD01wAAAAkBAAAPAAAAAAAAAAEAIAAAACIAAABkcnMvZG93bnJldi54bWxQSwECFAAUAAAACACH&#10;TuJAbMeuXuwBAADYAwAADgAAAAAAAAABACAAAAAm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郑州工商学院党政办公室2021年9月15日印发</w:t>
      </w:r>
    </w:p>
    <w:p w14:paraId="249D1C49">
      <w:pPr>
        <w:spacing w:line="348" w:lineRule="auto"/>
        <w:jc w:val="center"/>
        <w:rPr>
          <w:rFonts w:ascii="方正小标宋简体" w:hAnsi="方正小标宋简体" w:eastAsia="方正小标宋简体" w:cs="方正小标宋简体"/>
          <w:color w:val="231F20"/>
          <w:sz w:val="44"/>
          <w:szCs w:val="44"/>
        </w:rPr>
        <w:sectPr>
          <w:pgSz w:w="11906" w:h="16838"/>
          <w:pgMar w:top="1582" w:right="1542" w:bottom="1582" w:left="1542" w:header="851" w:footer="992" w:gutter="0"/>
          <w:cols w:space="425" w:num="1"/>
          <w:docGrid w:type="linesAndChars" w:linePitch="312" w:charSpace="0"/>
        </w:sectPr>
      </w:pPr>
    </w:p>
    <w:p w14:paraId="12B7218B">
      <w:pPr>
        <w:adjustRightInd w:val="0"/>
        <w:snapToGrid w:val="0"/>
        <w:spacing w:line="300" w:lineRule="auto"/>
        <w:jc w:val="left"/>
        <w:rPr>
          <w:rFonts w:ascii="方正小标宋简体" w:eastAsia="方正小标宋简体"/>
          <w:sz w:val="44"/>
        </w:rPr>
      </w:pPr>
    </w:p>
    <w:p w14:paraId="496920DA">
      <w:pPr>
        <w:adjustRightInd w:val="0"/>
        <w:snapToGrid w:val="0"/>
        <w:spacing w:line="300" w:lineRule="auto"/>
        <w:jc w:val="left"/>
        <w:rPr>
          <w:rFonts w:ascii="方正小标宋简体" w:eastAsia="方正小标宋简体"/>
          <w:sz w:val="44"/>
        </w:rPr>
      </w:pPr>
    </w:p>
    <w:p w14:paraId="02A9A470">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76672"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26" name="组合 26"/>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14"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18" name="文本框 18"/>
                        <wps:cNvSpPr txBox="1"/>
                        <wps:spPr>
                          <a:xfrm>
                            <a:off x="6022" y="4458"/>
                            <a:ext cx="9330" cy="2399"/>
                          </a:xfrm>
                          <a:prstGeom prst="rect">
                            <a:avLst/>
                          </a:prstGeom>
                          <a:noFill/>
                          <a:ln>
                            <a:noFill/>
                          </a:ln>
                        </wps:spPr>
                        <wps:txbx>
                          <w:txbxContent>
                            <w:p w14:paraId="645EC7AD">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676672;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7PoQtoAAAAKAQAADwAAAAAAAAABACAAAAAiAAAAZHJzL2Rvd25y&#10;ZXYueG1sUEsBAhQAFAAAAAgAh07iQOeJCgzgAgAAjgYAAA4AAAAAAAAAAQAgAAAAKQEAAGRycy9l&#10;Mm9Eb2MueG1sUEsFBgAAAAAGAAYAWQEAAHsGAAAAAA==&#10;">
                <o:lock v:ext="edit" aspectratio="f"/>
                <v:line id="_x0000_s1026" o:spid="_x0000_s1026" o:spt="20" style="position:absolute;left:6294;top:7343;height:0;width:8844;" filled="f" stroked="t" coordsize="21600,21600" o:gfxdata="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obDr4A&#10;AADbAAAADwAAAAAAAAABACAAAAAiAAAAZHJzL2Rvd25yZXYueG1sUEsBAhQAFAAAAAgAh07iQDMv&#10;BZ47AAAAOQAAABAAAAAAAAAAAQAgAAAADQEAAGRycy9zaGFwZXhtbC54bWxQSwUGAAAAAAYABgBb&#10;AQAAtwM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45EC7AD">
                        <w:pPr>
                          <w:jc w:val="center"/>
                        </w:pPr>
                        <w:r>
                          <w:rPr>
                            <w:rFonts w:hint="eastAsia" w:eastAsia="方正小标宋简体"/>
                            <w:color w:val="FF0000"/>
                            <w:spacing w:val="96"/>
                            <w:w w:val="80"/>
                            <w:sz w:val="102"/>
                            <w:szCs w:val="102"/>
                          </w:rPr>
                          <w:t>郑州工商学院文件</w:t>
                        </w:r>
                      </w:p>
                    </w:txbxContent>
                  </v:textbox>
                </v:shape>
              </v:group>
            </w:pict>
          </mc:Fallback>
        </mc:AlternateContent>
      </w:r>
    </w:p>
    <w:p w14:paraId="56FAB4A1">
      <w:pPr>
        <w:adjustRightInd w:val="0"/>
        <w:snapToGrid w:val="0"/>
        <w:spacing w:line="300" w:lineRule="auto"/>
        <w:jc w:val="left"/>
        <w:rPr>
          <w:rFonts w:ascii="方正小标宋简体" w:eastAsia="方正小标宋简体"/>
          <w:sz w:val="72"/>
          <w:szCs w:val="40"/>
        </w:rPr>
      </w:pPr>
    </w:p>
    <w:p w14:paraId="70699A5D">
      <w:pPr>
        <w:adjustRightInd w:val="0"/>
        <w:snapToGrid w:val="0"/>
        <w:spacing w:line="300" w:lineRule="auto"/>
        <w:jc w:val="left"/>
        <w:rPr>
          <w:rFonts w:ascii="方正小标宋简体" w:eastAsia="方正小标宋简体"/>
          <w:sz w:val="56"/>
          <w:szCs w:val="36"/>
        </w:rPr>
      </w:pPr>
    </w:p>
    <w:p w14:paraId="4C11E583">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校教〔2021〕61号</w:t>
      </w:r>
    </w:p>
    <w:p w14:paraId="0117FC5B">
      <w:pPr>
        <w:adjustRightInd w:val="0"/>
        <w:snapToGrid w:val="0"/>
        <w:spacing w:line="348" w:lineRule="auto"/>
        <w:jc w:val="left"/>
        <w:rPr>
          <w:rFonts w:ascii="仿宋_GB2312" w:eastAsia="仿宋_GB2312"/>
          <w:sz w:val="52"/>
          <w:szCs w:val="96"/>
        </w:rPr>
      </w:pPr>
    </w:p>
    <w:p w14:paraId="68B27693">
      <w:pPr>
        <w:widowControl/>
        <w:adjustRightInd w:val="0"/>
        <w:snapToGrid w:val="0"/>
        <w:jc w:val="center"/>
        <w:outlineLvl w:val="0"/>
        <w:rPr>
          <w:rFonts w:ascii="方正小标宋简体" w:hAnsi="方正小标宋简体" w:eastAsia="方正小标宋简体" w:cs="方正小标宋简体"/>
          <w:bCs/>
          <w:w w:val="95"/>
          <w:sz w:val="44"/>
          <w:szCs w:val="44"/>
        </w:rPr>
      </w:pPr>
      <w:r>
        <w:rPr>
          <w:rFonts w:hint="eastAsia" w:ascii="方正小标宋简体" w:hAnsi="方正小标宋简体" w:eastAsia="方正小标宋简体" w:cs="方正小标宋简体"/>
          <w:w w:val="95"/>
          <w:sz w:val="44"/>
          <w:szCs w:val="44"/>
        </w:rPr>
        <w:t>关于印发《校外实习管理暂行办法》</w:t>
      </w:r>
      <w:r>
        <w:rPr>
          <w:rFonts w:hint="eastAsia" w:ascii="方正小标宋简体" w:hAnsi="方正小标宋简体" w:eastAsia="方正小标宋简体" w:cs="方正小标宋简体"/>
          <w:bCs/>
          <w:w w:val="95"/>
          <w:sz w:val="44"/>
          <w:szCs w:val="44"/>
        </w:rPr>
        <w:t>的通知</w:t>
      </w:r>
    </w:p>
    <w:p w14:paraId="6B94F2BE">
      <w:pPr>
        <w:spacing w:line="276" w:lineRule="auto"/>
        <w:jc w:val="center"/>
        <w:rPr>
          <w:rFonts w:ascii="方正小标宋简体" w:eastAsia="方正小标宋简体"/>
          <w:w w:val="90"/>
          <w:sz w:val="44"/>
          <w:szCs w:val="44"/>
        </w:rPr>
      </w:pPr>
    </w:p>
    <w:p w14:paraId="389C691F">
      <w:pPr>
        <w:adjustRightInd w:val="0"/>
        <w:snapToGrid w:val="0"/>
        <w:spacing w:line="348" w:lineRule="auto"/>
        <w:rPr>
          <w:rFonts w:ascii="仿宋_GB2312" w:eastAsia="仿宋_GB2312"/>
          <w:sz w:val="32"/>
          <w:szCs w:val="32"/>
        </w:rPr>
      </w:pPr>
      <w:r>
        <w:rPr>
          <w:rFonts w:hint="eastAsia" w:ascii="仿宋_GB2312" w:eastAsia="仿宋_GB2312"/>
          <w:sz w:val="32"/>
          <w:szCs w:val="32"/>
        </w:rPr>
        <w:t>各部门、各单位：</w:t>
      </w:r>
    </w:p>
    <w:p w14:paraId="38B2C548">
      <w:pPr>
        <w:adjustRightInd w:val="0"/>
        <w:snapToGrid w:val="0"/>
        <w:spacing w:line="348" w:lineRule="auto"/>
        <w:ind w:firstLine="640" w:firstLineChars="200"/>
        <w:rPr>
          <w:rFonts w:ascii="仿宋_GB2312" w:hAnsi="Calibri" w:eastAsia="仿宋_GB2312" w:cs="Calibri"/>
          <w:sz w:val="32"/>
          <w:szCs w:val="32"/>
        </w:rPr>
      </w:pPr>
      <w:r>
        <w:rPr>
          <w:rFonts w:hint="eastAsia" w:ascii="仿宋_GB2312" w:hAnsi="Calibri" w:eastAsia="仿宋_GB2312" w:cs="Calibri"/>
          <w:sz w:val="32"/>
          <w:szCs w:val="32"/>
        </w:rPr>
        <w:t>《校外实习管理暂行办法》已经学校研究通过，现予以印发，请遵照执行。</w:t>
      </w:r>
    </w:p>
    <w:p w14:paraId="4CE97D50">
      <w:pPr>
        <w:adjustRightInd w:val="0"/>
        <w:snapToGrid w:val="0"/>
        <w:spacing w:line="348" w:lineRule="auto"/>
        <w:ind w:firstLine="640" w:firstLineChars="200"/>
        <w:jc w:val="left"/>
        <w:rPr>
          <w:rFonts w:ascii="仿宋_GB2312" w:eastAsia="仿宋_GB2312"/>
          <w:sz w:val="32"/>
          <w:szCs w:val="32"/>
        </w:rPr>
      </w:pPr>
    </w:p>
    <w:p w14:paraId="272EE499">
      <w:pPr>
        <w:adjustRightInd w:val="0"/>
        <w:snapToGrid w:val="0"/>
        <w:spacing w:line="348" w:lineRule="auto"/>
        <w:ind w:firstLine="640" w:firstLineChars="200"/>
        <w:jc w:val="left"/>
        <w:rPr>
          <w:rFonts w:ascii="仿宋_GB2312" w:eastAsia="仿宋_GB2312"/>
          <w:sz w:val="32"/>
          <w:szCs w:val="32"/>
        </w:rPr>
      </w:pPr>
    </w:p>
    <w:p w14:paraId="57857AD7">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郑州工商学院</w:t>
      </w:r>
    </w:p>
    <w:p w14:paraId="56344459">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2021年10月15日</w:t>
      </w:r>
    </w:p>
    <w:p w14:paraId="499FB536">
      <w:pPr>
        <w:spacing w:line="360" w:lineRule="exact"/>
        <w:jc w:val="left"/>
        <w:rPr>
          <w:sz w:val="32"/>
          <w:szCs w:val="32"/>
        </w:rPr>
      </w:pPr>
    </w:p>
    <w:p w14:paraId="4A6BB17A">
      <w:pPr>
        <w:adjustRightInd w:val="0"/>
        <w:snapToGrid w:val="0"/>
        <w:spacing w:line="348" w:lineRule="auto"/>
        <w:jc w:val="center"/>
        <w:rPr>
          <w:rFonts w:ascii="方正小标宋简体" w:eastAsia="方正小标宋简体"/>
          <w:sz w:val="44"/>
          <w:szCs w:val="44"/>
        </w:rPr>
      </w:pPr>
      <w:r>
        <w:rPr>
          <w:rStyle w:val="19"/>
          <w:rFonts w:hint="eastAsia" w:ascii="方正小标宋简体" w:hAnsi="方正小标宋简体" w:eastAsia="方正小标宋简体" w:cs="方正小标宋简体"/>
          <w:color w:val="000000"/>
          <w:kern w:val="0"/>
          <w:sz w:val="44"/>
          <w:szCs w:val="44"/>
        </w:rPr>
        <w:br w:type="page"/>
      </w:r>
      <w:r>
        <w:rPr>
          <w:rFonts w:hint="eastAsia" w:ascii="方正小标宋简体" w:eastAsia="方正小标宋简体"/>
          <w:sz w:val="44"/>
          <w:szCs w:val="44"/>
        </w:rPr>
        <w:t>校外实习管理暂行办法</w:t>
      </w:r>
    </w:p>
    <w:p w14:paraId="01FCDD75">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实习是学生熟悉社会、开阔视野，理论与实践相结合的重要教学环节，对增强学生的社会意识和责任意识，提高学生的专业素养和综合素质，培养和锻炼学生的实际工作能力具有十分重要的作用，是培养高素质应用型人才的途径之一。为了加强和规范实习教学管理，提高实习质量，保证教学目标的顺利实施，特制订本办法。</w:t>
      </w:r>
    </w:p>
    <w:p w14:paraId="341341A5">
      <w:pPr>
        <w:pStyle w:val="18"/>
        <w:widowControl w:val="0"/>
        <w:numPr>
          <w:ilvl w:val="0"/>
          <w:numId w:val="4"/>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校外实习的类型和任务</w:t>
      </w:r>
    </w:p>
    <w:p w14:paraId="505985B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实习主要分为三类，即：认识实习、专业实习和毕业实习。</w:t>
      </w:r>
    </w:p>
    <w:p w14:paraId="3D128CE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一）认识实习：在讲授专业基础课和专业课之前，组织学生深入企、事业单位进行参观、学习和现场劳动，联系实际进行专业教育，同时了解企、事业单位的生产、管理过程和流程，对其主要设备和产品、机构设置、人员分工等企业概况有一个感性认识，为学好专业基础知识和专业知识创造条件。</w:t>
      </w:r>
    </w:p>
    <w:p w14:paraId="64035BC2">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二）专业实习：在学生学习了主要专业课之后，组织学生到所学专业一致或相近的企、事业等单位，直接参加实际工作或操作，培养他们动手能力和解决实际技术问题的能力，使他们获得生产操作或实际工作的初步技能。</w:t>
      </w:r>
    </w:p>
    <w:p w14:paraId="05FDDDCB">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（三）毕业实习：学生在学完全部专业课之后进行毕业实习，从而进一步提高学生从事实际工作的技能和解决实际问题的能力，并为撰写毕业论文（设计）搜集资料。</w:t>
      </w:r>
    </w:p>
    <w:p w14:paraId="5F952CF0">
      <w:pPr>
        <w:pStyle w:val="18"/>
        <w:widowControl w:val="0"/>
        <w:numPr>
          <w:ilvl w:val="0"/>
          <w:numId w:val="4"/>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实习方式</w:t>
      </w:r>
    </w:p>
    <w:p w14:paraId="3937B69D">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根据专业的不同性质，在满足各自实习大纲要求的基础上，可以采取集中实习和分散实习两种方式。</w:t>
      </w:r>
    </w:p>
    <w:p w14:paraId="5732A5E7">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（一）集中实习</w:t>
      </w:r>
    </w:p>
    <w:p w14:paraId="0A7755CA">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集中实习是指由实习指导教师带队，在指定的单位或区域进行实习。</w:t>
      </w:r>
    </w:p>
    <w:p w14:paraId="6ABAEA04">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（二）分散实习</w:t>
      </w:r>
    </w:p>
    <w:p w14:paraId="6FE8CA4E">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分散实习是指学生分散到自行联系的或者指导教师推荐的实习单位里，接受所在单位指导教师的安排和指导进行实习。分散实习需经指导教师批准、家长同意方可进行。</w:t>
      </w:r>
    </w:p>
    <w:p w14:paraId="7E47C97C">
      <w:pPr>
        <w:pStyle w:val="18"/>
        <w:widowControl w:val="0"/>
        <w:numPr>
          <w:ilvl w:val="0"/>
          <w:numId w:val="4"/>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集中实习管理办法</w:t>
      </w:r>
    </w:p>
    <w:p w14:paraId="3ED54698">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（一）实习计划与组织</w:t>
      </w:r>
    </w:p>
    <w:p w14:paraId="320E91C0">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院（部）要根据教学计划和教学大纲的要求，实习前组织相关系（教研室）编写实习指导书、制定实习计划、实施方案等教学资料。</w:t>
      </w:r>
    </w:p>
    <w:p w14:paraId="3E0B98F8">
      <w:pPr>
        <w:numPr>
          <w:ilvl w:val="0"/>
          <w:numId w:val="5"/>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sz w:val="32"/>
        </w:rPr>
        <w:t>院（部）要遴选优质校外实习基地，根据《校外实习（实践）基地建设与管理办法》，与实习基地提前签订合作协议，在满足教学计划和教学大纲的要求下，与实习基地共同商议、确定实习内容，明确实习规模、实习生数量，</w:t>
      </w:r>
      <w:r>
        <w:rPr>
          <w:rFonts w:hint="eastAsia" w:ascii="仿宋_GB2312" w:hAnsi="仿宋_GB2312" w:eastAsia="仿宋_GB2312"/>
          <w:color w:val="000000"/>
          <w:sz w:val="32"/>
        </w:rPr>
        <w:t>签订《学生毕业实习三方协议》。</w:t>
      </w:r>
    </w:p>
    <w:p w14:paraId="5DB5CF96">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系（教研室）要指定实习带队教师及负责人，组织好实习队伍和划分实习小组。</w:t>
      </w:r>
    </w:p>
    <w:p w14:paraId="61D7BF2E">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实习带队教师应做好实习的各项准备工作，包括落实实习任务和场地，安排交通、住宿等有关具体问题。</w:t>
      </w:r>
    </w:p>
    <w:p w14:paraId="73B9CDFF">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实习前，系（教研室）必须组织学生学习</w:t>
      </w:r>
      <w:r>
        <w:rPr>
          <w:rFonts w:hint="eastAsia" w:ascii="仿宋_GB2312" w:hAnsi="仿宋_GB2312" w:eastAsia="仿宋_GB2312"/>
          <w:color w:val="000000"/>
          <w:sz w:val="32"/>
        </w:rPr>
        <w:t>校外实习指导书、实习计划、</w:t>
      </w:r>
      <w:r>
        <w:rPr>
          <w:rFonts w:hint="eastAsia" w:ascii="仿宋_GB2312" w:hAnsi="仿宋_GB2312" w:eastAsia="仿宋_GB2312"/>
          <w:sz w:val="32"/>
        </w:rPr>
        <w:t>实习纪律等。</w:t>
      </w:r>
    </w:p>
    <w:p w14:paraId="71C07714">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（二）实习教学的实施</w:t>
      </w:r>
    </w:p>
    <w:p w14:paraId="1A512E11">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按实习计划要求，和实习基地负责人一起安排学生完成实习任务，达到实习要求；要对学生进行政治思想教育、专业教育、安全教育，组织填写《学生校外实践教学安全承诺书》，并及时处理实习中的各种问题；如发生意外事件，应立即报告所在单位负责人。</w:t>
      </w:r>
    </w:p>
    <w:p w14:paraId="59B4F701">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实习带队负责人应定期召开带队教师会议，统一要求。每完成一个实习段，应召开实习组长会或全体学生会议，讲评实习情况，表彰实习中的好人好事，指出存在的问题，安排下一阶段实习任务。</w:t>
      </w:r>
    </w:p>
    <w:p w14:paraId="101CDD9E">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学生应认真写好实习周报和实习报告。</w:t>
      </w:r>
    </w:p>
    <w:p w14:paraId="45847339">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（三）实习教学的检查与总结</w:t>
      </w:r>
    </w:p>
    <w:p w14:paraId="2788611F">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实习期间，院（部）应制定实习跟踪检查计划，并组织相关人员采用多种形式对各实习队伍进行</w:t>
      </w:r>
      <w:r>
        <w:rPr>
          <w:rFonts w:hint="eastAsia" w:ascii="仿宋_GB2312" w:hAnsi="仿宋_GB2312" w:eastAsia="仿宋_GB2312"/>
          <w:color w:val="000000"/>
          <w:sz w:val="32"/>
        </w:rPr>
        <w:t>跟踪检查</w:t>
      </w:r>
      <w:r>
        <w:rPr>
          <w:rFonts w:hint="eastAsia" w:ascii="仿宋_GB2312" w:hAnsi="仿宋_GB2312" w:eastAsia="仿宋_GB2312"/>
          <w:sz w:val="32"/>
        </w:rPr>
        <w:t>，及时指导实习，并定期主动向系（教研室）汇报实习情况。根据实习跟踪检查计划及实际开展跟踪检查情况可给予适当课时补助。</w:t>
      </w:r>
    </w:p>
    <w:p w14:paraId="4971ACE6">
      <w:pPr>
        <w:numPr>
          <w:ilvl w:val="0"/>
          <w:numId w:val="7"/>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带队教师要定期检查学生实习周报，布置实习作业，指导和批阅实习报告；要经常与实习单位领导和指导人员交换意见，对学生写出恰当的评语，评定实习成绩。</w:t>
      </w:r>
    </w:p>
    <w:p w14:paraId="4378A52C">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实习结束后，带队负责人应主动请实习单位填写评价表；系（教研室）应认真组织全体实习师生进行</w:t>
      </w:r>
      <w:r>
        <w:rPr>
          <w:rFonts w:hint="eastAsia" w:ascii="仿宋_GB2312" w:hAnsi="仿宋_GB2312" w:eastAsia="仿宋_GB2312"/>
          <w:color w:val="000000"/>
          <w:sz w:val="32"/>
        </w:rPr>
        <w:t>实习总结。总结报告、实习单位评价表</w:t>
      </w:r>
      <w:r>
        <w:rPr>
          <w:rFonts w:hint="eastAsia" w:ascii="仿宋_GB2312" w:hAnsi="仿宋_GB2312" w:eastAsia="仿宋_GB2312"/>
          <w:sz w:val="32"/>
        </w:rPr>
        <w:t>应交院（部）负责人签阅。</w:t>
      </w:r>
    </w:p>
    <w:p w14:paraId="506850CB">
      <w:pPr>
        <w:adjustRightInd w:val="0"/>
        <w:snapToGrid w:val="0"/>
        <w:spacing w:line="348" w:lineRule="auto"/>
        <w:ind w:firstLine="640" w:firstLineChars="200"/>
        <w:rPr>
          <w:rFonts w:hint="eastAsia" w:ascii="楷体_GB2312" w:hAnsi="楷体_GB2312" w:eastAsia="楷体_GB2312" w:cs="楷体_GB2312"/>
          <w:b/>
          <w:bCs/>
          <w:sz w:val="32"/>
          <w:lang w:eastAsia="zh-CN"/>
        </w:rPr>
      </w:pPr>
      <w:r>
        <w:rPr>
          <w:rFonts w:hint="eastAsia" w:ascii="楷体_GB2312" w:hAnsi="楷体_GB2312" w:eastAsia="楷体_GB2312" w:cs="楷体_GB2312"/>
          <w:b/>
          <w:bCs/>
          <w:sz w:val="32"/>
        </w:rPr>
        <w:t>（四）资料存档</w:t>
      </w:r>
    </w:p>
    <w:p w14:paraId="7E4E1763">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实习负责人将学生</w:t>
      </w:r>
      <w:r>
        <w:rPr>
          <w:rFonts w:hint="eastAsia" w:ascii="仿宋_GB2312" w:hAnsi="仿宋_GB2312" w:eastAsia="仿宋_GB2312"/>
          <w:color w:val="000000"/>
          <w:sz w:val="32"/>
        </w:rPr>
        <w:t>实习周报、实习报告、实习计划、实习实施方案、实习总结</w:t>
      </w:r>
      <w:r>
        <w:rPr>
          <w:rFonts w:hint="eastAsia" w:ascii="仿宋_GB2312" w:hAnsi="仿宋_GB2312" w:eastAsia="仿宋_GB2312"/>
          <w:sz w:val="32"/>
        </w:rPr>
        <w:t>等教学文件交院（部）存档；实习成绩报备教务办公室后，录入校内教务系统。</w:t>
      </w:r>
    </w:p>
    <w:p w14:paraId="1C4DA61C">
      <w:pPr>
        <w:pStyle w:val="18"/>
        <w:widowControl w:val="0"/>
        <w:numPr>
          <w:ilvl w:val="0"/>
          <w:numId w:val="4"/>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分散实习管理办法</w:t>
      </w:r>
    </w:p>
    <w:p w14:paraId="0475F7F3">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（一）校外分散实习单位的选定</w:t>
      </w:r>
    </w:p>
    <w:p w14:paraId="0104F6BF">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校外分散实习单位应是专业对口的企事业单位。</w:t>
      </w:r>
    </w:p>
    <w:p w14:paraId="760A81FA">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（二）校外分散实习办理程序</w:t>
      </w:r>
    </w:p>
    <w:p w14:paraId="3DBBC1C8">
      <w:pPr>
        <w:numPr>
          <w:ilvl w:val="0"/>
          <w:numId w:val="8"/>
        </w:numPr>
        <w:adjustRightInd w:val="0"/>
        <w:snapToGrid w:val="0"/>
        <w:spacing w:line="348" w:lineRule="auto"/>
        <w:ind w:firstLine="640" w:firstLineChars="200"/>
        <w:rPr>
          <w:rFonts w:ascii="仿宋_GB2312" w:hAnsi="仿宋_GB2312" w:eastAsia="仿宋_GB2312"/>
          <w:sz w:val="32"/>
        </w:rPr>
      </w:pPr>
      <w:bookmarkStart w:id="1" w:name="_Toc399838200"/>
      <w:bookmarkStart w:id="2" w:name="_Toc395861127"/>
      <w:r>
        <w:rPr>
          <w:rFonts w:hint="eastAsia" w:ascii="仿宋_GB2312" w:hAnsi="仿宋_GB2312" w:eastAsia="仿宋_GB2312"/>
          <w:sz w:val="32"/>
        </w:rPr>
        <w:t>学生进行校外分散实习，应先向所在系（教研室）申请，并填写《郑州工商学院自主联系实习申请表</w:t>
      </w:r>
      <w:bookmarkEnd w:id="1"/>
      <w:bookmarkEnd w:id="2"/>
      <w:r>
        <w:rPr>
          <w:rFonts w:hint="eastAsia" w:ascii="仿宋_GB2312" w:hAnsi="仿宋_GB2312" w:eastAsia="仿宋_GB2312"/>
          <w:sz w:val="32"/>
        </w:rPr>
        <w:t>》。</w:t>
      </w:r>
    </w:p>
    <w:p w14:paraId="6D248378">
      <w:pPr>
        <w:numPr>
          <w:ilvl w:val="0"/>
          <w:numId w:val="8"/>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学生填写《郑州工商学院学生自主实习联系函》，同《实习大纲》一起送达接收单位，接收单位在确认有条件满足要求的情况下，完成</w:t>
      </w:r>
      <w:r>
        <w:rPr>
          <w:rFonts w:hint="eastAsia" w:ascii="仿宋_GB2312" w:hAnsi="仿宋_GB2312" w:eastAsia="仿宋_GB2312"/>
          <w:color w:val="000000"/>
          <w:sz w:val="32"/>
        </w:rPr>
        <w:t>《实习单位同意学生自主实习回执》。</w:t>
      </w:r>
    </w:p>
    <w:p w14:paraId="1BFC42FC">
      <w:pPr>
        <w:numPr>
          <w:ilvl w:val="0"/>
          <w:numId w:val="8"/>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学生确定自主实习接收单位后，应及时告知指导教师，由指导教师填写</w:t>
      </w:r>
      <w:r>
        <w:rPr>
          <w:rFonts w:hint="eastAsia" w:ascii="仿宋_GB2312" w:hAnsi="仿宋_GB2312" w:eastAsia="仿宋_GB2312"/>
          <w:color w:val="000000"/>
          <w:sz w:val="32"/>
        </w:rPr>
        <w:t>《校外实习实训教学活动学生备案登记表》</w:t>
      </w:r>
      <w:r>
        <w:rPr>
          <w:rFonts w:hint="eastAsia" w:ascii="仿宋_GB2312" w:hAnsi="仿宋_GB2312" w:eastAsia="仿宋_GB2312"/>
          <w:sz w:val="32"/>
        </w:rPr>
        <w:t>，报备所在院（部），并及时与其学生家长联系，告知其学生实习事宜，并填写</w:t>
      </w:r>
      <w:r>
        <w:rPr>
          <w:rFonts w:hint="eastAsia" w:ascii="仿宋_GB2312" w:hAnsi="仿宋_GB2312" w:eastAsia="仿宋_GB2312"/>
          <w:color w:val="000000"/>
          <w:sz w:val="32"/>
        </w:rPr>
        <w:t>《关于学生自主实习致家长的信》。</w:t>
      </w:r>
    </w:p>
    <w:p w14:paraId="3EF80480">
      <w:pPr>
        <w:numPr>
          <w:ilvl w:val="0"/>
          <w:numId w:val="8"/>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所有联系工作应在实习之前完成。</w:t>
      </w:r>
    </w:p>
    <w:p w14:paraId="51948F0C">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（三）校外分散实习管理</w:t>
      </w:r>
    </w:p>
    <w:p w14:paraId="140AEE4B">
      <w:pPr>
        <w:numPr>
          <w:ilvl w:val="0"/>
          <w:numId w:val="9"/>
        </w:numPr>
        <w:adjustRightInd w:val="0"/>
        <w:snapToGrid w:val="0"/>
        <w:spacing w:line="348" w:lineRule="auto"/>
        <w:ind w:firstLine="640" w:firstLineChars="200"/>
        <w:rPr>
          <w:rFonts w:ascii="仿宋_GB2312" w:hAnsi="仿宋_GB2312" w:eastAsia="仿宋_GB2312"/>
          <w:color w:val="0000FF"/>
          <w:sz w:val="32"/>
        </w:rPr>
      </w:pPr>
      <w:r>
        <w:rPr>
          <w:rFonts w:hint="eastAsia" w:ascii="仿宋_GB2312" w:hAnsi="仿宋_GB2312" w:eastAsia="仿宋_GB2312"/>
          <w:sz w:val="32"/>
        </w:rPr>
        <w:t>实习前，系（教研室）应指定指导教师负责对各分散的实习生进行管理，讲明实习目的和实习大纲要求，并宣布实习纪律和注意事项，组织学生填写</w:t>
      </w:r>
      <w:r>
        <w:rPr>
          <w:rFonts w:hint="eastAsia" w:ascii="仿宋_GB2312" w:hAnsi="仿宋_GB2312" w:eastAsia="仿宋_GB2312"/>
          <w:color w:val="000000"/>
          <w:sz w:val="32"/>
        </w:rPr>
        <w:t>《学生校外实践教学安全承诺书》。</w:t>
      </w:r>
    </w:p>
    <w:p w14:paraId="5DBF683E">
      <w:pPr>
        <w:numPr>
          <w:ilvl w:val="0"/>
          <w:numId w:val="9"/>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学生校外分散实习须认真填写实习周报和实习报告，由实习单位、指导教师根据学生表现和所掌握的工作技能给出实习评价。指导教师结合学生的实习周报、实习报告及单位评价确定学生的实习成绩。</w:t>
      </w:r>
    </w:p>
    <w:p w14:paraId="0550CDF2">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（四）实习学生的纪律要求</w:t>
      </w:r>
    </w:p>
    <w:p w14:paraId="62CABAF9">
      <w:pPr>
        <w:numPr>
          <w:ilvl w:val="0"/>
          <w:numId w:val="10"/>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实习学生必须听从指导教师的安排，严格遵守实习基地或单位的规章制度和纪律（特别注意遵守保密制度和安全操作规程）。</w:t>
      </w:r>
    </w:p>
    <w:p w14:paraId="5979B60E">
      <w:pPr>
        <w:numPr>
          <w:ilvl w:val="0"/>
          <w:numId w:val="10"/>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学生擅自不参加教学实习或教学实习期间缺勤累计超过教学实习总学时三分之一者，不得参加该次教学实习考核，随下一级相同或相近专业参加教学实习，教学实习费用自理。</w:t>
      </w:r>
    </w:p>
    <w:p w14:paraId="5120AD6C">
      <w:pPr>
        <w:pStyle w:val="20"/>
        <w:adjustRightInd w:val="0"/>
        <w:snapToGrid w:val="0"/>
        <w:spacing w:before="0" w:beforeAutospacing="0" w:after="0" w:afterAutospacing="0" w:line="348" w:lineRule="auto"/>
        <w:ind w:firstLine="640" w:firstLineChars="200"/>
        <w:jc w:val="both"/>
        <w:rPr>
          <w:rFonts w:ascii="仿宋_GB2312" w:hAnsi="仿宋_GB2312" w:eastAsia="仿宋_GB2312" w:cs="Times New Roman"/>
          <w:sz w:val="32"/>
        </w:rPr>
      </w:pPr>
      <w:r>
        <w:rPr>
          <w:rFonts w:hint="eastAsia" w:ascii="仿宋_GB2312" w:hAnsi="仿宋_GB2312" w:eastAsia="仿宋_GB2312" w:cs="Times New Roman"/>
          <w:sz w:val="32"/>
        </w:rPr>
        <w:t>因特殊原因确实无法参加教学实习的学生应在教学实习前报告所在院（部），并经所在院（部）负责人审批后，方可随下一级相同或相近专业参加教学实习。</w:t>
      </w:r>
    </w:p>
    <w:p w14:paraId="5678F5C5">
      <w:pPr>
        <w:pStyle w:val="20"/>
        <w:adjustRightInd w:val="0"/>
        <w:snapToGrid w:val="0"/>
        <w:spacing w:before="0" w:beforeAutospacing="0" w:after="0" w:afterAutospacing="0" w:line="348" w:lineRule="auto"/>
        <w:jc w:val="both"/>
        <w:rPr>
          <w:rFonts w:ascii="仿宋_GB2312" w:hAnsi="仿宋_GB2312" w:eastAsia="仿宋_GB2312" w:cs="Times New Roman"/>
          <w:sz w:val="32"/>
        </w:rPr>
      </w:pPr>
    </w:p>
    <w:p w14:paraId="05843A29">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0CF078D5">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5B31F0CB">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1B8AD180">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205249C2">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14:paraId="0F4ED088">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4624"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28" name="直接连接符 2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4624;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2KKv1gAAAAkBAAAPAAAAAAAAAAEAIAAAACIAAABkcnMvZG93bnJldi54bWxQSwECFAAUAAAACACH&#10;TuJA8O58se0BAADaAwAADgAAAAAAAAABACAAAAAlAQAAZHJzL2Uyb0RvYy54bWxQSwUGAAAAAAYA&#10;BgBZAQAAhAUAAAAA&#10;">
                <v:fill on="f" focussize="0,0"/>
                <v:stroke color="#000000" joinstyle="round"/>
                <v:imagedata o:title=""/>
                <o:lock v:ext="edit" aspectratio="f"/>
              </v:line>
            </w:pict>
          </mc:Fallback>
        </mc:AlternateContent>
      </w:r>
    </w:p>
    <w:p w14:paraId="1B9C6682">
      <w:pPr>
        <w:adjustRightInd w:val="0"/>
        <w:snapToGrid w:val="0"/>
        <w:spacing w:line="360" w:lineRule="auto"/>
        <w:ind w:firstLine="260" w:firstLineChars="100"/>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5648"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29" name="直接连接符 2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5648;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OkQ9NcAAAAJAQAADwAAAAAAAAABACAAAAAiAAAAZHJzL2Rvd25yZXYueG1sUEsBAhQAFAAAAAgA&#10;h07iQN2MfrTtAQAA2gMAAA4AAAAAAAAAAQAgAAAAJ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郑州工商学院党政办公室2021年10月15日印发</w:t>
      </w:r>
    </w:p>
    <w:p w14:paraId="4696387E">
      <w:pPr>
        <w:pStyle w:val="14"/>
        <w:sectPr>
          <w:pgSz w:w="11906" w:h="16838"/>
          <w:pgMar w:top="1582" w:right="1542" w:bottom="1582" w:left="1542" w:header="851" w:footer="992" w:gutter="0"/>
          <w:cols w:space="425" w:num="1"/>
          <w:docGrid w:type="linesAndChars" w:linePitch="312" w:charSpace="0"/>
        </w:sectPr>
      </w:pPr>
    </w:p>
    <w:p w14:paraId="7ABA6068">
      <w:pPr>
        <w:spacing w:line="360" w:lineRule="auto"/>
        <w:jc w:val="center"/>
        <w:rPr>
          <w:rFonts w:eastAsia="方正小标宋简体"/>
          <w:color w:val="FF0000"/>
          <w:spacing w:val="83"/>
          <w:w w:val="80"/>
          <w:sz w:val="180"/>
          <w:szCs w:val="180"/>
        </w:rPr>
      </w:pPr>
      <w:r>
        <w:rPr>
          <w:sz w:val="144"/>
        </w:rPr>
        <mc:AlternateContent>
          <mc:Choice Requires="wpg">
            <w:drawing>
              <wp:anchor distT="0" distB="0" distL="114300" distR="114300" simplePos="0" relativeHeight="251679744" behindDoc="0" locked="0" layoutInCell="1" allowOverlap="1">
                <wp:simplePos x="0" y="0"/>
                <wp:positionH relativeFrom="column">
                  <wp:posOffset>-318135</wp:posOffset>
                </wp:positionH>
                <wp:positionV relativeFrom="paragraph">
                  <wp:posOffset>1727200</wp:posOffset>
                </wp:positionV>
                <wp:extent cx="5924550" cy="1881505"/>
                <wp:effectExtent l="0" t="0" r="0" b="0"/>
                <wp:wrapNone/>
                <wp:docPr id="39" name="组合 39"/>
                <wp:cNvGraphicFramePr/>
                <a:graphic xmlns:a="http://schemas.openxmlformats.org/drawingml/2006/main">
                  <a:graphicData uri="http://schemas.microsoft.com/office/word/2010/wordprocessingGroup">
                    <wpg:wgp>
                      <wpg:cNvGrpSpPr/>
                      <wpg:grpSpPr>
                        <a:xfrm>
                          <a:off x="0" y="0"/>
                          <a:ext cx="5924550" cy="1881505"/>
                          <a:chOff x="6022" y="4458"/>
                          <a:chExt cx="9330" cy="2694"/>
                        </a:xfrm>
                      </wpg:grpSpPr>
                      <wps:wsp>
                        <wps:cNvPr id="37" name="直接连接符 37"/>
                        <wps:cNvCnPr/>
                        <wps:spPr>
                          <a:xfrm>
                            <a:off x="6269" y="7152"/>
                            <a:ext cx="8844" cy="0"/>
                          </a:xfrm>
                          <a:prstGeom prst="line">
                            <a:avLst/>
                          </a:prstGeom>
                          <a:ln w="15240" cap="flat" cmpd="sng">
                            <a:solidFill>
                              <a:srgbClr val="FF0000"/>
                            </a:solidFill>
                            <a:prstDash val="solid"/>
                            <a:round/>
                            <a:headEnd type="none" w="med" len="med"/>
                            <a:tailEnd type="none" w="med" len="med"/>
                          </a:ln>
                        </wps:spPr>
                        <wps:bodyPr/>
                      </wps:wsp>
                      <wps:wsp>
                        <wps:cNvPr id="38" name="文本框 38"/>
                        <wps:cNvSpPr txBox="1"/>
                        <wps:spPr>
                          <a:xfrm>
                            <a:off x="6022" y="4458"/>
                            <a:ext cx="9330" cy="2399"/>
                          </a:xfrm>
                          <a:prstGeom prst="rect">
                            <a:avLst/>
                          </a:prstGeom>
                          <a:noFill/>
                          <a:ln>
                            <a:noFill/>
                          </a:ln>
                        </wps:spPr>
                        <wps:txbx>
                          <w:txbxContent>
                            <w:p w14:paraId="7BF9EC61">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45419A04"/>
                          </w:txbxContent>
                        </wps:txbx>
                        <wps:bodyPr upright="1"/>
                      </wps:wsp>
                    </wpg:wgp>
                  </a:graphicData>
                </a:graphic>
              </wp:anchor>
            </w:drawing>
          </mc:Choice>
          <mc:Fallback>
            <w:pict>
              <v:group id="_x0000_s1026" o:spid="_x0000_s1026" o:spt="203" style="position:absolute;left:0pt;margin-left:-25.05pt;margin-top:136pt;height:148.15pt;width:466.5pt;z-index:251679744;mso-width-relative:page;mso-height-relative:page;" coordorigin="6022,4458" coordsize="9330,2694" o:gfxdata="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AMguJbcAAAACwEAAA8AAAAAAAAAAQAgAAAAIgAAAGRycy9kb3ducmV2Lnht&#10;bFBLAQIUABQAAAAIAIdO4kAV5StR2QIAAI4GAAAOAAAAAAAAAAEAIAAAACsBAABkcnMvZTJvRG9j&#10;LnhtbFBLBQYAAAAABgAGAFkBAAB2BgAAAAA=&#10;">
                <o:lock v:ext="edit" aspectratio="f"/>
                <v:line id="_x0000_s1026" o:spid="_x0000_s1026" o:spt="20" style="position:absolute;left:6269;top:7152;height:0;width:8844;" filled="f" stroked="t" coordsize="21600,21600" o:gfxdata="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dkZ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7BF9EC61">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45419A04"/>
                    </w:txbxContent>
                  </v:textbox>
                </v:shape>
              </v:group>
            </w:pict>
          </mc:Fallback>
        </mc:AlternateContent>
      </w:r>
    </w:p>
    <w:p w14:paraId="64526811">
      <w:pPr>
        <w:spacing w:line="360" w:lineRule="auto"/>
        <w:jc w:val="center"/>
        <w:rPr>
          <w:rFonts w:eastAsia="方正小标宋简体"/>
          <w:color w:val="FF0000"/>
          <w:spacing w:val="83"/>
          <w:w w:val="80"/>
          <w:sz w:val="96"/>
          <w:szCs w:val="96"/>
        </w:rPr>
      </w:pPr>
    </w:p>
    <w:p w14:paraId="7AABF5EB">
      <w:pPr>
        <w:rPr>
          <w:rFonts w:ascii="仿宋_GB2312" w:eastAsia="仿宋_GB2312"/>
          <w:sz w:val="28"/>
          <w:szCs w:val="28"/>
        </w:rPr>
      </w:pPr>
    </w:p>
    <w:p w14:paraId="531A7802">
      <w:pPr>
        <w:rPr>
          <w:rFonts w:ascii="仿宋_GB2312" w:eastAsia="仿宋_GB2312"/>
          <w:sz w:val="28"/>
          <w:szCs w:val="28"/>
        </w:rPr>
      </w:pPr>
    </w:p>
    <w:p w14:paraId="67401AEF">
      <w:pPr>
        <w:jc w:val="center"/>
        <w:rPr>
          <w:rFonts w:ascii="楷体_GB2312" w:hAnsi="楷体_GB2312" w:eastAsia="仿宋_GB2312" w:cs="楷体_GB2312"/>
          <w:sz w:val="32"/>
          <w:szCs w:val="32"/>
        </w:rPr>
      </w:pPr>
      <w:r>
        <w:rPr>
          <w:rFonts w:hint="eastAsia" w:ascii="仿宋_GB2312" w:hAnsi="仿宋_GB2312" w:eastAsia="仿宋_GB2312" w:cs="仿宋_GB2312"/>
          <w:sz w:val="32"/>
          <w:szCs w:val="32"/>
        </w:rPr>
        <w:t>校教〔2022〕16号</w:t>
      </w:r>
    </w:p>
    <w:p w14:paraId="0185225F">
      <w:pPr>
        <w:adjustRightInd w:val="0"/>
        <w:snapToGrid w:val="0"/>
        <w:spacing w:line="360" w:lineRule="auto"/>
        <w:jc w:val="center"/>
        <w:rPr>
          <w:rFonts w:ascii="方正小标宋简体" w:hAnsi="方正小标宋简体" w:eastAsia="方正小标宋简体" w:cs="方正小标宋简体"/>
          <w:sz w:val="36"/>
          <w:szCs w:val="36"/>
        </w:rPr>
      </w:pPr>
    </w:p>
    <w:p w14:paraId="44C02293">
      <w:pPr>
        <w:pStyle w:val="8"/>
        <w:widowControl/>
        <w:spacing w:beforeAutospacing="0" w:afterAutospacing="0" w:line="620" w:lineRule="exact"/>
        <w:jc w:val="center"/>
        <w:rPr>
          <w:rFonts w:ascii="仿宋_GB2312" w:hAnsi="仿宋_GB2312" w:eastAsia="仿宋_GB2312" w:cs="仿宋_GB2312"/>
          <w:color w:val="000000"/>
          <w:sz w:val="32"/>
          <w:szCs w:val="32"/>
        </w:rPr>
      </w:pPr>
      <w:r>
        <w:rPr>
          <w:rStyle w:val="12"/>
          <w:rFonts w:hint="eastAsia" w:ascii="方正小标宋简体" w:hAnsi="方正小标宋简体" w:eastAsia="方正小标宋简体" w:cs="方正小标宋简体"/>
          <w:b w:val="0"/>
          <w:bCs/>
          <w:color w:val="000000"/>
          <w:sz w:val="44"/>
          <w:szCs w:val="44"/>
        </w:rPr>
        <w:t>关于印发《</w:t>
      </w:r>
      <w:r>
        <w:rPr>
          <w:rFonts w:hint="eastAsia" w:ascii="方正小标宋简体" w:hAnsi="方正小标宋简体" w:eastAsia="方正小标宋简体" w:cs="方正小标宋简体"/>
          <w:sz w:val="44"/>
          <w:szCs w:val="44"/>
          <w:lang w:bidi="ar"/>
        </w:rPr>
        <w:t>学生实习实训安全管理暂行规定</w:t>
      </w:r>
      <w:r>
        <w:rPr>
          <w:rStyle w:val="12"/>
          <w:rFonts w:hint="eastAsia" w:ascii="方正小标宋简体" w:hAnsi="方正小标宋简体" w:eastAsia="方正小标宋简体" w:cs="方正小标宋简体"/>
          <w:b w:val="0"/>
          <w:bCs/>
          <w:color w:val="000000"/>
          <w:sz w:val="44"/>
          <w:szCs w:val="44"/>
        </w:rPr>
        <w:t>》的通知</w:t>
      </w:r>
    </w:p>
    <w:p w14:paraId="1D4148B3">
      <w:pPr>
        <w:autoSpaceDE w:val="0"/>
        <w:adjustRightInd w:val="0"/>
        <w:snapToGrid w:val="0"/>
        <w:spacing w:line="312" w:lineRule="auto"/>
        <w:jc w:val="center"/>
        <w:rPr>
          <w:rFonts w:ascii="方正小标宋简体" w:eastAsia="方正小标宋简体"/>
          <w:w w:val="90"/>
          <w:sz w:val="44"/>
          <w:szCs w:val="44"/>
        </w:rPr>
      </w:pPr>
    </w:p>
    <w:p w14:paraId="715F92F5">
      <w:pPr>
        <w:adjustRightInd w:val="0"/>
        <w:snapToGrid w:val="0"/>
        <w:spacing w:line="348"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各部门、各单位：</w:t>
      </w:r>
    </w:p>
    <w:p w14:paraId="7C2853D9">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《学生实习实训安全管理暂行规定》已经学校研究通过，现予以印发。</w:t>
      </w:r>
    </w:p>
    <w:p w14:paraId="21DB0C16">
      <w:pPr>
        <w:adjustRightInd w:val="0"/>
        <w:snapToGrid w:val="0"/>
        <w:spacing w:line="348" w:lineRule="auto"/>
        <w:ind w:firstLine="640" w:firstLineChars="200"/>
        <w:rPr>
          <w:rFonts w:ascii="仿宋_GB2312" w:hAnsi="仿宋_GB2312" w:eastAsia="仿宋_GB2312" w:cs="仿宋_GB2312"/>
          <w:sz w:val="32"/>
          <w:szCs w:val="32"/>
        </w:rPr>
      </w:pPr>
    </w:p>
    <w:p w14:paraId="7E8B2127">
      <w:pPr>
        <w:adjustRightInd w:val="0"/>
        <w:snapToGrid w:val="0"/>
        <w:spacing w:line="348" w:lineRule="auto"/>
        <w:ind w:firstLine="640" w:firstLineChars="200"/>
        <w:rPr>
          <w:rFonts w:ascii="仿宋_GB2312" w:hAnsi="仿宋_GB2312" w:eastAsia="仿宋_GB2312" w:cs="仿宋_GB2312"/>
          <w:sz w:val="32"/>
          <w:szCs w:val="32"/>
        </w:rPr>
      </w:pPr>
    </w:p>
    <w:p w14:paraId="6F1A1CA9">
      <w:pPr>
        <w:wordWrap w:val="0"/>
        <w:adjustRightInd w:val="0"/>
        <w:snapToGrid w:val="0"/>
        <w:spacing w:line="348" w:lineRule="auto"/>
        <w:ind w:firstLine="640" w:firstLineChars="20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郑州工商学院</w:t>
      </w:r>
    </w:p>
    <w:p w14:paraId="3021BB79">
      <w:pPr>
        <w:adjustRightInd w:val="0"/>
        <w:snapToGrid w:val="0"/>
        <w:spacing w:line="348" w:lineRule="auto"/>
        <w:ind w:firstLine="4800" w:firstLineChars="1500"/>
        <w:rPr>
          <w:rFonts w:ascii="仿宋_GB2312" w:hAnsi="仿宋_GB2312" w:eastAsia="仿宋_GB2312" w:cs="仿宋_GB2312"/>
          <w:sz w:val="32"/>
          <w:szCs w:val="32"/>
        </w:rPr>
      </w:pPr>
      <w:r>
        <w:rPr>
          <w:rFonts w:hint="eastAsia" w:ascii="仿宋_GB2312" w:hAnsi="仿宋_GB2312" w:eastAsia="仿宋_GB2312" w:cs="仿宋_GB2312"/>
          <w:sz w:val="32"/>
          <w:szCs w:val="32"/>
        </w:rPr>
        <w:t>2022年4月18日</w:t>
      </w:r>
    </w:p>
    <w:p w14:paraId="464CA013">
      <w:pPr>
        <w:pStyle w:val="14"/>
        <w:adjustRightInd w:val="0"/>
        <w:snapToGrid w:val="0"/>
        <w:spacing w:line="348" w:lineRule="auto"/>
        <w:ind w:left="0" w:firstLine="440" w:firstLineChars="200"/>
        <w:rPr>
          <w:sz w:val="22"/>
          <w:szCs w:val="22"/>
        </w:rPr>
      </w:pPr>
    </w:p>
    <w:p w14:paraId="09C0FE56">
      <w:pPr>
        <w:autoSpaceDE w:val="0"/>
        <w:adjustRightInd w:val="0"/>
        <w:snapToGrid w:val="0"/>
        <w:spacing w:line="348" w:lineRule="auto"/>
        <w:rPr>
          <w:rFonts w:ascii="方正小标宋简体" w:eastAsia="方正小标宋简体"/>
          <w:w w:val="90"/>
          <w:sz w:val="44"/>
          <w:szCs w:val="44"/>
        </w:rPr>
        <w:sectPr>
          <w:footerReference r:id="rId22" w:type="default"/>
          <w:pgSz w:w="11906" w:h="16838"/>
          <w:pgMar w:top="1440" w:right="1706" w:bottom="1440" w:left="1800" w:header="851" w:footer="992" w:gutter="0"/>
          <w:cols w:space="720" w:num="1"/>
          <w:docGrid w:type="lines" w:linePitch="312" w:charSpace="0"/>
        </w:sectPr>
      </w:pPr>
    </w:p>
    <w:p w14:paraId="647CD962">
      <w:pPr>
        <w:spacing w:line="348"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学生实习实训安全管理暂行规定</w:t>
      </w:r>
    </w:p>
    <w:p w14:paraId="4C04C09C">
      <w:pPr>
        <w:adjustRightInd w:val="0"/>
        <w:snapToGrid w:val="0"/>
        <w:spacing w:line="348" w:lineRule="auto"/>
        <w:ind w:firstLine="400" w:firstLineChars="200"/>
        <w:rPr>
          <w:rFonts w:ascii="仿宋_GB2312" w:hAnsi="仿宋_GB2312" w:eastAsia="仿宋_GB2312" w:cs="仿宋_GB2312"/>
          <w:sz w:val="20"/>
          <w:szCs w:val="20"/>
        </w:rPr>
      </w:pPr>
    </w:p>
    <w:p w14:paraId="753FBFF0">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为进一步做好学生实习实训安全管理工作，规范实习实训学生的行为，确保实习实训期间学生的人身安全，保证学生实习实训工作顺利进行，提高学习、实训质量，特制定本规定。</w:t>
      </w:r>
    </w:p>
    <w:p w14:paraId="582F1EFF">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一、实习实训安全规定管理要求</w:t>
      </w:r>
    </w:p>
    <w:p w14:paraId="70020967">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（一）各学院要专门组织实习实训指导教师讨论各类实习实训的安全要点，并在“实习实训计划”中制定有关的安全措施与要求。</w:t>
      </w:r>
    </w:p>
    <w:p w14:paraId="64985E77">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（二）实习实训前，学院负责组织召开实习实训动员会，强调相关安全注意事项；到实习实训地点后，要与实习实训单位共同对学生进行有关的劳动纪律、职业道德、生产安全等教育或培训。</w:t>
      </w:r>
    </w:p>
    <w:p w14:paraId="698C1B20">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进行校外实习实训的学生要严格遵守实习实训单位的组织纪律，服从实习实训与单位的工作安排，按照劳动规程实训，确保劳动安全。若因违反实习纪律、安全规程和要求造成自身伤害者，由学生本人负责或按实习实训单位的有关规章制度处理；造成他人财产或人身伤害的应由学生本人承担经济和法律责任。</w:t>
      </w:r>
    </w:p>
    <w:p w14:paraId="2FC47130">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（四）各学院应与实习实训单位协商为实习实训学生统一购置相关保险。</w:t>
      </w:r>
    </w:p>
    <w:p w14:paraId="15DE0A52">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二、实习实训安全管理责任</w:t>
      </w:r>
    </w:p>
    <w:p w14:paraId="44C110D6">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（一）经学院同意自主参加实习实训的学生必须告知其家长，并在</w:t>
      </w:r>
      <w:r>
        <w:rPr>
          <w:rFonts w:hint="eastAsia" w:ascii="仿宋_GB2312" w:hAnsi="仿宋_GB2312" w:eastAsia="仿宋_GB2312"/>
          <w:sz w:val="32"/>
        </w:rPr>
        <w:t>实习单位出具同意学生自主实习相关材料</w:t>
      </w:r>
      <w:r>
        <w:rPr>
          <w:rFonts w:hint="eastAsia" w:ascii="仿宋_GB2312" w:hAnsi="仿宋_GB2312" w:eastAsia="仿宋_GB2312" w:cs="仿宋_GB2312"/>
          <w:sz w:val="32"/>
          <w:szCs w:val="32"/>
        </w:rPr>
        <w:t>，方可进行实习实训。校外实习实训的学生必须参加学校安排的有关实习实训安全教育。</w:t>
      </w:r>
    </w:p>
    <w:p w14:paraId="49888B64">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（二）实习实训过程中，指导教师必须保持高度的责任心和安全敏感性，本着“安全第一”的原则指导实习实训，及时处理一切安全问题，严禁学生带着安全隐患开展实习实训教学活动。</w:t>
      </w:r>
    </w:p>
    <w:p w14:paraId="58159135">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（三）集体外出实习实训及分散单独实习实训的学生，必须签定</w:t>
      </w:r>
      <w:r>
        <w:rPr>
          <w:rFonts w:hint="eastAsia" w:ascii="仿宋_GB2312" w:hAnsi="仿宋_GB2312" w:eastAsia="仿宋_GB2312"/>
          <w:sz w:val="32"/>
        </w:rPr>
        <w:t>《学生校外实践教学安全承诺书》</w:t>
      </w:r>
      <w:r>
        <w:rPr>
          <w:rFonts w:hint="eastAsia" w:ascii="仿宋_GB2312" w:hAnsi="仿宋_GB2312" w:eastAsia="仿宋_GB2312" w:cs="仿宋_GB2312"/>
          <w:sz w:val="32"/>
          <w:szCs w:val="32"/>
        </w:rPr>
        <w:t>。</w:t>
      </w:r>
    </w:p>
    <w:p w14:paraId="312BF72E">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（四）对相距较远的实习实训单位，指导教师顾及不到时，应指定有责任心的学生干部为安全联络人，明确其任务，不定时向安全联络人询问实习实训安全情况，对发现的安全问题及安全隐患要立即汇报、处理。</w:t>
      </w:r>
    </w:p>
    <w:p w14:paraId="1EAA3216">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（五）实习实训期间，指导教师要按照有关规定，保证定期与学生联系，了解安全方面的问题，强调安全要求。对失去联系的学生，实习实训单位及指导教师必须及时向学院负责人汇报，并及时做出处理决定。</w:t>
      </w:r>
    </w:p>
    <w:p w14:paraId="4839C3DA">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三、事故处理</w:t>
      </w:r>
    </w:p>
    <w:p w14:paraId="2506E9D9">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实习实训中出现安全事故或发现重大安全隐患，应按照《郑州工商学院学生实习实训安全及突发事件应急预案》规定和处置程序，进行合理、妥善处置。</w:t>
      </w:r>
    </w:p>
    <w:p w14:paraId="3928C151">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769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32" name="直接连接符 32"/>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7769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VlsdbtAQAA2gMAAA4AAAAAAAAAAQAgAAAAJgEAAGRycy9lMm9Eb2MueG1sUEsFBgAAAAAG&#10;AAYAWQEAAIUFAAAAAA==&#10;">
                <v:fill on="f" focussize="0,0"/>
                <v:stroke color="#000000" joinstyle="round"/>
                <v:imagedata o:title=""/>
                <o:lock v:ext="edit" aspectratio="f"/>
              </v:line>
            </w:pict>
          </mc:Fallback>
        </mc:AlternateContent>
      </w:r>
    </w:p>
    <w:p w14:paraId="4E32A969">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872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35" name="直接连接符 35"/>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7872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Fku+ze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郑州工商学院党政办公室2022年4月18日印发</w:t>
      </w:r>
    </w:p>
    <w:p w14:paraId="3C231B74"/>
    <w:p w14:paraId="73FB1AC1">
      <w:pPr>
        <w:pStyle w:val="14"/>
      </w:pPr>
    </w:p>
    <w:p w14:paraId="678BC4B5">
      <w:pPr>
        <w:sectPr>
          <w:pgSz w:w="11906" w:h="16838"/>
          <w:pgMar w:top="1582" w:right="1542" w:bottom="1582" w:left="1542" w:header="851" w:footer="992" w:gutter="0"/>
          <w:cols w:space="425" w:num="1"/>
          <w:docGrid w:type="linesAndChars" w:linePitch="312" w:charSpace="0"/>
        </w:sectPr>
      </w:pPr>
    </w:p>
    <w:p w14:paraId="767E77C2">
      <w:pPr>
        <w:adjustRightInd w:val="0"/>
        <w:snapToGrid w:val="0"/>
        <w:spacing w:line="300" w:lineRule="auto"/>
        <w:jc w:val="left"/>
        <w:rPr>
          <w:rFonts w:ascii="方正小标宋简体" w:eastAsia="方正小标宋简体"/>
          <w:sz w:val="44"/>
        </w:rPr>
      </w:pPr>
    </w:p>
    <w:p w14:paraId="6A6E15F3">
      <w:pPr>
        <w:adjustRightInd w:val="0"/>
        <w:snapToGrid w:val="0"/>
        <w:spacing w:line="300" w:lineRule="auto"/>
        <w:jc w:val="left"/>
        <w:rPr>
          <w:rFonts w:ascii="方正小标宋简体" w:eastAsia="方正小标宋简体"/>
          <w:sz w:val="44"/>
        </w:rPr>
      </w:pPr>
    </w:p>
    <w:p w14:paraId="3EAA1068">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0768" behindDoc="0" locked="0" layoutInCell="1" allowOverlap="1">
                <wp:simplePos x="0" y="0"/>
                <wp:positionH relativeFrom="column">
                  <wp:posOffset>-55245</wp:posOffset>
                </wp:positionH>
                <wp:positionV relativeFrom="paragraph">
                  <wp:posOffset>480060</wp:posOffset>
                </wp:positionV>
                <wp:extent cx="5924550" cy="2044065"/>
                <wp:effectExtent l="0" t="0" r="0" b="0"/>
                <wp:wrapNone/>
                <wp:docPr id="71" name="组合 71"/>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2"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3" name="文本框 18"/>
                        <wps:cNvSpPr txBox="1"/>
                        <wps:spPr>
                          <a:xfrm>
                            <a:off x="6697" y="4437"/>
                            <a:ext cx="9330" cy="2399"/>
                          </a:xfrm>
                          <a:prstGeom prst="rect">
                            <a:avLst/>
                          </a:prstGeom>
                          <a:noFill/>
                          <a:ln>
                            <a:noFill/>
                          </a:ln>
                        </wps:spPr>
                        <wps:txbx>
                          <w:txbxContent>
                            <w:p w14:paraId="63571654">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E109A20"/>
                          </w:txbxContent>
                        </wps:txbx>
                        <wps:bodyPr upright="1"/>
                      </wps:wsp>
                    </wpg:wgp>
                  </a:graphicData>
                </a:graphic>
              </wp:anchor>
            </w:drawing>
          </mc:Choice>
          <mc:Fallback>
            <w:pict>
              <v:group id="_x0000_s1026" o:spid="_x0000_s1026" o:spt="203" style="position:absolute;left:0pt;margin-left:-4.35pt;margin-top:37.8pt;height:160.95pt;width:466.5pt;z-index:251680768;mso-width-relative:page;mso-height-relative:page;" coordorigin="6697,4437" coordsize="9330,2726" o:gfxdata="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fI7L12gAAAAkBAAAPAAAAAAAAAAEAIAAAACIAAABkcnMvZG93bnJldi54&#10;bWxQSwECFAAUAAAACACHTuJANDKo4dwCAACOBgAADgAAAAAAAAABACAAAAApAQAAZHJzL2Uyb0Rv&#10;Yy54bWxQSwUGAAAAAAYABgBZAQAAdwYAAAAA&#10;">
                <o:lock v:ext="edit" aspectratio="f"/>
                <v:line id="直接连接符 14" o:spid="_x0000_s1026" o:spt="20" style="position:absolute;left:6870;top:7163;height:0;width:8844;" filled="f" stroked="t" coordsize="21600,21600" o:gfxdata="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gw0G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3571654">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E109A20"/>
                    </w:txbxContent>
                  </v:textbox>
                </v:shape>
              </v:group>
            </w:pict>
          </mc:Fallback>
        </mc:AlternateContent>
      </w:r>
    </w:p>
    <w:p w14:paraId="0811E90C">
      <w:pPr>
        <w:adjustRightInd w:val="0"/>
        <w:snapToGrid w:val="0"/>
        <w:spacing w:line="300" w:lineRule="auto"/>
        <w:jc w:val="left"/>
        <w:rPr>
          <w:rFonts w:ascii="方正小标宋简体" w:eastAsia="方正小标宋简体"/>
          <w:sz w:val="72"/>
          <w:szCs w:val="40"/>
        </w:rPr>
      </w:pPr>
    </w:p>
    <w:p w14:paraId="654594BC">
      <w:pPr>
        <w:adjustRightInd w:val="0"/>
        <w:snapToGrid w:val="0"/>
        <w:spacing w:line="300" w:lineRule="auto"/>
        <w:jc w:val="left"/>
        <w:rPr>
          <w:rFonts w:ascii="方正小标宋简体" w:eastAsia="方正小标宋简体"/>
          <w:sz w:val="56"/>
          <w:szCs w:val="36"/>
        </w:rPr>
      </w:pPr>
    </w:p>
    <w:p w14:paraId="48D84CCE">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校教〔2022〕17号</w:t>
      </w:r>
    </w:p>
    <w:p w14:paraId="58F7A2F8">
      <w:pPr>
        <w:widowControl/>
        <w:jc w:val="left"/>
        <w:rPr>
          <w:rFonts w:hint="eastAsia" w:eastAsia="宋体"/>
          <w:lang w:eastAsia="zh-CN"/>
        </w:rPr>
      </w:pPr>
    </w:p>
    <w:p w14:paraId="495624AA">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关于印发《学生实习实训安全及突发事件应</w:t>
      </w:r>
    </w:p>
    <w:p w14:paraId="7D17FB7B">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急预案》的通知</w:t>
      </w:r>
    </w:p>
    <w:p w14:paraId="294B1A52">
      <w:pPr>
        <w:widowControl/>
        <w:jc w:val="left"/>
        <w:rPr>
          <w:rFonts w:ascii="仿宋_GB2312" w:hAnsi="宋体" w:eastAsia="仿宋_GB2312" w:cs="仿宋_GB2312"/>
          <w:color w:val="000000"/>
          <w:kern w:val="0"/>
          <w:sz w:val="31"/>
          <w:szCs w:val="31"/>
          <w:lang w:bidi="ar"/>
        </w:rPr>
      </w:pPr>
    </w:p>
    <w:p w14:paraId="3067E4FA">
      <w:pPr>
        <w:widowControl/>
        <w:jc w:val="left"/>
        <w:rPr>
          <w:rFonts w:ascii="仿宋_GB2312" w:hAnsi="宋体" w:eastAsia="仿宋_GB2312" w:cs="仿宋_GB2312"/>
          <w:color w:val="000000"/>
          <w:kern w:val="0"/>
          <w:sz w:val="31"/>
          <w:szCs w:val="31"/>
          <w:lang w:bidi="ar"/>
        </w:rPr>
      </w:pPr>
    </w:p>
    <w:p w14:paraId="492A38A5">
      <w:pPr>
        <w:widowControl/>
        <w:ind w:firstLine="310" w:firstLineChars="100"/>
        <w:jc w:val="left"/>
        <w:rPr>
          <w:rFonts w:hint="eastAsia" w:eastAsia="仿宋_GB2312"/>
          <w:lang w:eastAsia="zh-CN"/>
        </w:rPr>
      </w:pPr>
      <w:r>
        <w:rPr>
          <w:rFonts w:hint="eastAsia" w:ascii="仿宋_GB2312" w:hAnsi="宋体" w:eastAsia="仿宋_GB2312" w:cs="仿宋_GB2312"/>
          <w:color w:val="000000"/>
          <w:kern w:val="0"/>
          <w:sz w:val="31"/>
          <w:szCs w:val="31"/>
          <w:lang w:bidi="ar"/>
        </w:rPr>
        <w:t>各部门、各单位：</w:t>
      </w:r>
    </w:p>
    <w:p w14:paraId="67AF78E0">
      <w:pPr>
        <w:widowControl/>
        <w:ind w:left="317" w:leftChars="151" w:firstLine="620" w:firstLineChars="200"/>
        <w:jc w:val="left"/>
      </w:pPr>
      <w:r>
        <w:rPr>
          <w:rFonts w:hint="eastAsia" w:ascii="仿宋_GB2312" w:hAnsi="宋体" w:eastAsia="仿宋_GB2312" w:cs="仿宋_GB2312"/>
          <w:color w:val="000000"/>
          <w:kern w:val="0"/>
          <w:sz w:val="31"/>
          <w:szCs w:val="31"/>
          <w:lang w:bidi="ar"/>
        </w:rPr>
        <w:t>《学生实习实训安全及突发事件应急预案》已经学校研究通过，现予以印发。</w:t>
      </w:r>
    </w:p>
    <w:p w14:paraId="3B9D267D">
      <w:pPr>
        <w:widowControl/>
        <w:ind w:firstLine="620" w:firstLineChars="200"/>
        <w:jc w:val="center"/>
        <w:rPr>
          <w:rFonts w:hint="eastAsia" w:ascii="仿宋_GB2312" w:hAnsi="宋体" w:eastAsia="仿宋_GB2312" w:cs="仿宋_GB2312"/>
          <w:color w:val="000000"/>
          <w:kern w:val="0"/>
          <w:sz w:val="31"/>
          <w:szCs w:val="31"/>
          <w:lang w:eastAsia="zh-CN" w:bidi="ar"/>
        </w:rPr>
      </w:pPr>
    </w:p>
    <w:p w14:paraId="52BF71C1">
      <w:pPr>
        <w:widowControl/>
        <w:ind w:firstLine="620" w:firstLineChars="200"/>
        <w:jc w:val="center"/>
        <w:rPr>
          <w:rFonts w:ascii="仿宋_GB2312" w:hAnsi="宋体" w:eastAsia="仿宋_GB2312" w:cs="仿宋_GB2312"/>
          <w:color w:val="000000"/>
          <w:kern w:val="0"/>
          <w:sz w:val="31"/>
          <w:szCs w:val="31"/>
          <w:lang w:bidi="ar"/>
        </w:rPr>
      </w:pPr>
    </w:p>
    <w:p w14:paraId="4D047633">
      <w:pPr>
        <w:widowControl/>
        <w:ind w:firstLine="6510" w:firstLineChars="2100"/>
      </w:pPr>
      <w:r>
        <w:rPr>
          <w:rFonts w:hint="eastAsia" w:ascii="仿宋_GB2312" w:hAnsi="宋体" w:eastAsia="仿宋_GB2312" w:cs="仿宋_GB2312"/>
          <w:color w:val="000000"/>
          <w:kern w:val="0"/>
          <w:sz w:val="31"/>
          <w:szCs w:val="31"/>
          <w:lang w:bidi="ar"/>
        </w:rPr>
        <w:t>郑州工商学院</w:t>
      </w:r>
    </w:p>
    <w:p w14:paraId="4F5B7804">
      <w:pPr>
        <w:widowControl/>
        <w:jc w:val="right"/>
        <w:rPr>
          <w:rFonts w:hint="eastAsia" w:ascii="方正小标宋简体" w:hAnsi="方正小标宋简体" w:eastAsia="仿宋_GB2312" w:cs="方正小标宋简体"/>
          <w:color w:val="000000"/>
          <w:kern w:val="0"/>
          <w:sz w:val="43"/>
          <w:szCs w:val="43"/>
          <w:lang w:eastAsia="zh-CN" w:bidi="ar"/>
        </w:rPr>
      </w:pPr>
      <w:r>
        <w:rPr>
          <w:rFonts w:hint="eastAsia" w:ascii="仿宋_GB2312" w:hAnsi="宋体" w:eastAsia="仿宋_GB2312" w:cs="仿宋_GB2312"/>
          <w:color w:val="000000"/>
          <w:kern w:val="0"/>
          <w:sz w:val="31"/>
          <w:szCs w:val="31"/>
          <w:lang w:bidi="ar"/>
        </w:rPr>
        <w:t>2022年4月18日</w:t>
      </w:r>
    </w:p>
    <w:p w14:paraId="6E294A91">
      <w:pPr>
        <w:widowControl/>
        <w:jc w:val="center"/>
      </w:pPr>
      <w:r>
        <w:rPr>
          <w:rFonts w:hint="eastAsia" w:ascii="方正小标宋简体" w:eastAsia="方正小标宋简体"/>
          <w:sz w:val="44"/>
          <w:szCs w:val="44"/>
        </w:rPr>
        <w:t>学生实习实训安全及突发事件应急预案</w:t>
      </w:r>
    </w:p>
    <w:p w14:paraId="75E9666F">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rPr>
          <w:rFonts w:hint="eastAsia" w:eastAsia="仿宋_GB2312"/>
          <w:lang w:eastAsia="zh-CN"/>
        </w:rPr>
      </w:pPr>
      <w:r>
        <w:rPr>
          <w:rFonts w:hint="eastAsia" w:ascii="仿宋_GB2312" w:hAnsi="宋体" w:eastAsia="仿宋_GB2312" w:cs="仿宋_GB2312"/>
          <w:color w:val="000000"/>
          <w:kern w:val="0"/>
          <w:sz w:val="32"/>
          <w:szCs w:val="32"/>
          <w:lang w:bidi="ar"/>
        </w:rPr>
        <w:t>为加强学生实习实训安全管理，防范实习实训安全事故，及时有效处置各类突发事件，确保学生实习实训期间人身、财产安全，维护正常实习实训教学秩序，根据国家《突发公共卫生事件应急预案》等文件精神，结合学校实际，特制定本应急预案。</w:t>
      </w:r>
    </w:p>
    <w:p w14:paraId="4A892268">
      <w:pPr>
        <w:widowControl/>
        <w:ind w:firstLine="640" w:firstLineChars="200"/>
        <w:jc w:val="left"/>
        <w:rPr>
          <w:rFonts w:hint="eastAsia" w:eastAsia="黑体"/>
          <w:lang w:eastAsia="zh-CN"/>
        </w:rPr>
      </w:pPr>
      <w:r>
        <w:rPr>
          <w:rFonts w:ascii="黑体" w:hAnsi="宋体" w:eastAsia="黑体" w:cs="黑体"/>
          <w:color w:val="000000"/>
          <w:kern w:val="0"/>
          <w:sz w:val="32"/>
          <w:szCs w:val="32"/>
          <w:lang w:bidi="ar"/>
        </w:rPr>
        <w:t>一、工作原则</w:t>
      </w:r>
    </w:p>
    <w:p w14:paraId="51C2DFDC">
      <w:pPr>
        <w:widowControl/>
        <w:ind w:firstLine="640" w:firstLineChars="200"/>
        <w:jc w:val="left"/>
        <w:rPr>
          <w:rFonts w:hint="eastAsia" w:eastAsia="仿宋_GB2312"/>
          <w:lang w:eastAsia="zh-CN"/>
        </w:rPr>
      </w:pPr>
      <w:r>
        <w:rPr>
          <w:rFonts w:hint="eastAsia" w:ascii="仿宋_GB2312" w:hAnsi="宋体" w:eastAsia="仿宋_GB2312" w:cs="仿宋_GB2312"/>
          <w:color w:val="000000"/>
          <w:kern w:val="0"/>
          <w:sz w:val="32"/>
          <w:szCs w:val="32"/>
          <w:lang w:bidi="ar"/>
        </w:rPr>
        <w:t>（一）统一指挥，快速反应。成立学校实习实训突发事件应急处置领导小组，全面负责学校应对实习实训突发事件应急处置工作，形成处置实习实训突发事件快速反应机制。一旦发生重大事件，做到快速反应、正确应对、处置果断，力争把问题解决在萌芽状态。</w:t>
      </w:r>
    </w:p>
    <w:p w14:paraId="4A691177">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（二）分级负责，属地管理。发生实习实训突发公共事件后，要遵循属地管理原则，各学院要在学校统一领导下，启动应急预案，并及时报告上级主管部门。</w:t>
      </w:r>
    </w:p>
    <w:p w14:paraId="1CCAD9D0">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三）预防为主，及时控制。立足于防范，抓早、抓小、抓苗头，认真开展实习实训安全隐患排查工作，做好信息收集和深层次研究，争取早发现、早报告、早控制、早解决。要把突发事件控制在最小范围内，避免造成学校教育教学秩序失控和混乱。</w:t>
      </w:r>
    </w:p>
    <w:p w14:paraId="45013C15">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（四）部门联动，协同应对。发生突发事件后，各有关部门负责人要按照学习工作领导小组的要求，立即深入第一线，掌握情况，开展工作，控制局面，形成部门联动、协同应对的处置工作格局。</w:t>
      </w:r>
    </w:p>
    <w:p w14:paraId="76B35842">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五）区分性质，依法处置。在处置突发事件过程中，坚持从保护师生生命财产安全的角度出发，按照“以情、晓理、依法、宜散、禁聚”的原则，及时化解矛盾，防止事态扩大。严格区分和正确处理两类不同性质的矛盾，做到合情合理、依法办事，维护师生合法权益。</w:t>
      </w:r>
    </w:p>
    <w:p w14:paraId="675E4331">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（六）加强保障，重在建设。从领导、制度、组织、物质、经费保障和工作部署等方面，强化保障措施，提高工作效率。</w:t>
      </w:r>
    </w:p>
    <w:p w14:paraId="1FCA31EF">
      <w:pPr>
        <w:widowControl/>
        <w:ind w:firstLine="640" w:firstLineChars="200"/>
        <w:jc w:val="left"/>
        <w:rPr>
          <w:rFonts w:hint="eastAsia" w:eastAsia="黑体"/>
          <w:sz w:val="22"/>
          <w:szCs w:val="28"/>
          <w:lang w:eastAsia="zh-CN"/>
        </w:rPr>
      </w:pPr>
      <w:r>
        <w:rPr>
          <w:rFonts w:hint="eastAsia" w:ascii="黑体" w:hAnsi="宋体" w:eastAsia="黑体" w:cs="黑体"/>
          <w:color w:val="000000"/>
          <w:kern w:val="0"/>
          <w:sz w:val="32"/>
          <w:szCs w:val="32"/>
          <w:lang w:bidi="ar"/>
        </w:rPr>
        <w:t>二、组织机构</w:t>
      </w:r>
    </w:p>
    <w:p w14:paraId="2C9A35F4">
      <w:pPr>
        <w:widowControl/>
        <w:ind w:firstLine="640" w:firstLineChars="200"/>
        <w:jc w:val="left"/>
        <w:rPr>
          <w:rFonts w:hint="eastAsia" w:eastAsia="楷体_GB2312"/>
          <w:sz w:val="22"/>
          <w:szCs w:val="28"/>
          <w:lang w:eastAsia="zh-CN"/>
        </w:rPr>
      </w:pPr>
      <w:r>
        <w:rPr>
          <w:rFonts w:ascii="楷体_GB2312" w:hAnsi="宋体" w:eastAsia="楷体_GB2312" w:cs="楷体_GB2312"/>
          <w:b/>
          <w:bCs/>
          <w:color w:val="000000"/>
          <w:kern w:val="0"/>
          <w:sz w:val="32"/>
          <w:szCs w:val="32"/>
          <w:lang w:bidi="ar"/>
        </w:rPr>
        <w:t>（一）党政机构</w:t>
      </w:r>
    </w:p>
    <w:p w14:paraId="7AE43F51">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1.为加强对学生实习实训安全及突发事件的应急处置，学校成立实习实训突发事件应急处置领导小组，人员组成如下：</w:t>
      </w:r>
    </w:p>
    <w:p w14:paraId="77FD6101">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组长：校长、党委书记</w:t>
      </w:r>
    </w:p>
    <w:p w14:paraId="5C417770">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副组长：党委副书记、分管教学副校长、分管学生副校长</w:t>
      </w:r>
    </w:p>
    <w:p w14:paraId="4E6A80E9">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成员：教务处、学生工作处、各学院负责人</w:t>
      </w:r>
    </w:p>
    <w:p w14:paraId="63D39B0E">
      <w:pPr>
        <w:widowControl/>
        <w:ind w:firstLine="640" w:firstLineChars="200"/>
      </w:pPr>
      <w:r>
        <w:rPr>
          <w:rFonts w:hint="eastAsia" w:ascii="仿宋_GB2312" w:hAnsi="宋体" w:eastAsia="仿宋_GB2312" w:cs="仿宋_GB2312"/>
          <w:color w:val="000000"/>
          <w:kern w:val="0"/>
          <w:sz w:val="32"/>
          <w:szCs w:val="32"/>
          <w:lang w:bidi="ar"/>
        </w:rPr>
        <w:t>领导小组职责：负责决策、指挥和组织学生实习实训突发事件的应急处置工作，下达应急处置工作任务；研究确定事件性质、类型和级别；决定对外公布、公开的口径及发布时间；决定对相关事件责任人的责任追究；重大问题按规定向上级有关部门报告。</w:t>
      </w:r>
    </w:p>
    <w:p w14:paraId="6DF0A8D8">
      <w:pPr>
        <w:widowControl/>
        <w:ind w:firstLine="640" w:firstLineChars="200"/>
        <w:jc w:val="left"/>
        <w:rPr>
          <w:rFonts w:hint="eastAsia" w:eastAsia="仿宋_GB2312"/>
          <w:lang w:eastAsia="zh-CN"/>
        </w:rPr>
      </w:pPr>
      <w:r>
        <w:rPr>
          <w:rFonts w:hint="eastAsia" w:ascii="仿宋_GB2312" w:hAnsi="宋体" w:eastAsia="仿宋_GB2312" w:cs="仿宋_GB2312"/>
          <w:color w:val="000000"/>
          <w:kern w:val="0"/>
          <w:sz w:val="32"/>
          <w:szCs w:val="32"/>
          <w:lang w:bidi="ar"/>
        </w:rPr>
        <w:t>2.各学院成立实习实训突发事件应急处置工作小组</w:t>
      </w:r>
    </w:p>
    <w:p w14:paraId="7791FB0B">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组长：院长</w:t>
      </w:r>
    </w:p>
    <w:p w14:paraId="4BA1B5BE">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副组长：教学副院长、团学副院长（团总支书记）</w:t>
      </w:r>
    </w:p>
    <w:p w14:paraId="22BF2D2B">
      <w:pPr>
        <w:widowControl/>
        <w:ind w:firstLine="640" w:firstLineChars="200"/>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组员：系（教研室）主任、实习实训指导教师、辅导员、实习实训单位指导教师</w:t>
      </w:r>
    </w:p>
    <w:p w14:paraId="152C6E71">
      <w:pPr>
        <w:widowControl/>
        <w:ind w:firstLine="640" w:firstLineChars="200"/>
        <w:rPr>
          <w:rFonts w:hint="eastAsia" w:eastAsia="仿宋_GB2312"/>
          <w:lang w:eastAsia="zh-CN"/>
        </w:rPr>
      </w:pPr>
      <w:r>
        <w:rPr>
          <w:rFonts w:hint="eastAsia" w:ascii="仿宋_GB2312" w:hAnsi="宋体" w:eastAsia="仿宋_GB2312" w:cs="仿宋_GB2312"/>
          <w:color w:val="000000"/>
          <w:kern w:val="0"/>
          <w:sz w:val="32"/>
          <w:szCs w:val="32"/>
          <w:lang w:bidi="ar"/>
        </w:rPr>
        <w:t>工作小组职责：准确掌握实习实训过程中学生安全及突发事件动态，向学校领导小组报告，提出现场预防控制对策和措施，与有关部门密切配合，组织处置工作，保证实习实训安全、高效、规范、有序地进行。</w:t>
      </w:r>
    </w:p>
    <w:p w14:paraId="0969BC9E">
      <w:pPr>
        <w:widowControl/>
        <w:ind w:firstLine="640" w:firstLineChars="200"/>
        <w:jc w:val="left"/>
        <w:rPr>
          <w:rFonts w:hint="eastAsia" w:eastAsia="楷体_GB2312"/>
          <w:sz w:val="22"/>
          <w:szCs w:val="28"/>
          <w:lang w:eastAsia="zh-CN"/>
        </w:rPr>
      </w:pPr>
      <w:r>
        <w:rPr>
          <w:rFonts w:hint="eastAsia" w:ascii="楷体_GB2312" w:hAnsi="宋体" w:eastAsia="楷体_GB2312" w:cs="楷体_GB2312"/>
          <w:b/>
          <w:bCs/>
          <w:color w:val="000000"/>
          <w:kern w:val="0"/>
          <w:sz w:val="32"/>
          <w:szCs w:val="32"/>
          <w:lang w:bidi="ar"/>
        </w:rPr>
        <w:t>（二）临时现场指挥机构</w:t>
      </w:r>
    </w:p>
    <w:p w14:paraId="2421DB04">
      <w:pPr>
        <w:widowControl/>
        <w:ind w:firstLine="640" w:firstLineChars="200"/>
        <w:jc w:val="left"/>
        <w:rPr>
          <w:rFonts w:hint="eastAsia" w:eastAsia="仿宋_GB2312"/>
          <w:lang w:eastAsia="zh-CN"/>
        </w:rPr>
      </w:pPr>
      <w:r>
        <w:rPr>
          <w:rFonts w:hint="eastAsia" w:ascii="仿宋_GB2312" w:hAnsi="宋体" w:eastAsia="仿宋_GB2312" w:cs="仿宋_GB2312"/>
          <w:color w:val="000000"/>
          <w:kern w:val="0"/>
          <w:sz w:val="32"/>
          <w:szCs w:val="32"/>
          <w:lang w:bidi="ar"/>
        </w:rPr>
        <w:t>发生突发事件，实习实训指导教师、辅导员或实习实训单位指导教师、现场负责人迅速了解事件具体情况，根据严重程度拨打120、119、110等应急电话；及时通知学院工作小组，做好学生思想工作，维持现场秩序；学院工作小组牵头成立临时现场指挥部，组织实施紧急救助，并根据事件级别启动应急预案。</w:t>
      </w:r>
    </w:p>
    <w:p w14:paraId="0716B76F">
      <w:pPr>
        <w:widowControl/>
        <w:ind w:firstLine="640" w:firstLineChars="200"/>
        <w:jc w:val="left"/>
        <w:rPr>
          <w:rFonts w:hint="eastAsia" w:eastAsia="黑体"/>
          <w:sz w:val="22"/>
          <w:szCs w:val="28"/>
          <w:lang w:eastAsia="zh-CN"/>
        </w:rPr>
      </w:pPr>
      <w:r>
        <w:rPr>
          <w:rFonts w:hint="eastAsia" w:ascii="黑体" w:hAnsi="宋体" w:eastAsia="黑体" w:cs="黑体"/>
          <w:color w:val="000000"/>
          <w:kern w:val="0"/>
          <w:sz w:val="32"/>
          <w:szCs w:val="32"/>
          <w:lang w:bidi="ar"/>
        </w:rPr>
        <w:t>三、应急预案的分级和启动</w:t>
      </w:r>
    </w:p>
    <w:p w14:paraId="203DC832">
      <w:pPr>
        <w:widowControl/>
        <w:ind w:firstLine="640" w:firstLineChars="200"/>
        <w:jc w:val="left"/>
        <w:rPr>
          <w:rFonts w:hint="eastAsia" w:eastAsia="仿宋_GB2312"/>
          <w:lang w:eastAsia="zh-CN"/>
        </w:rPr>
      </w:pPr>
      <w:r>
        <w:rPr>
          <w:rFonts w:hint="eastAsia" w:ascii="仿宋_GB2312" w:hAnsi="宋体" w:eastAsia="仿宋_GB2312" w:cs="仿宋_GB2312"/>
          <w:color w:val="000000"/>
          <w:kern w:val="0"/>
          <w:sz w:val="32"/>
          <w:szCs w:val="32"/>
          <w:lang w:bidi="ar"/>
        </w:rPr>
        <w:t>当下列情况发生时，判定为突发安全事件，应立即启动应急预案。包括：破坏设备、打架斗殴、工伤、食物中毒、突发疾病、溺水事故、交通事故、人员走失（失踪）、火灾、爆炸、不法分子袭击及地震等自然灾害等。根据事件性质和影响程度分一、二、三、四级。</w:t>
      </w:r>
    </w:p>
    <w:p w14:paraId="2013F827">
      <w:pPr>
        <w:widowControl/>
        <w:numPr>
          <w:ilvl w:val="0"/>
          <w:numId w:val="11"/>
        </w:numPr>
        <w:ind w:firstLine="640" w:firstLineChars="200"/>
        <w:jc w:val="left"/>
        <w:rPr>
          <w:rFonts w:ascii="楷体_GB2312" w:hAnsi="宋体" w:eastAsia="楷体_GB2312" w:cs="楷体_GB2312"/>
          <w:b/>
          <w:bCs/>
          <w:color w:val="000000"/>
          <w:kern w:val="0"/>
          <w:sz w:val="32"/>
          <w:szCs w:val="32"/>
          <w:lang w:bidi="ar"/>
        </w:rPr>
      </w:pPr>
      <w:r>
        <w:rPr>
          <w:rFonts w:hint="eastAsia" w:ascii="楷体_GB2312" w:hAnsi="宋体" w:eastAsia="楷体_GB2312" w:cs="楷体_GB2312"/>
          <w:b/>
          <w:bCs/>
          <w:color w:val="000000"/>
          <w:kern w:val="0"/>
          <w:sz w:val="32"/>
          <w:szCs w:val="32"/>
          <w:lang w:bidi="ar"/>
        </w:rPr>
        <w:t>四级应急预案</w:t>
      </w:r>
    </w:p>
    <w:p w14:paraId="67114454">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1.实习实训过程中，学生违反实习实训要求或实习实训单位规章制度，造成设备损坏但未造成严重后果者，启动四级应急预案。指导教师、辅导员负责处置。</w:t>
      </w:r>
    </w:p>
    <w:p w14:paraId="5E4D0DAF">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2.处置程序</w:t>
      </w:r>
    </w:p>
    <w:p w14:paraId="68072265">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（1）实习实训单位指导教师、生产现场负责人及时通知指导教师、辅导员。</w:t>
      </w:r>
    </w:p>
    <w:p w14:paraId="0A20FEC0">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（2）指导教师、辅导员现场查清缘由，协调妥善处理。</w:t>
      </w:r>
    </w:p>
    <w:p w14:paraId="5822A90F">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（3）指导教师、辅导员做好事后的协调和教育工作，做好相关记录，将处理结果告知学院工作小组。</w:t>
      </w:r>
    </w:p>
    <w:p w14:paraId="4B0F52A2">
      <w:pPr>
        <w:widowControl/>
        <w:ind w:firstLine="640" w:firstLineChars="200"/>
        <w:jc w:val="left"/>
        <w:rPr>
          <w:rFonts w:hint="eastAsia" w:eastAsia="楷体_GB2312"/>
          <w:sz w:val="22"/>
          <w:szCs w:val="28"/>
          <w:lang w:eastAsia="zh-CN"/>
        </w:rPr>
      </w:pPr>
      <w:r>
        <w:rPr>
          <w:rFonts w:hint="eastAsia" w:ascii="楷体_GB2312" w:hAnsi="宋体" w:eastAsia="楷体_GB2312" w:cs="楷体_GB2312"/>
          <w:b/>
          <w:bCs/>
          <w:color w:val="000000"/>
          <w:kern w:val="0"/>
          <w:sz w:val="32"/>
          <w:szCs w:val="32"/>
          <w:lang w:bidi="ar"/>
        </w:rPr>
        <w:t>（二）三级应急预案</w:t>
      </w:r>
    </w:p>
    <w:p w14:paraId="2C9C900B">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1.实习实训过程中，发生学生破坏设备、打架斗殴，与实习实训单位工作人员争吵、打架等纠纷，造成对立事态，启动三级应急预案。指导教师、辅导员负责处置。</w:t>
      </w:r>
    </w:p>
    <w:p w14:paraId="5A0150EB">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2.处置程序</w:t>
      </w:r>
    </w:p>
    <w:p w14:paraId="048D2C4B">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（1）实习实训单位指导教师、生产现场负责人及时制止纠纷，如发生人身伤害，及时组织救治。</w:t>
      </w:r>
    </w:p>
    <w:p w14:paraId="384E3097">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（2）实习实训单位指导教师通知指导教师、辅导员，指导教师、辅导员报告学院工作小组。</w:t>
      </w:r>
    </w:p>
    <w:p w14:paraId="405A7C13">
      <w:pPr>
        <w:widowControl/>
        <w:ind w:firstLine="640" w:firstLineChars="200"/>
        <w:rPr>
          <w:rFonts w:hint="eastAsia" w:ascii="仿宋_GB2312" w:hAnsi="宋体" w:eastAsia="仿宋_GB2312" w:cs="仿宋_GB2312"/>
          <w:color w:val="000000"/>
          <w:kern w:val="0"/>
          <w:sz w:val="32"/>
          <w:szCs w:val="32"/>
          <w:lang w:eastAsia="zh-CN" w:bidi="ar"/>
        </w:rPr>
      </w:pPr>
      <w:r>
        <w:rPr>
          <w:rFonts w:hint="eastAsia" w:ascii="仿宋_GB2312" w:hAnsi="宋体" w:eastAsia="仿宋_GB2312" w:cs="仿宋_GB2312"/>
          <w:color w:val="000000"/>
          <w:kern w:val="0"/>
          <w:sz w:val="32"/>
          <w:szCs w:val="32"/>
          <w:lang w:bidi="ar"/>
        </w:rPr>
        <w:t>（3）指导教师、辅导员及时到现场处置。如有人员受伤，积极协调解决治疗事宜，并做好善后工作。</w:t>
      </w:r>
    </w:p>
    <w:p w14:paraId="0B209BB0">
      <w:pPr>
        <w:widowControl/>
        <w:ind w:firstLine="640" w:firstLineChars="200"/>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（4）如学生为造成纠纷的主要责任人，责令做出道歉、指导教师、辅导员对其进行严肃批评教育。处理结束后，做好相关记录，并将处理结果及时上报学院工作小组。</w:t>
      </w:r>
    </w:p>
    <w:p w14:paraId="201A8ED6">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（5）学院工作小组综合分析研究，在一定范围内公布处理结果并存档。</w:t>
      </w:r>
    </w:p>
    <w:p w14:paraId="28684F36">
      <w:pPr>
        <w:widowControl/>
        <w:ind w:firstLine="640" w:firstLineChars="200"/>
        <w:jc w:val="left"/>
        <w:rPr>
          <w:rFonts w:hint="eastAsia" w:eastAsia="楷体_GB2312"/>
          <w:sz w:val="22"/>
          <w:szCs w:val="28"/>
          <w:lang w:eastAsia="zh-CN"/>
        </w:rPr>
      </w:pPr>
      <w:r>
        <w:rPr>
          <w:rFonts w:hint="eastAsia" w:ascii="楷体_GB2312" w:hAnsi="宋体" w:eastAsia="楷体_GB2312" w:cs="楷体_GB2312"/>
          <w:b/>
          <w:bCs/>
          <w:color w:val="000000"/>
          <w:kern w:val="0"/>
          <w:sz w:val="32"/>
          <w:szCs w:val="32"/>
          <w:lang w:bidi="ar"/>
        </w:rPr>
        <w:t>（三）二级应急预案</w:t>
      </w:r>
    </w:p>
    <w:p w14:paraId="0F73BE37">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1.学生实习实训期间在岗位、交通、用电、生活等方面发生突发事件，造成设备严重损害或人身受到伤害，启动二级应急预案。学院工作小组负责处置。</w:t>
      </w:r>
    </w:p>
    <w:p w14:paraId="73221491">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2.处置程序</w:t>
      </w:r>
    </w:p>
    <w:p w14:paraId="04A076B2">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（1）实习实训单位指导教师、生产现场负责人，第一时间组织紧急抢救，尽力保证学生人身安全，将伤害降到最低。</w:t>
      </w:r>
    </w:p>
    <w:p w14:paraId="1F635972">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（2）实习实训单位指导教师及时通知学院工作小组，学院工作小组向学校领导小组报告，学校领导小组视情况向相关部门报告。</w:t>
      </w:r>
    </w:p>
    <w:p w14:paraId="5FDF697D">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（3）学院工作小组组长、成员及相关职能部门人员，及时赶到现场组织指挥处置，协调、调度、救援，妥善处理，做好善后工作。</w:t>
      </w:r>
    </w:p>
    <w:p w14:paraId="698EE258">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（4）学院工作小组做好相关记录，及时将处理结果向学校领导小组报告。学校领导小组综合分析研究，在一定范围内公布处理结果并存档。</w:t>
      </w:r>
    </w:p>
    <w:p w14:paraId="60701CBD">
      <w:pPr>
        <w:widowControl/>
        <w:ind w:firstLine="640" w:firstLineChars="200"/>
        <w:jc w:val="left"/>
        <w:rPr>
          <w:rFonts w:hint="eastAsia" w:eastAsia="楷体_GB2312"/>
          <w:sz w:val="22"/>
          <w:szCs w:val="28"/>
          <w:lang w:eastAsia="zh-CN"/>
        </w:rPr>
      </w:pPr>
      <w:r>
        <w:rPr>
          <w:rFonts w:hint="eastAsia" w:ascii="楷体_GB2312" w:hAnsi="宋体" w:eastAsia="楷体_GB2312" w:cs="楷体_GB2312"/>
          <w:b/>
          <w:bCs/>
          <w:color w:val="000000"/>
          <w:kern w:val="0"/>
          <w:sz w:val="32"/>
          <w:szCs w:val="32"/>
          <w:lang w:bidi="ar"/>
        </w:rPr>
        <w:t>（四）一级应急预案</w:t>
      </w:r>
    </w:p>
    <w:p w14:paraId="75DF76FF">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1.学生在实习实训期间发生严重事故、重大突发事件，人身严重受伤造成伤亡，启动一级应急预案，学校领导小组负责处置。</w:t>
      </w:r>
    </w:p>
    <w:p w14:paraId="70ECDC47">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2.处置程序</w:t>
      </w:r>
    </w:p>
    <w:p w14:paraId="0C15488E">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（1）实习实训单位指导教师、生产现场负责人等及时报警，组织紧急抢救，及时通知指导教师、辅导员、学院工作小组，学院工作小组及时报告学校领导小组。学校领导小组按程序向上级部门报告。</w:t>
      </w:r>
    </w:p>
    <w:p w14:paraId="02F69020">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学校领导小组组长、成员，学院工作小组组长和成员及相关职能部门人员等，及时到现场处置。组织或协助组织救援，了解详细情况，制定或协助有关部门制定方案、协调学生家长、实习实训单位及有关部门，积极、妥善做好安抚处理工作。</w:t>
      </w:r>
    </w:p>
    <w:p w14:paraId="3196C40F">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（3）学校领导小组做好相关记录，综合分析研究，在一定范围内公布处理结果、存档。</w:t>
      </w:r>
    </w:p>
    <w:p w14:paraId="577BB3CB">
      <w:pPr>
        <w:widowControl/>
        <w:ind w:firstLine="640" w:firstLineChars="200"/>
        <w:jc w:val="left"/>
        <w:rPr>
          <w:rFonts w:hint="eastAsia" w:eastAsia="黑体"/>
          <w:sz w:val="22"/>
          <w:szCs w:val="28"/>
          <w:lang w:eastAsia="zh-CN"/>
        </w:rPr>
      </w:pPr>
      <w:r>
        <w:rPr>
          <w:rFonts w:hint="eastAsia" w:ascii="黑体" w:hAnsi="宋体" w:eastAsia="黑体" w:cs="黑体"/>
          <w:color w:val="000000"/>
          <w:kern w:val="0"/>
          <w:sz w:val="32"/>
          <w:szCs w:val="32"/>
          <w:lang w:bidi="ar"/>
        </w:rPr>
        <w:t>四、调查与责任追究</w:t>
      </w:r>
    </w:p>
    <w:p w14:paraId="755DA853">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1．学生或教师违反《实习实训教学管理办法》，造成安全事件，达到三级以上应急预案的责任学生应写出书面检查，根据情节和检查状况，学院按《员工手册》与学生管理有关规定，触犯法律的，依法追究法律责任。</w:t>
      </w:r>
    </w:p>
    <w:p w14:paraId="23785951">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2．实习实训突发事件后，不及时采取处置措施，不在规定时间内报告，或故意隐睛、至曲事实真相的，按《员工手册》有关规定处理。</w:t>
      </w:r>
    </w:p>
    <w:p w14:paraId="387EC8EB">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3．实习实训突发事件处置结束后，参与处置人员积极配合调查处理，按要求如实向有关部门报告所知事实，故意隐瞒、歪曲事实真相，触犯法律的，依法追究法律责任。</w:t>
      </w:r>
    </w:p>
    <w:p w14:paraId="6B139215">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4．突发事件处理结束后，指导教师、辅导员书写《字生实习实训突发事件报告》，经学院工作小组审阅，报学校领导小组。报告应包括：事件性质、发生原因分析、现场处置措施或方法、事件责任、处理结果、预防措施等。</w:t>
      </w:r>
    </w:p>
    <w:p w14:paraId="0E94E2C1">
      <w:pPr>
        <w:widowControl/>
        <w:ind w:firstLine="640" w:firstLineChars="200"/>
        <w:jc w:val="left"/>
        <w:rPr>
          <w:rFonts w:hint="eastAsia" w:eastAsia="黑体"/>
          <w:sz w:val="22"/>
          <w:szCs w:val="28"/>
          <w:lang w:eastAsia="zh-CN"/>
        </w:rPr>
      </w:pPr>
      <w:r>
        <w:rPr>
          <w:rFonts w:hint="eastAsia" w:ascii="黑体" w:hAnsi="宋体" w:eastAsia="黑体" w:cs="黑体"/>
          <w:color w:val="000000"/>
          <w:kern w:val="0"/>
          <w:sz w:val="32"/>
          <w:szCs w:val="32"/>
          <w:lang w:bidi="ar"/>
        </w:rPr>
        <w:t>五、说明</w:t>
      </w:r>
    </w:p>
    <w:p w14:paraId="7B99987E">
      <w:pPr>
        <w:widowControl/>
        <w:ind w:firstLine="640" w:firstLineChars="200"/>
        <w:jc w:val="left"/>
        <w:rPr>
          <w:rFonts w:hint="eastAsia" w:eastAsia="仿宋_GB2312"/>
          <w:sz w:val="22"/>
          <w:szCs w:val="28"/>
          <w:lang w:eastAsia="zh-CN"/>
        </w:rPr>
      </w:pPr>
      <w:r>
        <w:rPr>
          <w:rFonts w:hint="eastAsia" w:ascii="仿宋_GB2312" w:hAnsi="宋体" w:eastAsia="仿宋_GB2312" w:cs="仿宋_GB2312"/>
          <w:color w:val="000000"/>
          <w:kern w:val="0"/>
          <w:sz w:val="32"/>
          <w:szCs w:val="32"/>
          <w:lang w:bidi="ar"/>
        </w:rPr>
        <w:t>本预案自公布之日起执行，学校实习实训突发事件应急处置领导小组负责解释。</w:t>
      </w:r>
    </w:p>
    <w:p w14:paraId="72575C88">
      <w:pPr>
        <w:adjustRightInd w:val="0"/>
        <w:snapToGrid w:val="0"/>
        <w:spacing w:line="300" w:lineRule="auto"/>
        <w:jc w:val="left"/>
        <w:rPr>
          <w:rFonts w:ascii="方正小标宋简体" w:eastAsia="方正小标宋简体"/>
          <w:sz w:val="44"/>
        </w:rPr>
      </w:pPr>
    </w:p>
    <w:p w14:paraId="5D1BC502">
      <w:pPr>
        <w:adjustRightInd w:val="0"/>
        <w:snapToGrid w:val="0"/>
        <w:spacing w:line="300" w:lineRule="auto"/>
        <w:jc w:val="left"/>
        <w:rPr>
          <w:rFonts w:ascii="方正小标宋简体" w:eastAsia="方正小标宋简体"/>
          <w:sz w:val="44"/>
        </w:rPr>
      </w:pPr>
    </w:p>
    <w:p w14:paraId="1F0F698C">
      <w:pPr>
        <w:pStyle w:val="14"/>
        <w:rPr>
          <w:rFonts w:ascii="方正小标宋简体" w:eastAsia="方正小标宋简体"/>
          <w:sz w:val="44"/>
        </w:rPr>
      </w:pPr>
    </w:p>
    <w:p w14:paraId="03AFD68F">
      <w:pPr>
        <w:rPr>
          <w:rFonts w:ascii="方正小标宋简体" w:eastAsia="方正小标宋简体"/>
          <w:sz w:val="44"/>
        </w:rPr>
      </w:pPr>
    </w:p>
    <w:p w14:paraId="3A142AFC">
      <w:pPr>
        <w:pStyle w:val="14"/>
        <w:rPr>
          <w:rFonts w:ascii="方正小标宋简体" w:eastAsia="方正小标宋简体"/>
          <w:sz w:val="44"/>
        </w:rPr>
      </w:pPr>
    </w:p>
    <w:p w14:paraId="11505604">
      <w:pPr>
        <w:pStyle w:val="14"/>
        <w:ind w:left="0"/>
      </w:pPr>
    </w:p>
    <w:p w14:paraId="6D398B5C">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281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7" name="直接连接符 7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281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FHxogvtAQAA2gMAAA4AAAAAAAAAAQAgAAAAJgEAAGRycy9lMm9Eb2MueG1sUEsFBgAAAAAG&#10;AAYAWQEAAIUFAAAAAA==&#10;">
                <v:fill on="f" focussize="0,0"/>
                <v:stroke color="#000000" joinstyle="round"/>
                <v:imagedata o:title=""/>
                <o:lock v:ext="edit" aspectratio="f"/>
              </v:line>
            </w:pict>
          </mc:Fallback>
        </mc:AlternateContent>
      </w:r>
    </w:p>
    <w:p w14:paraId="345B1158">
      <w:pPr>
        <w:adjustRightInd w:val="0"/>
        <w:snapToGrid w:val="0"/>
        <w:spacing w:line="360" w:lineRule="auto"/>
        <w:rPr>
          <w:rFonts w:ascii="方正小标宋简体" w:eastAsia="方正小标宋简体"/>
          <w:sz w:val="52"/>
          <w:szCs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384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78" name="直接连接符 7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8384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s6+OO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郑州工商学院党政办公室2022年4月18日印发</w:t>
      </w:r>
    </w:p>
    <w:p w14:paraId="07E5F92F">
      <w:pPr>
        <w:adjustRightInd w:val="0"/>
        <w:snapToGrid w:val="0"/>
        <w:spacing w:line="300" w:lineRule="auto"/>
        <w:jc w:val="left"/>
        <w:rPr>
          <w:rFonts w:ascii="方正小标宋简体" w:eastAsia="方正小标宋简体"/>
          <w:sz w:val="52"/>
          <w:szCs w:val="32"/>
        </w:rPr>
      </w:pPr>
    </w:p>
    <w:p w14:paraId="138CFDA7">
      <w:pPr>
        <w:adjustRightInd w:val="0"/>
        <w:snapToGrid w:val="0"/>
        <w:spacing w:line="300" w:lineRule="auto"/>
        <w:jc w:val="left"/>
        <w:rPr>
          <w:rFonts w:ascii="方正小标宋简体" w:eastAsia="方正小标宋简体"/>
          <w:sz w:val="52"/>
          <w:szCs w:val="32"/>
        </w:rPr>
      </w:pPr>
    </w:p>
    <w:p w14:paraId="68C6A3BF">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1792" behindDoc="0" locked="0" layoutInCell="1" allowOverlap="1">
                <wp:simplePos x="0" y="0"/>
                <wp:positionH relativeFrom="column">
                  <wp:posOffset>-47625</wp:posOffset>
                </wp:positionH>
                <wp:positionV relativeFrom="paragraph">
                  <wp:posOffset>455930</wp:posOffset>
                </wp:positionV>
                <wp:extent cx="5924550" cy="2044065"/>
                <wp:effectExtent l="0" t="0" r="0" b="0"/>
                <wp:wrapNone/>
                <wp:docPr id="74" name="组合 74"/>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5"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6" name="文本框 18"/>
                        <wps:cNvSpPr txBox="1"/>
                        <wps:spPr>
                          <a:xfrm>
                            <a:off x="6697" y="4437"/>
                            <a:ext cx="9330" cy="2399"/>
                          </a:xfrm>
                          <a:prstGeom prst="rect">
                            <a:avLst/>
                          </a:prstGeom>
                          <a:noFill/>
                          <a:ln>
                            <a:noFill/>
                          </a:ln>
                        </wps:spPr>
                        <wps:txbx>
                          <w:txbxContent>
                            <w:p w14:paraId="768F41BD">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7E4F1E4"/>
                          </w:txbxContent>
                        </wps:txbx>
                        <wps:bodyPr upright="1"/>
                      </wps:wsp>
                    </wpg:wgp>
                  </a:graphicData>
                </a:graphic>
              </wp:anchor>
            </w:drawing>
          </mc:Choice>
          <mc:Fallback>
            <w:pict>
              <v:group id="_x0000_s1026" o:spid="_x0000_s1026" o:spt="203" style="position:absolute;left:0pt;margin-left:-3.75pt;margin-top:35.9pt;height:160.95pt;width:466.5pt;z-index:251681792;mso-width-relative:page;mso-height-relative:page;" coordorigin="6697,4437" coordsize="9330,2726" o:gfxdata="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E3V66toAAAAJAQAADwAAAAAAAAABACAAAAAiAAAAZHJzL2Rvd25yZXYu&#10;eG1sUEsBAhQAFAAAAAgAh07iQLKsXADdAgAAjgYAAA4AAAAAAAAAAQAgAAAAKQEAAGRycy9lMm9E&#10;b2MueG1sUEsFBgAAAAAGAAYAWQEAAHgGAAAAAA==&#10;">
                <o:lock v:ext="edit" aspectratio="f"/>
                <v:line id="直接连接符 14" o:spid="_x0000_s1026" o:spt="20" style="position:absolute;left:6870;top:7163;height:0;width:8844;" filled="f" stroked="t" coordsize="21600,21600" o:gfxdata="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Vs1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68F41BD">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14:paraId="57E4F1E4"/>
                    </w:txbxContent>
                  </v:textbox>
                </v:shape>
              </v:group>
            </w:pict>
          </mc:Fallback>
        </mc:AlternateContent>
      </w:r>
    </w:p>
    <w:p w14:paraId="2E507C87">
      <w:pPr>
        <w:adjustRightInd w:val="0"/>
        <w:snapToGrid w:val="0"/>
        <w:spacing w:line="300" w:lineRule="auto"/>
        <w:jc w:val="left"/>
        <w:rPr>
          <w:rFonts w:ascii="方正小标宋简体" w:eastAsia="方正小标宋简体"/>
          <w:sz w:val="72"/>
          <w:szCs w:val="40"/>
        </w:rPr>
      </w:pPr>
    </w:p>
    <w:p w14:paraId="474DE5BD">
      <w:pPr>
        <w:adjustRightInd w:val="0"/>
        <w:snapToGrid w:val="0"/>
        <w:spacing w:line="300" w:lineRule="auto"/>
        <w:jc w:val="left"/>
        <w:rPr>
          <w:rFonts w:ascii="方正小标宋简体" w:eastAsia="方正小标宋简体"/>
          <w:sz w:val="56"/>
          <w:szCs w:val="36"/>
        </w:rPr>
      </w:pPr>
    </w:p>
    <w:p w14:paraId="33216051">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校教〔2023〕10号</w:t>
      </w:r>
    </w:p>
    <w:p w14:paraId="03062409">
      <w:pPr>
        <w:widowControl/>
        <w:jc w:val="left"/>
        <w:rPr>
          <w:rFonts w:hint="eastAsia" w:eastAsia="宋体"/>
          <w:lang w:eastAsia="zh-CN"/>
        </w:rPr>
      </w:pPr>
    </w:p>
    <w:p w14:paraId="42A4CF74">
      <w:pPr>
        <w:widowControl/>
        <w:spacing w:line="620" w:lineRule="exact"/>
        <w:jc w:val="center"/>
        <w:rPr>
          <w:rFonts w:ascii="方正小标宋简体" w:hAnsi="方正小标宋简体" w:eastAsia="方正小标宋简体" w:cs="方正小标宋简体"/>
          <w:color w:val="000000"/>
          <w:kern w:val="0"/>
          <w:sz w:val="43"/>
          <w:szCs w:val="43"/>
          <w:lang w:bidi="ar"/>
        </w:rPr>
      </w:pPr>
    </w:p>
    <w:p w14:paraId="70184F4A">
      <w:pPr>
        <w:widowControl/>
        <w:spacing w:line="620" w:lineRule="exact"/>
        <w:jc w:val="center"/>
        <w:rPr>
          <w:rFonts w:hint="eastAsia" w:ascii="方正小标宋简体" w:hAnsi="方正小标宋简体" w:eastAsia="方正小标宋简体" w:cs="方正小标宋简体"/>
          <w:color w:val="000000"/>
          <w:kern w:val="0"/>
          <w:sz w:val="43"/>
          <w:szCs w:val="43"/>
          <w:lang w:eastAsia="zh-CN" w:bidi="ar"/>
        </w:rPr>
      </w:pPr>
      <w:r>
        <w:rPr>
          <w:rFonts w:hint="eastAsia" w:ascii="方正小标宋简体" w:hAnsi="方正小标宋简体" w:eastAsia="方正小标宋简体" w:cs="方正小标宋简体"/>
          <w:color w:val="000000"/>
          <w:kern w:val="0"/>
          <w:sz w:val="43"/>
          <w:szCs w:val="43"/>
          <w:lang w:bidi="ar"/>
        </w:rPr>
        <w:t>关于印发《优秀实习指导教师及优秀实习生</w:t>
      </w:r>
    </w:p>
    <w:p w14:paraId="09598808">
      <w:pPr>
        <w:widowControl/>
        <w:spacing w:line="620" w:lineRule="exact"/>
        <w:jc w:val="center"/>
        <w:rPr>
          <w:rFonts w:hint="eastAsia" w:ascii="方正小标宋简体" w:hAnsi="方正小标宋简体" w:eastAsia="方正小标宋简体" w:cs="方正小标宋简体"/>
          <w:color w:val="000000"/>
          <w:kern w:val="0"/>
          <w:sz w:val="43"/>
          <w:szCs w:val="43"/>
          <w:lang w:eastAsia="zh-CN" w:bidi="ar"/>
        </w:rPr>
      </w:pPr>
      <w:r>
        <w:rPr>
          <w:rFonts w:hint="eastAsia" w:ascii="方正小标宋简体" w:hAnsi="方正小标宋简体" w:eastAsia="方正小标宋简体" w:cs="方正小标宋简体"/>
          <w:color w:val="000000"/>
          <w:kern w:val="0"/>
          <w:sz w:val="43"/>
          <w:szCs w:val="43"/>
          <w:lang w:bidi="ar"/>
        </w:rPr>
        <w:t>评选管理办法》的通知</w:t>
      </w:r>
    </w:p>
    <w:p w14:paraId="421F2448">
      <w:pPr>
        <w:widowControl/>
        <w:jc w:val="left"/>
        <w:rPr>
          <w:rFonts w:ascii="仿宋_GB2312" w:hAnsi="宋体" w:eastAsia="仿宋_GB2312" w:cs="仿宋_GB2312"/>
          <w:color w:val="000000"/>
          <w:kern w:val="0"/>
          <w:sz w:val="31"/>
          <w:szCs w:val="31"/>
          <w:lang w:bidi="ar"/>
        </w:rPr>
      </w:pPr>
    </w:p>
    <w:p w14:paraId="3D06AB8A">
      <w:pPr>
        <w:widowControl/>
        <w:jc w:val="left"/>
        <w:rPr>
          <w:rFonts w:hint="eastAsia" w:eastAsia="仿宋_GB2312"/>
          <w:lang w:eastAsia="zh-CN"/>
        </w:rPr>
      </w:pPr>
      <w:r>
        <w:rPr>
          <w:rFonts w:hint="eastAsia" w:ascii="仿宋_GB2312" w:hAnsi="宋体" w:eastAsia="仿宋_GB2312" w:cs="仿宋_GB2312"/>
          <w:color w:val="000000"/>
          <w:kern w:val="0"/>
          <w:sz w:val="31"/>
          <w:szCs w:val="31"/>
          <w:lang w:bidi="ar"/>
        </w:rPr>
        <w:t>各部门、各单位：</w:t>
      </w:r>
    </w:p>
    <w:p w14:paraId="5D1105F7">
      <w:pPr>
        <w:widowControl/>
        <w:ind w:firstLine="620" w:firstLineChars="200"/>
        <w:jc w:val="left"/>
        <w:rPr>
          <w:rFonts w:hint="eastAsia" w:eastAsia="仿宋_GB2312"/>
          <w:lang w:eastAsia="zh-CN"/>
        </w:rPr>
      </w:pPr>
      <w:r>
        <w:rPr>
          <w:rFonts w:hint="eastAsia" w:ascii="仿宋_GB2312" w:hAnsi="宋体" w:eastAsia="仿宋_GB2312" w:cs="仿宋_GB2312"/>
          <w:color w:val="000000"/>
          <w:kern w:val="0"/>
          <w:sz w:val="31"/>
          <w:szCs w:val="31"/>
          <w:lang w:bidi="ar"/>
        </w:rPr>
        <w:t>《优秀实习指导教师及优秀实习生评选管理办法》已经学校研究通过，现予以印发。</w:t>
      </w:r>
    </w:p>
    <w:p w14:paraId="7703B9DE">
      <w:pPr>
        <w:widowControl/>
        <w:jc w:val="center"/>
        <w:rPr>
          <w:rFonts w:hint="eastAsia" w:ascii="仿宋_GB2312" w:hAnsi="宋体" w:eastAsia="仿宋_GB2312" w:cs="仿宋_GB2312"/>
          <w:color w:val="000000"/>
          <w:kern w:val="0"/>
          <w:sz w:val="31"/>
          <w:szCs w:val="31"/>
          <w:lang w:eastAsia="zh-CN" w:bidi="ar"/>
        </w:rPr>
      </w:pPr>
    </w:p>
    <w:p w14:paraId="235C9024">
      <w:pPr>
        <w:widowControl/>
        <w:jc w:val="center"/>
      </w:pPr>
      <w:r>
        <w:rPr>
          <w:rFonts w:hint="eastAsia" w:ascii="仿宋_GB2312" w:hAnsi="宋体" w:eastAsia="仿宋_GB2312" w:cs="仿宋_GB2312"/>
          <w:color w:val="000000"/>
          <w:kern w:val="0"/>
          <w:sz w:val="31"/>
          <w:szCs w:val="31"/>
          <w:lang w:bidi="ar"/>
        </w:rPr>
        <w:t>郑州工商学院</w:t>
      </w:r>
    </w:p>
    <w:p w14:paraId="2CC52BF4">
      <w:pPr>
        <w:widowControl/>
        <w:jc w:val="right"/>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2023年6月7日</w:t>
      </w:r>
    </w:p>
    <w:p w14:paraId="4A1DF1A9">
      <w:pPr>
        <w:pStyle w:val="14"/>
      </w:pPr>
    </w:p>
    <w:p w14:paraId="05D34858">
      <w:pPr>
        <w:widowControl/>
        <w:jc w:val="center"/>
        <w:rPr>
          <w:rFonts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优秀实习指导教师及优秀实习生评选</w:t>
      </w:r>
    </w:p>
    <w:p w14:paraId="53EF12FE">
      <w:pPr>
        <w:widowControl/>
        <w:jc w:val="center"/>
        <w:rPr>
          <w:sz w:val="44"/>
          <w:szCs w:val="44"/>
        </w:rPr>
      </w:pPr>
      <w:r>
        <w:rPr>
          <w:rFonts w:hint="eastAsia" w:ascii="方正小标宋简体" w:hAnsi="方正小标宋简体" w:eastAsia="方正小标宋简体" w:cs="方正小标宋简体"/>
          <w:color w:val="000000"/>
          <w:kern w:val="0"/>
          <w:sz w:val="44"/>
          <w:szCs w:val="44"/>
          <w:lang w:bidi="ar"/>
        </w:rPr>
        <w:t>管理办法</w:t>
      </w:r>
    </w:p>
    <w:p w14:paraId="54F8CB49">
      <w:pPr>
        <w:widowControl/>
        <w:ind w:firstLine="640" w:firstLineChars="200"/>
        <w:jc w:val="center"/>
        <w:rPr>
          <w:sz w:val="32"/>
          <w:szCs w:val="32"/>
        </w:rPr>
      </w:pPr>
      <w:r>
        <w:rPr>
          <w:rFonts w:ascii="黑体" w:hAnsi="宋体" w:eastAsia="黑体" w:cs="黑体"/>
          <w:color w:val="000000"/>
          <w:kern w:val="0"/>
          <w:sz w:val="32"/>
          <w:szCs w:val="32"/>
          <w:lang w:bidi="ar"/>
        </w:rPr>
        <w:t>第一章总则</w:t>
      </w:r>
    </w:p>
    <w:p w14:paraId="7773D71E">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一条为进一步加强本科生实习教学管理工作，不断提高实践教学质量，表彰鼓励在实习教学工作中表现突出、成绩显著的指导教师和实习生，根据《教育部关于进一步加强高校实践育人工作的若干意见》（教思政〔2012〕1号）《教育部关于加强和规范普通本科高校实习管理工作的意见》（教高函〔2019〕12号）等文件精神，制定本办法。</w:t>
      </w:r>
    </w:p>
    <w:p w14:paraId="62383862">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第二条学校优秀实习指导教师及优秀实习生的评选工作按照学院评选推荐、学校审核评定的方式进行，每学年进行一次，时间在每年的5-6月份，由教务处统一安排布置。</w:t>
      </w:r>
    </w:p>
    <w:p w14:paraId="4379D316">
      <w:pPr>
        <w:widowControl/>
        <w:ind w:firstLine="640" w:firstLineChars="200"/>
        <w:jc w:val="center"/>
        <w:rPr>
          <w:sz w:val="32"/>
          <w:szCs w:val="32"/>
        </w:rPr>
      </w:pPr>
      <w:r>
        <w:rPr>
          <w:rFonts w:hint="eastAsia" w:ascii="黑体" w:hAnsi="宋体" w:eastAsia="黑体" w:cs="黑体"/>
          <w:color w:val="000000"/>
          <w:kern w:val="0"/>
          <w:sz w:val="32"/>
          <w:szCs w:val="32"/>
          <w:lang w:bidi="ar"/>
        </w:rPr>
        <w:t>第二章优秀实习指导教师</w:t>
      </w:r>
    </w:p>
    <w:p w14:paraId="229EC1BB">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第三条承担我校普通本科生实习教学任务的在岗教师和列入我校实习（实践）基地所在单位的专业技术人员，符合下列条件者可申报本学年优秀实习指导教师。</w:t>
      </w:r>
    </w:p>
    <w:p w14:paraId="20B12D41">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第四条优秀实习指导教师申报条件：</w:t>
      </w:r>
    </w:p>
    <w:p w14:paraId="42307809">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（一）积极承担我校本科生实习教学任务，连续两年以上承担本科生认识实习、课程实习、专业实习、教育实习、毕业实习等教学工作。</w:t>
      </w:r>
    </w:p>
    <w:p w14:paraId="69E2FDA9">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（二）严格执行实习教学工作规章制度，认真履行指导教师工作职责，教书育人，为人师表，重视学生政治思想、专业素质、创新意识和实践能力培养，成效突出。</w:t>
      </w:r>
    </w:p>
    <w:p w14:paraId="1C3EEC78">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（三）按照实习教学计划和实践教学进度，周密安排实习过程中的各个教学环节，实习教学准备充分，教学方法科学实用，指导答疑耐心细致，实习教学效果优秀，深受学生好评。</w:t>
      </w:r>
    </w:p>
    <w:p w14:paraId="4A288242">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（四）认真批改评阅学生的实习日志（周报）和实习报告，及时沟通交流实习教学状况，客观公正考核学生实习成绩，积极开展实习教学工作总结，不断提升实习教学效果。</w:t>
      </w:r>
    </w:p>
    <w:p w14:paraId="76AB757B">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（五）重视实习教学工作的安全教育和管理，关心学生的生活与健康，实习期间所指导的学生未发生违纪违规现象及安全事故。</w:t>
      </w:r>
    </w:p>
    <w:p w14:paraId="20F50ADD">
      <w:pPr>
        <w:widowControl/>
        <w:ind w:firstLine="640" w:firstLineChars="200"/>
        <w:jc w:val="center"/>
        <w:rPr>
          <w:sz w:val="32"/>
          <w:szCs w:val="32"/>
        </w:rPr>
      </w:pPr>
      <w:r>
        <w:rPr>
          <w:rFonts w:hint="eastAsia" w:ascii="黑体" w:hAnsi="宋体" w:eastAsia="黑体" w:cs="黑体"/>
          <w:color w:val="000000"/>
          <w:kern w:val="0"/>
          <w:sz w:val="32"/>
          <w:szCs w:val="32"/>
          <w:lang w:bidi="ar"/>
        </w:rPr>
        <w:t>第三章优秀实习生</w:t>
      </w:r>
    </w:p>
    <w:p w14:paraId="5BD0CC19">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第五条符合条件的我校全日制普通本科应届毕业班学生可申报本学年优秀实习生。</w:t>
      </w:r>
    </w:p>
    <w:p w14:paraId="01883907">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第六条优秀实习生申报条件：</w:t>
      </w:r>
    </w:p>
    <w:p w14:paraId="430FF4CB">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（一）学习态度端正，虚心好学，刻苦钻研，完成本学年培养方案和教学计划要求的学习任务。</w:t>
      </w:r>
    </w:p>
    <w:p w14:paraId="605D6FFE">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（二）遵守考勤制度，实习期间无旷课现象，事假和病假时数不超过实习总学时数的1/3。遵守学校和实习单位的各项规章制度，实习期间未出现过违纪违规现象。</w:t>
      </w:r>
    </w:p>
    <w:p w14:paraId="2B82B640">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（三）尊重老师，团结同学，服从安排，爱护国家和集体财产，维护学校和实习单位利益，受到师生和实习单位的一致好评。</w:t>
      </w:r>
    </w:p>
    <w:p w14:paraId="47F959DB">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（四）注重理论与实践相结合，学以致用，根据实习岗位实际情况及学科专业特点，勇于创新，事迹典型。</w:t>
      </w:r>
    </w:p>
    <w:p w14:paraId="7268AF21">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（五）按时完成实习计划规定的各项任务，实习资料齐备，实习成果真实可靠，实习成绩在90分及以上。</w:t>
      </w:r>
    </w:p>
    <w:p w14:paraId="40731DF5">
      <w:pPr>
        <w:widowControl/>
        <w:ind w:firstLine="640" w:firstLineChars="200"/>
        <w:jc w:val="center"/>
        <w:rPr>
          <w:sz w:val="32"/>
          <w:szCs w:val="32"/>
        </w:rPr>
      </w:pPr>
      <w:r>
        <w:rPr>
          <w:rFonts w:hint="eastAsia" w:ascii="黑体" w:hAnsi="宋体" w:eastAsia="黑体" w:cs="黑体"/>
          <w:color w:val="000000"/>
          <w:kern w:val="0"/>
          <w:sz w:val="32"/>
          <w:szCs w:val="32"/>
          <w:lang w:bidi="ar"/>
        </w:rPr>
        <w:t>第四章评选程序与要求</w:t>
      </w:r>
    </w:p>
    <w:p w14:paraId="5D730A84">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第七条优秀实习指导教师人数按各院（部）参加指导实习教师人数的5%评选推荐。优秀实习生人数由教务处负责按照各本科专业毕业班学生人数的3%比例进行核定，各院（部）按照核准的指标计划负责评选推荐。</w:t>
      </w:r>
    </w:p>
    <w:p w14:paraId="56DCA849">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第八条各院（部）在规定时间内将《优秀实习指导教师推荐汇总表》《优秀实习生推荐汇总表》《优秀实习指导教师推荐评审表》《优秀实习生推荐评审表》等相关材料上报教务处实践教学科。</w:t>
      </w:r>
    </w:p>
    <w:p w14:paraId="73AB88E8">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第九条教务处对各院（部）报送的有关材料进行审核，经公示无异议后确定本学年优秀实习指导教师及优秀实习生名单。学校对优秀实习指导教师及优秀实习生获得者颁发荣誉证书，并发文表彰。</w:t>
      </w:r>
    </w:p>
    <w:p w14:paraId="74BBB19E">
      <w:pPr>
        <w:widowControl/>
        <w:ind w:firstLine="640" w:firstLineChars="200"/>
        <w:jc w:val="left"/>
        <w:rPr>
          <w:rFonts w:hint="eastAsia" w:eastAsia="仿宋_GB2312"/>
          <w:sz w:val="32"/>
          <w:szCs w:val="32"/>
          <w:lang w:eastAsia="zh-CN"/>
        </w:rPr>
      </w:pPr>
      <w:r>
        <w:rPr>
          <w:rFonts w:hint="eastAsia" w:ascii="仿宋_GB2312" w:hAnsi="宋体" w:eastAsia="仿宋_GB2312" w:cs="仿宋_GB2312"/>
          <w:color w:val="000000"/>
          <w:kern w:val="0"/>
          <w:sz w:val="32"/>
          <w:szCs w:val="32"/>
          <w:lang w:bidi="ar"/>
        </w:rPr>
        <w:t>第十条各院（部）要认真做好实习教学工作总结和优秀实习指导教师及优秀实习生的评选活动，根据本办法精神，结合本单位实际情况制定实施细则，做到条件标准公开、名额指标公开、程序办法公开和评选结果公开。</w:t>
      </w:r>
    </w:p>
    <w:p w14:paraId="33BEE85C">
      <w:pPr>
        <w:widowControl/>
        <w:ind w:firstLine="640" w:firstLineChars="200"/>
        <w:jc w:val="left"/>
        <w:rPr>
          <w:rFonts w:hint="eastAsia" w:ascii="仿宋_GB2312" w:hAnsi="宋体" w:eastAsia="仿宋_GB2312" w:cs="仿宋_GB2312"/>
          <w:color w:val="000000"/>
          <w:kern w:val="0"/>
          <w:sz w:val="32"/>
          <w:szCs w:val="32"/>
          <w:lang w:eastAsia="zh-CN" w:bidi="ar"/>
        </w:rPr>
      </w:pPr>
      <w:r>
        <w:rPr>
          <w:rFonts w:hint="eastAsia" w:ascii="仿宋_GB2312" w:hAnsi="宋体" w:eastAsia="仿宋_GB2312" w:cs="仿宋_GB2312"/>
          <w:color w:val="000000"/>
          <w:kern w:val="0"/>
          <w:sz w:val="32"/>
          <w:szCs w:val="32"/>
          <w:lang w:bidi="ar"/>
        </w:rPr>
        <w:t>第十一条本办法由教务处负责解释,自发布之日起施行。</w:t>
      </w:r>
    </w:p>
    <w:p w14:paraId="4F777903">
      <w:pPr>
        <w:pStyle w:val="14"/>
        <w:rPr>
          <w:rFonts w:ascii="仿宋_GB2312" w:eastAsia="仿宋_GB2312" w:cs="仿宋_GB2312"/>
          <w:color w:val="000000"/>
          <w:kern w:val="0"/>
          <w:sz w:val="32"/>
          <w:szCs w:val="32"/>
          <w:lang w:bidi="ar"/>
        </w:rPr>
      </w:pPr>
    </w:p>
    <w:p w14:paraId="3704D8F3">
      <w:pPr>
        <w:rPr>
          <w:rFonts w:ascii="仿宋_GB2312" w:hAnsi="宋体" w:eastAsia="仿宋_GB2312" w:cs="仿宋_GB2312"/>
          <w:color w:val="000000"/>
          <w:kern w:val="0"/>
          <w:sz w:val="32"/>
          <w:szCs w:val="32"/>
          <w:lang w:bidi="ar"/>
        </w:rPr>
      </w:pPr>
    </w:p>
    <w:p w14:paraId="13F580F9">
      <w:pPr>
        <w:pStyle w:val="14"/>
        <w:rPr>
          <w:rFonts w:ascii="仿宋_GB2312" w:eastAsia="仿宋_GB2312" w:cs="仿宋_GB2312"/>
          <w:color w:val="000000"/>
          <w:kern w:val="0"/>
          <w:sz w:val="32"/>
          <w:szCs w:val="32"/>
          <w:lang w:bidi="ar"/>
        </w:rPr>
      </w:pPr>
    </w:p>
    <w:p w14:paraId="6D9DE6A9">
      <w:pPr>
        <w:rPr>
          <w:rFonts w:ascii="仿宋_GB2312" w:hAnsi="宋体" w:eastAsia="仿宋_GB2312" w:cs="仿宋_GB2312"/>
          <w:color w:val="000000"/>
          <w:kern w:val="0"/>
          <w:sz w:val="32"/>
          <w:szCs w:val="32"/>
          <w:lang w:bidi="ar"/>
        </w:rPr>
      </w:pPr>
    </w:p>
    <w:p w14:paraId="61021FC5">
      <w:pPr>
        <w:pStyle w:val="14"/>
        <w:rPr>
          <w:rFonts w:ascii="仿宋_GB2312" w:eastAsia="仿宋_GB2312" w:cs="仿宋_GB2312"/>
          <w:color w:val="000000"/>
          <w:kern w:val="0"/>
          <w:sz w:val="32"/>
          <w:szCs w:val="32"/>
          <w:lang w:bidi="ar"/>
        </w:rPr>
      </w:pPr>
    </w:p>
    <w:p w14:paraId="5CD2CB66">
      <w:pPr>
        <w:rPr>
          <w:rFonts w:ascii="仿宋_GB2312" w:hAnsi="宋体" w:eastAsia="仿宋_GB2312" w:cs="仿宋_GB2312"/>
          <w:color w:val="000000"/>
          <w:kern w:val="0"/>
          <w:sz w:val="32"/>
          <w:szCs w:val="32"/>
          <w:lang w:bidi="ar"/>
        </w:rPr>
      </w:pPr>
    </w:p>
    <w:p w14:paraId="410825F9">
      <w:pPr>
        <w:pStyle w:val="14"/>
        <w:rPr>
          <w:rFonts w:ascii="仿宋_GB2312" w:eastAsia="仿宋_GB2312" w:cs="仿宋_GB2312"/>
          <w:color w:val="000000"/>
          <w:kern w:val="0"/>
          <w:sz w:val="32"/>
          <w:szCs w:val="32"/>
          <w:lang w:bidi="ar"/>
        </w:rPr>
      </w:pPr>
    </w:p>
    <w:p w14:paraId="68FF053E">
      <w:pPr>
        <w:rPr>
          <w:rFonts w:ascii="仿宋_GB2312" w:hAnsi="宋体" w:eastAsia="仿宋_GB2312" w:cs="仿宋_GB2312"/>
          <w:color w:val="000000"/>
          <w:kern w:val="0"/>
          <w:sz w:val="32"/>
          <w:szCs w:val="32"/>
          <w:lang w:bidi="ar"/>
        </w:rPr>
      </w:pPr>
    </w:p>
    <w:p w14:paraId="1E5DA8D9">
      <w:pPr>
        <w:pStyle w:val="14"/>
        <w:rPr>
          <w:rFonts w:ascii="仿宋_GB2312" w:eastAsia="仿宋_GB2312" w:cs="仿宋_GB2312"/>
          <w:color w:val="000000"/>
          <w:kern w:val="0"/>
          <w:sz w:val="32"/>
          <w:szCs w:val="32"/>
          <w:lang w:bidi="ar"/>
        </w:rPr>
      </w:pPr>
    </w:p>
    <w:p w14:paraId="4C482E69">
      <w:pPr>
        <w:rPr>
          <w:rFonts w:ascii="仿宋_GB2312" w:hAnsi="宋体" w:eastAsia="仿宋_GB2312" w:cs="仿宋_GB2312"/>
          <w:color w:val="000000"/>
          <w:kern w:val="0"/>
          <w:sz w:val="32"/>
          <w:szCs w:val="32"/>
          <w:lang w:bidi="ar"/>
        </w:rPr>
      </w:pPr>
    </w:p>
    <w:p w14:paraId="3CB42D0A">
      <w:pPr>
        <w:pStyle w:val="14"/>
        <w:rPr>
          <w:rFonts w:ascii="仿宋_GB2312" w:eastAsia="仿宋_GB2312" w:cs="仿宋_GB2312"/>
          <w:color w:val="000000"/>
          <w:kern w:val="0"/>
          <w:sz w:val="32"/>
          <w:szCs w:val="32"/>
          <w:lang w:bidi="ar"/>
        </w:rPr>
      </w:pPr>
    </w:p>
    <w:p w14:paraId="4398C137">
      <w:pPr>
        <w:rPr>
          <w:rFonts w:ascii="仿宋_GB2312" w:hAnsi="宋体" w:eastAsia="仿宋_GB2312" w:cs="仿宋_GB2312"/>
          <w:color w:val="000000"/>
          <w:kern w:val="0"/>
          <w:sz w:val="32"/>
          <w:szCs w:val="32"/>
          <w:lang w:bidi="ar"/>
        </w:rPr>
      </w:pPr>
    </w:p>
    <w:p w14:paraId="19C4F3BA">
      <w:pPr>
        <w:pStyle w:val="14"/>
        <w:rPr>
          <w:rFonts w:ascii="仿宋_GB2312" w:eastAsia="仿宋_GB2312" w:cs="仿宋_GB2312"/>
          <w:color w:val="000000"/>
          <w:kern w:val="0"/>
          <w:sz w:val="32"/>
          <w:szCs w:val="32"/>
          <w:lang w:bidi="ar"/>
        </w:rPr>
      </w:pPr>
    </w:p>
    <w:p w14:paraId="0DC4CCDE"/>
    <w:p w14:paraId="1ABFCDC7"/>
    <w:p w14:paraId="3E9595ED">
      <w:pPr>
        <w:adjustRightInd w:val="0"/>
        <w:snapToGrid w:val="0"/>
        <w:spacing w:line="348" w:lineRule="auto"/>
        <w:rPr>
          <w:rFonts w:ascii="方正小标宋简体" w:eastAsia="方正小标宋简体"/>
          <w:sz w:val="32"/>
        </w:rPr>
      </w:pPr>
    </w:p>
    <w:p w14:paraId="5234A25E">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4864"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9" name="直接连接符 7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4864;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esvD3tAQAA2gMAAA4AAAAAAAAAAQAgAAAAJgEAAGRycy9lMm9Eb2MueG1sUEsFBgAAAAAG&#10;AAYAWQEAAIUFAAAAAA==&#10;">
                <v:fill on="f" focussize="0,0"/>
                <v:stroke color="#000000" joinstyle="round"/>
                <v:imagedata o:title=""/>
                <o:lock v:ext="edit" aspectratio="f"/>
              </v:line>
            </w:pict>
          </mc:Fallback>
        </mc:AlternateContent>
      </w:r>
    </w:p>
    <w:p w14:paraId="697F4B78">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5888" behindDoc="0" locked="0" layoutInCell="1" allowOverlap="1">
                <wp:simplePos x="0" y="0"/>
                <wp:positionH relativeFrom="column">
                  <wp:posOffset>-259080</wp:posOffset>
                </wp:positionH>
                <wp:positionV relativeFrom="paragraph">
                  <wp:posOffset>321945</wp:posOffset>
                </wp:positionV>
                <wp:extent cx="5715000" cy="0"/>
                <wp:effectExtent l="0" t="5080" r="0" b="4445"/>
                <wp:wrapNone/>
                <wp:docPr id="80" name="直接连接符 80"/>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0.4pt;margin-top:25.35pt;height:0pt;width:450pt;z-index:251685888;mso-width-relative:page;mso-height-relative:page;" filled="f" stroked="t" coordsize="21600,21600" o:gfxdata="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Uwjv9cAAAAJAQAADwAAAAAAAAABACAAAAAiAAAAZHJzL2Rvd25yZXYueG1sUEsBAhQAFAAAAAgA&#10;h07iQM25mlHtAQAA2gMAAA4AAAAAAAAAAQAgAAAAJ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郑州工商学院党政办公室2022年6月7日印发</w:t>
      </w:r>
    </w:p>
    <w:p w14:paraId="34752CEF">
      <w:pPr>
        <w:pStyle w:val="14"/>
      </w:pPr>
    </w:p>
    <w:p w14:paraId="66BC9BC3">
      <w:pPr>
        <w:sectPr>
          <w:pgSz w:w="11906" w:h="16838"/>
          <w:pgMar w:top="1582" w:right="1542" w:bottom="1582" w:left="1542" w:header="851" w:footer="992" w:gutter="0"/>
          <w:cols w:space="425" w:num="1"/>
          <w:docGrid w:type="linesAndChars" w:linePitch="312" w:charSpace="0"/>
        </w:sectPr>
      </w:pPr>
    </w:p>
    <w:p w14:paraId="1C7480BC">
      <w:pPr>
        <w:spacing w:line="348" w:lineRule="auto"/>
        <w:jc w:val="center"/>
        <w:rPr>
          <w:rFonts w:ascii="方正小标宋简体" w:hAnsi="方正小标宋简体" w:eastAsia="方正小标宋简体" w:cs="方正小标宋简体"/>
          <w:color w:val="231F20"/>
          <w:sz w:val="44"/>
          <w:szCs w:val="44"/>
        </w:rPr>
      </w:pPr>
      <w:r>
        <w:rPr>
          <w:rFonts w:hint="eastAsia" w:ascii="方正小标宋简体" w:hAnsi="方正小标宋简体" w:eastAsia="方正小标宋简体" w:cs="方正小标宋简体"/>
          <w:color w:val="231F20"/>
          <w:sz w:val="44"/>
          <w:szCs w:val="44"/>
          <w:lang w:val="en-US" w:eastAsia="zh-CN"/>
        </w:rPr>
        <w:t>毕业实习（顶岗实习）</w:t>
      </w:r>
      <w:r>
        <w:rPr>
          <w:rFonts w:hint="eastAsia" w:ascii="方正小标宋简体" w:hAnsi="方正小标宋简体" w:eastAsia="方正小标宋简体" w:cs="方正小标宋简体"/>
          <w:color w:val="231F20"/>
          <w:sz w:val="44"/>
          <w:szCs w:val="44"/>
        </w:rPr>
        <w:t>工作要点及程序</w:t>
      </w:r>
    </w:p>
    <w:tbl>
      <w:tblPr>
        <w:tblStyle w:val="9"/>
        <w:tblW w:w="5096" w:type="pct"/>
        <w:tblInd w:w="-1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1478"/>
        <w:gridCol w:w="4967"/>
        <w:gridCol w:w="2157"/>
      </w:tblGrid>
      <w:tr w14:paraId="70D91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331" w:type="pct"/>
            <w:shd w:val="clear" w:color="auto" w:fill="auto"/>
            <w:vAlign w:val="center"/>
          </w:tcPr>
          <w:p w14:paraId="52852166">
            <w:pPr>
              <w:spacing w:line="280" w:lineRule="exact"/>
              <w:jc w:val="center"/>
              <w:rPr>
                <w:rFonts w:ascii="黑体" w:hAnsi="黑体" w:eastAsia="黑体" w:cs="黑体"/>
                <w:kern w:val="0"/>
              </w:rPr>
            </w:pPr>
            <w:r>
              <w:rPr>
                <w:rFonts w:hint="eastAsia" w:ascii="黑体" w:hAnsi="黑体" w:eastAsia="黑体" w:cs="黑体"/>
                <w:kern w:val="0"/>
              </w:rPr>
              <w:t>序号</w:t>
            </w:r>
          </w:p>
        </w:tc>
        <w:tc>
          <w:tcPr>
            <w:tcW w:w="802" w:type="pct"/>
            <w:shd w:val="clear" w:color="auto" w:fill="auto"/>
            <w:vAlign w:val="center"/>
          </w:tcPr>
          <w:p w14:paraId="0D293E93">
            <w:pPr>
              <w:spacing w:line="280" w:lineRule="exact"/>
              <w:jc w:val="center"/>
              <w:rPr>
                <w:rFonts w:ascii="黑体" w:hAnsi="黑体" w:eastAsia="黑体" w:cs="黑体"/>
                <w:kern w:val="0"/>
              </w:rPr>
            </w:pPr>
            <w:r>
              <w:rPr>
                <w:rFonts w:hint="eastAsia" w:ascii="黑体" w:hAnsi="黑体" w:eastAsia="黑体" w:cs="黑体"/>
                <w:kern w:val="0"/>
              </w:rPr>
              <w:t>工作环节</w:t>
            </w:r>
          </w:p>
        </w:tc>
        <w:tc>
          <w:tcPr>
            <w:tcW w:w="2695" w:type="pct"/>
            <w:shd w:val="clear" w:color="auto" w:fill="auto"/>
            <w:vAlign w:val="center"/>
          </w:tcPr>
          <w:p w14:paraId="2EAE9D91">
            <w:pPr>
              <w:spacing w:line="280" w:lineRule="exact"/>
              <w:jc w:val="center"/>
              <w:rPr>
                <w:rFonts w:ascii="黑体" w:hAnsi="黑体" w:eastAsia="黑体" w:cs="黑体"/>
                <w:kern w:val="0"/>
              </w:rPr>
            </w:pPr>
            <w:r>
              <w:rPr>
                <w:rFonts w:hint="eastAsia" w:ascii="黑体" w:hAnsi="黑体" w:eastAsia="黑体" w:cs="黑体"/>
                <w:kern w:val="0"/>
              </w:rPr>
              <w:t>主要工作内容</w:t>
            </w:r>
          </w:p>
        </w:tc>
        <w:tc>
          <w:tcPr>
            <w:tcW w:w="1170" w:type="pct"/>
            <w:shd w:val="clear" w:color="auto" w:fill="auto"/>
            <w:vAlign w:val="center"/>
          </w:tcPr>
          <w:p w14:paraId="6DB0ADF0">
            <w:pPr>
              <w:spacing w:line="280" w:lineRule="exact"/>
              <w:jc w:val="center"/>
              <w:rPr>
                <w:rFonts w:ascii="黑体" w:hAnsi="黑体" w:eastAsia="黑体" w:cs="黑体"/>
                <w:kern w:val="0"/>
              </w:rPr>
            </w:pPr>
            <w:r>
              <w:rPr>
                <w:rFonts w:hint="eastAsia" w:ascii="黑体" w:hAnsi="黑体" w:eastAsia="黑体" w:cs="黑体"/>
                <w:kern w:val="0"/>
              </w:rPr>
              <w:t>负责人（单位）</w:t>
            </w:r>
          </w:p>
        </w:tc>
      </w:tr>
      <w:tr w14:paraId="648E2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37455D20">
            <w:pPr>
              <w:spacing w:line="280" w:lineRule="exact"/>
              <w:jc w:val="center"/>
              <w:rPr>
                <w:rFonts w:eastAsia="楷体"/>
                <w:bCs/>
                <w:kern w:val="0"/>
                <w:szCs w:val="21"/>
              </w:rPr>
            </w:pPr>
            <w:r>
              <w:rPr>
                <w:rFonts w:hint="eastAsia" w:eastAsia="楷体"/>
                <w:bCs/>
                <w:kern w:val="0"/>
                <w:szCs w:val="21"/>
              </w:rPr>
              <w:t>1</w:t>
            </w:r>
          </w:p>
        </w:tc>
        <w:tc>
          <w:tcPr>
            <w:tcW w:w="802" w:type="pct"/>
            <w:shd w:val="clear" w:color="auto" w:fill="auto"/>
            <w:vAlign w:val="center"/>
          </w:tcPr>
          <w:p w14:paraId="4C990089">
            <w:pPr>
              <w:spacing w:line="280" w:lineRule="exact"/>
              <w:jc w:val="center"/>
              <w:rPr>
                <w:rFonts w:eastAsia="楷体"/>
                <w:bCs/>
                <w:kern w:val="0"/>
                <w:szCs w:val="21"/>
              </w:rPr>
            </w:pPr>
            <w:r>
              <w:rPr>
                <w:rFonts w:eastAsia="楷体"/>
                <w:bCs/>
                <w:kern w:val="0"/>
                <w:szCs w:val="21"/>
              </w:rPr>
              <w:t>组织准备</w:t>
            </w:r>
          </w:p>
        </w:tc>
        <w:tc>
          <w:tcPr>
            <w:tcW w:w="2695" w:type="pct"/>
            <w:shd w:val="clear" w:color="auto" w:fill="auto"/>
            <w:vAlign w:val="center"/>
          </w:tcPr>
          <w:p w14:paraId="19AE3391">
            <w:pPr>
              <w:snapToGrid w:val="0"/>
              <w:spacing w:line="280" w:lineRule="exact"/>
              <w:rPr>
                <w:rFonts w:hint="eastAsia" w:eastAsia="楷体"/>
                <w:bCs/>
                <w:kern w:val="0"/>
                <w:szCs w:val="21"/>
                <w:lang w:eastAsia="zh-CN"/>
              </w:rPr>
            </w:pPr>
            <w:r>
              <w:rPr>
                <w:rFonts w:eastAsia="楷体"/>
                <w:bCs/>
                <w:kern w:val="0"/>
                <w:szCs w:val="21"/>
              </w:rPr>
              <w:t>1.学院成立实习教学工作领导小组，制定毕业实习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工作计划（表4.1），并报备教务处。</w:t>
            </w:r>
          </w:p>
          <w:p w14:paraId="1633155D">
            <w:pPr>
              <w:snapToGrid w:val="0"/>
              <w:spacing w:line="280" w:lineRule="exact"/>
              <w:rPr>
                <w:rFonts w:eastAsia="楷体"/>
                <w:bCs/>
                <w:kern w:val="0"/>
                <w:szCs w:val="21"/>
              </w:rPr>
            </w:pPr>
            <w:r>
              <w:rPr>
                <w:rFonts w:eastAsia="楷体"/>
                <w:bCs/>
                <w:kern w:val="0"/>
                <w:szCs w:val="21"/>
              </w:rPr>
              <w:t>2.遴选实习指导教师，完成实习指导情况统计（表4.3）。</w:t>
            </w:r>
          </w:p>
          <w:p w14:paraId="783A9732">
            <w:pPr>
              <w:snapToGrid w:val="0"/>
              <w:spacing w:line="280" w:lineRule="exact"/>
              <w:rPr>
                <w:rFonts w:eastAsia="楷体"/>
                <w:bCs/>
                <w:kern w:val="0"/>
                <w:szCs w:val="21"/>
              </w:rPr>
            </w:pPr>
            <w:r>
              <w:rPr>
                <w:rFonts w:eastAsia="楷体"/>
                <w:bCs/>
                <w:kern w:val="0"/>
                <w:szCs w:val="21"/>
              </w:rPr>
              <w:t>3</w:t>
            </w:r>
            <w:r>
              <w:rPr>
                <w:rFonts w:hint="eastAsia" w:eastAsia="楷体"/>
                <w:bCs/>
                <w:kern w:val="0"/>
                <w:szCs w:val="21"/>
              </w:rPr>
              <w:t>.</w:t>
            </w:r>
            <w:r>
              <w:rPr>
                <w:rFonts w:eastAsia="楷体"/>
                <w:bCs/>
                <w:kern w:val="0"/>
                <w:szCs w:val="21"/>
              </w:rPr>
              <w:t>学院召开实习教师培训会和学生实习工作动员会，组织学生学习实习须知（</w:t>
            </w:r>
            <w:r>
              <w:rPr>
                <w:rFonts w:hint="eastAsia" w:eastAsia="楷体"/>
                <w:bCs/>
                <w:kern w:val="0"/>
                <w:szCs w:val="21"/>
                <w:lang w:val="en-US" w:eastAsia="zh-CN"/>
              </w:rPr>
              <w:t>表1.5</w:t>
            </w:r>
            <w:r>
              <w:rPr>
                <w:rFonts w:eastAsia="楷体"/>
                <w:bCs/>
                <w:kern w:val="0"/>
                <w:szCs w:val="21"/>
              </w:rPr>
              <w:t>）。</w:t>
            </w:r>
          </w:p>
        </w:tc>
        <w:tc>
          <w:tcPr>
            <w:tcW w:w="1170" w:type="pct"/>
            <w:shd w:val="clear" w:color="auto" w:fill="auto"/>
            <w:vAlign w:val="center"/>
          </w:tcPr>
          <w:p w14:paraId="201B6997">
            <w:pPr>
              <w:jc w:val="center"/>
              <w:rPr>
                <w:rFonts w:eastAsia="楷体"/>
                <w:bCs/>
                <w:kern w:val="0"/>
                <w:szCs w:val="21"/>
              </w:rPr>
            </w:pPr>
            <w:r>
              <w:rPr>
                <w:rFonts w:eastAsia="楷体"/>
                <w:b/>
                <w:bCs/>
                <w:kern w:val="0"/>
                <w:sz w:val="18"/>
                <w:szCs w:val="18"/>
              </w:rPr>
              <w:t>学院实习工作领导小组</w:t>
            </w:r>
          </w:p>
        </w:tc>
      </w:tr>
      <w:tr w14:paraId="6CC65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22E2C032">
            <w:pPr>
              <w:spacing w:line="280" w:lineRule="exact"/>
              <w:jc w:val="center"/>
              <w:rPr>
                <w:rFonts w:eastAsia="楷体"/>
                <w:bCs/>
                <w:kern w:val="0"/>
                <w:szCs w:val="21"/>
              </w:rPr>
            </w:pPr>
            <w:r>
              <w:rPr>
                <w:rFonts w:hint="eastAsia" w:eastAsia="楷体"/>
                <w:bCs/>
                <w:kern w:val="0"/>
                <w:szCs w:val="21"/>
              </w:rPr>
              <w:t>2</w:t>
            </w:r>
          </w:p>
        </w:tc>
        <w:tc>
          <w:tcPr>
            <w:tcW w:w="802" w:type="pct"/>
            <w:shd w:val="clear" w:color="auto" w:fill="auto"/>
            <w:vAlign w:val="center"/>
          </w:tcPr>
          <w:p w14:paraId="5A3FF855">
            <w:pPr>
              <w:spacing w:line="280" w:lineRule="exact"/>
              <w:jc w:val="center"/>
              <w:rPr>
                <w:rFonts w:eastAsia="楷体"/>
                <w:bCs/>
                <w:kern w:val="0"/>
                <w:szCs w:val="21"/>
              </w:rPr>
            </w:pPr>
            <w:r>
              <w:rPr>
                <w:rFonts w:eastAsia="楷体"/>
                <w:bCs/>
                <w:kern w:val="0"/>
                <w:szCs w:val="21"/>
              </w:rPr>
              <w:t>制定实习方案</w:t>
            </w:r>
          </w:p>
        </w:tc>
        <w:tc>
          <w:tcPr>
            <w:tcW w:w="2695" w:type="pct"/>
            <w:shd w:val="clear" w:color="auto" w:fill="auto"/>
            <w:vAlign w:val="center"/>
          </w:tcPr>
          <w:p w14:paraId="4584A04A">
            <w:pPr>
              <w:snapToGrid w:val="0"/>
              <w:spacing w:line="280" w:lineRule="exact"/>
              <w:rPr>
                <w:rFonts w:eastAsia="楷体"/>
                <w:bCs/>
                <w:kern w:val="0"/>
                <w:szCs w:val="21"/>
              </w:rPr>
            </w:pPr>
            <w:r>
              <w:rPr>
                <w:rFonts w:eastAsia="楷体"/>
                <w:bCs/>
                <w:kern w:val="0"/>
                <w:szCs w:val="21"/>
              </w:rPr>
              <w:t>根据学院毕业实习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开课计划及实习大纲，制定</w:t>
            </w:r>
            <w:r>
              <w:rPr>
                <w:rFonts w:hint="eastAsia" w:eastAsia="楷体"/>
                <w:bCs/>
                <w:kern w:val="0"/>
                <w:szCs w:val="21"/>
              </w:rPr>
              <w:t>毕业实习、顶岗实习各专业实施方案</w:t>
            </w:r>
            <w:r>
              <w:rPr>
                <w:rFonts w:eastAsia="楷体"/>
                <w:bCs/>
                <w:kern w:val="0"/>
                <w:szCs w:val="21"/>
              </w:rPr>
              <w:t>（表4.2）。</w:t>
            </w:r>
          </w:p>
        </w:tc>
        <w:tc>
          <w:tcPr>
            <w:tcW w:w="1170" w:type="pct"/>
            <w:shd w:val="clear" w:color="auto" w:fill="auto"/>
            <w:vAlign w:val="center"/>
          </w:tcPr>
          <w:p w14:paraId="5D3D566A">
            <w:pPr>
              <w:jc w:val="center"/>
              <w:rPr>
                <w:rFonts w:eastAsia="楷体"/>
                <w:b/>
                <w:bCs/>
                <w:kern w:val="0"/>
                <w:sz w:val="18"/>
                <w:szCs w:val="18"/>
              </w:rPr>
            </w:pPr>
            <w:r>
              <w:rPr>
                <w:rFonts w:eastAsia="楷体"/>
                <w:b/>
                <w:bCs/>
                <w:kern w:val="0"/>
                <w:sz w:val="18"/>
                <w:szCs w:val="18"/>
              </w:rPr>
              <w:t>学院实习工作领导小组</w:t>
            </w:r>
          </w:p>
          <w:p w14:paraId="053965CD">
            <w:pPr>
              <w:spacing w:line="280" w:lineRule="exact"/>
              <w:jc w:val="center"/>
              <w:rPr>
                <w:rFonts w:eastAsia="楷体"/>
                <w:bCs/>
                <w:kern w:val="0"/>
                <w:szCs w:val="21"/>
              </w:rPr>
            </w:pPr>
            <w:r>
              <w:rPr>
                <w:rFonts w:eastAsia="楷体"/>
                <w:bCs/>
                <w:kern w:val="0"/>
                <w:szCs w:val="21"/>
              </w:rPr>
              <w:t>教研室负责人</w:t>
            </w:r>
          </w:p>
        </w:tc>
      </w:tr>
      <w:tr w14:paraId="47C5F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5EE1AE27">
            <w:pPr>
              <w:spacing w:line="280" w:lineRule="exact"/>
              <w:jc w:val="center"/>
              <w:rPr>
                <w:rFonts w:eastAsia="楷体"/>
                <w:bCs/>
                <w:kern w:val="0"/>
                <w:szCs w:val="21"/>
              </w:rPr>
            </w:pPr>
            <w:r>
              <w:rPr>
                <w:rFonts w:eastAsia="楷体"/>
                <w:bCs/>
                <w:kern w:val="0"/>
                <w:szCs w:val="21"/>
              </w:rPr>
              <w:t>3</w:t>
            </w:r>
          </w:p>
        </w:tc>
        <w:tc>
          <w:tcPr>
            <w:tcW w:w="802" w:type="pct"/>
            <w:shd w:val="clear" w:color="auto" w:fill="auto"/>
            <w:vAlign w:val="center"/>
          </w:tcPr>
          <w:p w14:paraId="6292F1FC">
            <w:pPr>
              <w:spacing w:line="280" w:lineRule="exact"/>
              <w:jc w:val="center"/>
              <w:rPr>
                <w:rFonts w:eastAsia="楷体"/>
                <w:bCs/>
                <w:kern w:val="0"/>
                <w:szCs w:val="21"/>
              </w:rPr>
            </w:pPr>
            <w:r>
              <w:rPr>
                <w:rFonts w:eastAsia="楷体"/>
                <w:bCs/>
                <w:kern w:val="0"/>
                <w:szCs w:val="21"/>
              </w:rPr>
              <w:t>实习联系确认</w:t>
            </w:r>
          </w:p>
        </w:tc>
        <w:tc>
          <w:tcPr>
            <w:tcW w:w="2695" w:type="pct"/>
            <w:shd w:val="clear" w:color="auto" w:fill="auto"/>
            <w:vAlign w:val="center"/>
          </w:tcPr>
          <w:p w14:paraId="56BF47F5">
            <w:pPr>
              <w:snapToGrid w:val="0"/>
              <w:spacing w:line="280" w:lineRule="exact"/>
              <w:rPr>
                <w:rFonts w:eastAsia="楷体"/>
                <w:bCs/>
                <w:kern w:val="0"/>
                <w:szCs w:val="21"/>
              </w:rPr>
            </w:pPr>
            <w:r>
              <w:rPr>
                <w:rFonts w:eastAsia="楷体"/>
                <w:bCs/>
                <w:kern w:val="0"/>
                <w:szCs w:val="21"/>
              </w:rPr>
              <w:t>1.集中实习：</w:t>
            </w:r>
          </w:p>
          <w:p w14:paraId="73769FDC">
            <w:pPr>
              <w:snapToGrid w:val="0"/>
              <w:spacing w:line="280" w:lineRule="exact"/>
              <w:rPr>
                <w:rFonts w:eastAsia="楷体"/>
                <w:bCs/>
                <w:kern w:val="0"/>
                <w:szCs w:val="21"/>
              </w:rPr>
            </w:pPr>
            <w:r>
              <w:rPr>
                <w:rFonts w:eastAsia="楷体"/>
                <w:bCs/>
                <w:kern w:val="0"/>
                <w:szCs w:val="21"/>
              </w:rPr>
              <w:t>（1）学院联系确定实习单位，商定集中实习事宜，明确实习岗位需求、实习生人数，组织签订毕业实习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三方协议（表4.4）。</w:t>
            </w:r>
          </w:p>
          <w:p w14:paraId="64C10278">
            <w:pPr>
              <w:snapToGrid w:val="0"/>
              <w:spacing w:line="280" w:lineRule="exact"/>
              <w:rPr>
                <w:rFonts w:eastAsia="楷体"/>
                <w:bCs/>
                <w:kern w:val="0"/>
                <w:szCs w:val="21"/>
              </w:rPr>
            </w:pPr>
            <w:r>
              <w:rPr>
                <w:rFonts w:eastAsia="楷体"/>
                <w:bCs/>
                <w:kern w:val="0"/>
                <w:szCs w:val="21"/>
              </w:rPr>
              <w:t>（2）集中实习明确实习基地指导教师，填写基地实习指导教师基本情况统计表（</w:t>
            </w:r>
            <w:r>
              <w:rPr>
                <w:rFonts w:hint="eastAsia" w:eastAsia="楷体"/>
                <w:bCs/>
                <w:kern w:val="0"/>
                <w:szCs w:val="21"/>
                <w:lang w:val="en-US" w:eastAsia="zh-CN"/>
              </w:rPr>
              <w:t>表</w:t>
            </w:r>
            <w:r>
              <w:rPr>
                <w:rFonts w:eastAsia="楷体"/>
                <w:bCs/>
                <w:kern w:val="0"/>
                <w:szCs w:val="21"/>
              </w:rPr>
              <w:t>2.</w:t>
            </w:r>
            <w:r>
              <w:rPr>
                <w:rFonts w:hint="eastAsia" w:eastAsia="楷体"/>
                <w:bCs/>
                <w:kern w:val="0"/>
                <w:szCs w:val="21"/>
                <w:lang w:val="en-US" w:eastAsia="zh-CN"/>
              </w:rPr>
              <w:t>1</w:t>
            </w:r>
            <w:r>
              <w:rPr>
                <w:rFonts w:eastAsia="楷体"/>
                <w:bCs/>
                <w:kern w:val="0"/>
                <w:szCs w:val="21"/>
              </w:rPr>
              <w:t>）。</w:t>
            </w:r>
          </w:p>
          <w:p w14:paraId="1743112A">
            <w:pPr>
              <w:snapToGrid w:val="0"/>
              <w:spacing w:line="280" w:lineRule="exact"/>
              <w:rPr>
                <w:rFonts w:eastAsia="楷体"/>
                <w:bCs/>
                <w:kern w:val="0"/>
                <w:szCs w:val="21"/>
              </w:rPr>
            </w:pPr>
            <w:r>
              <w:rPr>
                <w:rFonts w:eastAsia="楷体"/>
                <w:bCs/>
                <w:kern w:val="0"/>
                <w:szCs w:val="21"/>
              </w:rPr>
              <w:t>2.分散实习：根据实习教学内容，学生可申请进行分散实习，填写自主联系实习申请表（表1.1）和学生自主实习联系函、回执（表1.2），自行联系落实实习单位。</w:t>
            </w:r>
          </w:p>
          <w:p w14:paraId="022B4660">
            <w:pPr>
              <w:snapToGrid w:val="0"/>
              <w:spacing w:line="280" w:lineRule="exact"/>
              <w:rPr>
                <w:rFonts w:eastAsia="楷体"/>
                <w:bCs/>
                <w:kern w:val="0"/>
                <w:szCs w:val="21"/>
              </w:rPr>
            </w:pPr>
            <w:r>
              <w:rPr>
                <w:rFonts w:eastAsia="楷体"/>
                <w:bCs/>
                <w:kern w:val="0"/>
                <w:szCs w:val="21"/>
              </w:rPr>
              <w:t>3.实习指导教师统计完成毕业实习</w:t>
            </w:r>
            <w:r>
              <w:rPr>
                <w:rFonts w:hint="eastAsia" w:eastAsia="楷体"/>
                <w:bCs/>
                <w:kern w:val="0"/>
                <w:szCs w:val="21"/>
                <w:lang w:eastAsia="zh-CN"/>
              </w:rPr>
              <w:t>、</w:t>
            </w:r>
            <w:r>
              <w:rPr>
                <w:rFonts w:hint="eastAsia" w:eastAsia="楷体"/>
                <w:bCs/>
                <w:kern w:val="0"/>
                <w:szCs w:val="21"/>
                <w:lang w:val="en-US" w:eastAsia="zh-CN"/>
              </w:rPr>
              <w:t>顶岗实习</w:t>
            </w:r>
            <w:r>
              <w:rPr>
                <w:rFonts w:eastAsia="楷体"/>
                <w:bCs/>
                <w:kern w:val="0"/>
                <w:szCs w:val="21"/>
              </w:rPr>
              <w:t>学生备案登记表（表2.</w:t>
            </w:r>
            <w:r>
              <w:rPr>
                <w:rFonts w:hint="eastAsia" w:eastAsia="楷体"/>
                <w:bCs/>
                <w:kern w:val="0"/>
                <w:szCs w:val="21"/>
                <w:lang w:val="en-US" w:eastAsia="zh-CN"/>
              </w:rPr>
              <w:t>2</w:t>
            </w:r>
            <w:r>
              <w:rPr>
                <w:rFonts w:eastAsia="楷体"/>
                <w:bCs/>
                <w:kern w:val="0"/>
                <w:szCs w:val="21"/>
              </w:rPr>
              <w:t>）。</w:t>
            </w:r>
          </w:p>
        </w:tc>
        <w:tc>
          <w:tcPr>
            <w:tcW w:w="1170" w:type="pct"/>
            <w:shd w:val="clear" w:color="auto" w:fill="auto"/>
            <w:vAlign w:val="center"/>
          </w:tcPr>
          <w:p w14:paraId="3FE8AE92">
            <w:pPr>
              <w:jc w:val="center"/>
              <w:rPr>
                <w:rFonts w:eastAsia="楷体"/>
                <w:b/>
                <w:bCs/>
                <w:kern w:val="0"/>
                <w:sz w:val="18"/>
                <w:szCs w:val="18"/>
              </w:rPr>
            </w:pPr>
            <w:r>
              <w:rPr>
                <w:rFonts w:eastAsia="楷体"/>
                <w:b/>
                <w:bCs/>
                <w:kern w:val="0"/>
                <w:sz w:val="18"/>
                <w:szCs w:val="18"/>
              </w:rPr>
              <w:t>学院实习工作领导小组</w:t>
            </w:r>
          </w:p>
          <w:p w14:paraId="61EA9C31">
            <w:pPr>
              <w:spacing w:line="280" w:lineRule="exact"/>
              <w:jc w:val="center"/>
              <w:rPr>
                <w:rFonts w:eastAsia="楷体"/>
                <w:bCs/>
                <w:kern w:val="0"/>
                <w:szCs w:val="21"/>
              </w:rPr>
            </w:pPr>
            <w:r>
              <w:rPr>
                <w:rFonts w:eastAsia="楷体"/>
                <w:bCs/>
                <w:kern w:val="0"/>
                <w:szCs w:val="21"/>
              </w:rPr>
              <w:t>教研室负责人</w:t>
            </w:r>
          </w:p>
          <w:p w14:paraId="54F21787">
            <w:pPr>
              <w:spacing w:line="280" w:lineRule="exact"/>
              <w:jc w:val="center"/>
              <w:rPr>
                <w:rFonts w:eastAsia="楷体"/>
                <w:bCs/>
                <w:kern w:val="0"/>
                <w:szCs w:val="21"/>
              </w:rPr>
            </w:pPr>
            <w:r>
              <w:rPr>
                <w:rFonts w:eastAsia="楷体"/>
                <w:bCs/>
                <w:kern w:val="0"/>
                <w:szCs w:val="21"/>
              </w:rPr>
              <w:t>实习指导教师</w:t>
            </w:r>
          </w:p>
        </w:tc>
      </w:tr>
      <w:tr w14:paraId="6F937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6746B41E">
            <w:pPr>
              <w:spacing w:line="280" w:lineRule="exact"/>
              <w:jc w:val="center"/>
              <w:rPr>
                <w:rFonts w:eastAsia="楷体"/>
                <w:bCs/>
                <w:kern w:val="0"/>
                <w:szCs w:val="21"/>
              </w:rPr>
            </w:pPr>
            <w:r>
              <w:rPr>
                <w:rFonts w:hint="eastAsia" w:eastAsia="楷体"/>
                <w:bCs/>
                <w:kern w:val="0"/>
                <w:szCs w:val="21"/>
              </w:rPr>
              <w:t>4</w:t>
            </w:r>
          </w:p>
        </w:tc>
        <w:tc>
          <w:tcPr>
            <w:tcW w:w="802" w:type="pct"/>
            <w:shd w:val="clear" w:color="auto" w:fill="auto"/>
            <w:vAlign w:val="center"/>
          </w:tcPr>
          <w:p w14:paraId="795EA94F">
            <w:pPr>
              <w:spacing w:line="280" w:lineRule="exact"/>
              <w:jc w:val="center"/>
              <w:rPr>
                <w:rFonts w:eastAsia="楷体"/>
                <w:bCs/>
                <w:kern w:val="0"/>
                <w:szCs w:val="21"/>
              </w:rPr>
            </w:pPr>
            <w:r>
              <w:rPr>
                <w:rFonts w:eastAsia="楷体"/>
                <w:bCs/>
                <w:kern w:val="0"/>
                <w:szCs w:val="21"/>
              </w:rPr>
              <w:t>实习前培训</w:t>
            </w:r>
          </w:p>
        </w:tc>
        <w:tc>
          <w:tcPr>
            <w:tcW w:w="2695" w:type="pct"/>
            <w:shd w:val="clear" w:color="auto" w:fill="auto"/>
            <w:vAlign w:val="center"/>
          </w:tcPr>
          <w:p w14:paraId="58D7568E">
            <w:pPr>
              <w:snapToGrid w:val="0"/>
              <w:spacing w:line="280" w:lineRule="exact"/>
              <w:rPr>
                <w:rFonts w:eastAsia="楷体"/>
                <w:bCs/>
                <w:kern w:val="0"/>
                <w:szCs w:val="21"/>
              </w:rPr>
            </w:pPr>
            <w:r>
              <w:rPr>
                <w:rFonts w:eastAsia="楷体"/>
                <w:bCs/>
                <w:kern w:val="0"/>
                <w:szCs w:val="21"/>
              </w:rPr>
              <w:t>1.做好实习前学生技能强化培训及下实习点前各项准备工作，组织学生签订学生校外实践教学安全承诺书（表1.3）。</w:t>
            </w:r>
          </w:p>
          <w:p w14:paraId="13CA3093">
            <w:pPr>
              <w:snapToGrid w:val="0"/>
              <w:spacing w:line="280" w:lineRule="exact"/>
              <w:rPr>
                <w:rFonts w:eastAsia="楷体"/>
                <w:bCs/>
                <w:kern w:val="0"/>
                <w:szCs w:val="21"/>
              </w:rPr>
            </w:pPr>
            <w:r>
              <w:rPr>
                <w:rFonts w:eastAsia="楷体"/>
                <w:bCs/>
                <w:kern w:val="0"/>
                <w:szCs w:val="21"/>
              </w:rPr>
              <w:t>2.填写完成关于学生自主实习致家长的信（表1.4），告知实习生家长学生实习事宜。</w:t>
            </w:r>
          </w:p>
        </w:tc>
        <w:tc>
          <w:tcPr>
            <w:tcW w:w="1170" w:type="pct"/>
            <w:shd w:val="clear" w:color="auto" w:fill="auto"/>
            <w:vAlign w:val="center"/>
          </w:tcPr>
          <w:p w14:paraId="6BE8694B">
            <w:pPr>
              <w:spacing w:line="280" w:lineRule="exact"/>
              <w:jc w:val="center"/>
              <w:rPr>
                <w:rFonts w:eastAsia="楷体"/>
                <w:bCs/>
                <w:kern w:val="0"/>
                <w:szCs w:val="21"/>
              </w:rPr>
            </w:pPr>
            <w:r>
              <w:rPr>
                <w:rFonts w:eastAsia="楷体"/>
                <w:bCs/>
                <w:kern w:val="0"/>
                <w:szCs w:val="21"/>
              </w:rPr>
              <w:t>教研室负责人</w:t>
            </w:r>
          </w:p>
          <w:p w14:paraId="613458FE">
            <w:pPr>
              <w:spacing w:line="280" w:lineRule="exact"/>
              <w:jc w:val="center"/>
              <w:rPr>
                <w:rFonts w:eastAsia="楷体"/>
                <w:bCs/>
                <w:kern w:val="0"/>
                <w:szCs w:val="21"/>
              </w:rPr>
            </w:pPr>
            <w:r>
              <w:rPr>
                <w:rFonts w:eastAsia="楷体"/>
                <w:bCs/>
                <w:kern w:val="0"/>
                <w:szCs w:val="21"/>
              </w:rPr>
              <w:t>实习指导教师</w:t>
            </w:r>
          </w:p>
        </w:tc>
      </w:tr>
      <w:tr w14:paraId="2EAB4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1340870D">
            <w:pPr>
              <w:spacing w:line="280" w:lineRule="exact"/>
              <w:jc w:val="center"/>
              <w:rPr>
                <w:rFonts w:eastAsia="楷体"/>
                <w:bCs/>
                <w:kern w:val="0"/>
                <w:szCs w:val="21"/>
              </w:rPr>
            </w:pPr>
            <w:r>
              <w:rPr>
                <w:rFonts w:hint="eastAsia" w:eastAsia="楷体"/>
                <w:bCs/>
                <w:kern w:val="0"/>
                <w:szCs w:val="21"/>
              </w:rPr>
              <w:t>5</w:t>
            </w:r>
          </w:p>
        </w:tc>
        <w:tc>
          <w:tcPr>
            <w:tcW w:w="802" w:type="pct"/>
            <w:shd w:val="clear" w:color="auto" w:fill="auto"/>
            <w:vAlign w:val="center"/>
          </w:tcPr>
          <w:p w14:paraId="5DA43EAB">
            <w:pPr>
              <w:spacing w:line="280" w:lineRule="exact"/>
              <w:jc w:val="center"/>
              <w:rPr>
                <w:rFonts w:eastAsia="楷体"/>
                <w:bCs/>
                <w:kern w:val="0"/>
                <w:szCs w:val="21"/>
              </w:rPr>
            </w:pPr>
            <w:r>
              <w:rPr>
                <w:rFonts w:eastAsia="楷体"/>
                <w:bCs/>
                <w:kern w:val="0"/>
                <w:szCs w:val="21"/>
              </w:rPr>
              <w:t>交通保障</w:t>
            </w:r>
          </w:p>
        </w:tc>
        <w:tc>
          <w:tcPr>
            <w:tcW w:w="2695" w:type="pct"/>
            <w:shd w:val="clear" w:color="auto" w:fill="auto"/>
            <w:vAlign w:val="center"/>
          </w:tcPr>
          <w:p w14:paraId="77271B04">
            <w:pPr>
              <w:snapToGrid w:val="0"/>
              <w:spacing w:line="280" w:lineRule="exact"/>
              <w:jc w:val="left"/>
              <w:rPr>
                <w:rFonts w:eastAsia="楷体"/>
                <w:bCs/>
                <w:kern w:val="0"/>
                <w:szCs w:val="21"/>
              </w:rPr>
            </w:pPr>
            <w:r>
              <w:rPr>
                <w:rFonts w:eastAsia="楷体"/>
                <w:bCs/>
                <w:kern w:val="0"/>
                <w:szCs w:val="21"/>
              </w:rPr>
              <w:t>1.联系实习用车。</w:t>
            </w:r>
          </w:p>
          <w:p w14:paraId="19F2F9F5">
            <w:pPr>
              <w:snapToGrid w:val="0"/>
              <w:spacing w:line="280" w:lineRule="exact"/>
              <w:jc w:val="left"/>
              <w:rPr>
                <w:rFonts w:hint="eastAsia" w:eastAsia="楷体"/>
                <w:bCs/>
                <w:kern w:val="0"/>
                <w:szCs w:val="21"/>
                <w:lang w:eastAsia="zh-CN"/>
              </w:rPr>
            </w:pPr>
            <w:r>
              <w:rPr>
                <w:rFonts w:eastAsia="楷体"/>
                <w:bCs/>
                <w:kern w:val="0"/>
                <w:szCs w:val="21"/>
              </w:rPr>
              <w:t>2.确保路途安全。</w:t>
            </w:r>
          </w:p>
        </w:tc>
        <w:tc>
          <w:tcPr>
            <w:tcW w:w="1170" w:type="pct"/>
            <w:shd w:val="clear" w:color="auto" w:fill="auto"/>
            <w:vAlign w:val="center"/>
          </w:tcPr>
          <w:p w14:paraId="3C43CA0F">
            <w:pPr>
              <w:jc w:val="center"/>
              <w:rPr>
                <w:rFonts w:eastAsia="楷体"/>
                <w:b/>
                <w:bCs/>
                <w:kern w:val="0"/>
                <w:sz w:val="18"/>
                <w:szCs w:val="18"/>
              </w:rPr>
            </w:pPr>
            <w:r>
              <w:rPr>
                <w:rFonts w:eastAsia="楷体"/>
                <w:b/>
                <w:bCs/>
                <w:kern w:val="0"/>
                <w:sz w:val="18"/>
                <w:szCs w:val="18"/>
              </w:rPr>
              <w:t>学院实习工作领导小组</w:t>
            </w:r>
          </w:p>
          <w:p w14:paraId="7F1AB2F0">
            <w:pPr>
              <w:spacing w:line="280" w:lineRule="exact"/>
              <w:jc w:val="center"/>
              <w:rPr>
                <w:rFonts w:eastAsia="楷体"/>
                <w:bCs/>
                <w:kern w:val="0"/>
                <w:szCs w:val="21"/>
              </w:rPr>
            </w:pPr>
            <w:r>
              <w:rPr>
                <w:rFonts w:eastAsia="楷体"/>
                <w:bCs/>
                <w:kern w:val="0"/>
                <w:szCs w:val="21"/>
              </w:rPr>
              <w:t>实习指导教师</w:t>
            </w:r>
          </w:p>
        </w:tc>
      </w:tr>
      <w:tr w14:paraId="5C58D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331" w:type="pct"/>
            <w:vMerge w:val="restart"/>
            <w:shd w:val="clear" w:color="auto" w:fill="auto"/>
            <w:vAlign w:val="center"/>
          </w:tcPr>
          <w:p w14:paraId="0C82910A">
            <w:pPr>
              <w:spacing w:line="280" w:lineRule="exact"/>
              <w:jc w:val="center"/>
              <w:rPr>
                <w:rFonts w:eastAsia="楷体"/>
                <w:bCs/>
                <w:kern w:val="0"/>
                <w:szCs w:val="21"/>
              </w:rPr>
            </w:pPr>
            <w:r>
              <w:rPr>
                <w:rFonts w:hint="eastAsia" w:eastAsia="楷体"/>
                <w:bCs/>
                <w:kern w:val="0"/>
                <w:szCs w:val="21"/>
              </w:rPr>
              <w:t>6</w:t>
            </w:r>
          </w:p>
        </w:tc>
        <w:tc>
          <w:tcPr>
            <w:tcW w:w="802" w:type="pct"/>
            <w:vMerge w:val="restart"/>
            <w:shd w:val="clear" w:color="auto" w:fill="auto"/>
            <w:vAlign w:val="center"/>
          </w:tcPr>
          <w:p w14:paraId="3E1F5462">
            <w:pPr>
              <w:spacing w:line="280" w:lineRule="exact"/>
              <w:jc w:val="center"/>
              <w:rPr>
                <w:rFonts w:eastAsia="楷体"/>
                <w:bCs/>
                <w:kern w:val="0"/>
                <w:szCs w:val="21"/>
              </w:rPr>
            </w:pPr>
            <w:r>
              <w:rPr>
                <w:rFonts w:eastAsia="楷体"/>
                <w:bCs/>
                <w:kern w:val="0"/>
                <w:szCs w:val="21"/>
              </w:rPr>
              <w:t>下点实习</w:t>
            </w:r>
          </w:p>
        </w:tc>
        <w:tc>
          <w:tcPr>
            <w:tcW w:w="2695" w:type="pct"/>
            <w:shd w:val="clear" w:color="auto" w:fill="auto"/>
            <w:vAlign w:val="center"/>
          </w:tcPr>
          <w:p w14:paraId="23091838">
            <w:pPr>
              <w:snapToGrid w:val="0"/>
              <w:spacing w:line="280" w:lineRule="exact"/>
              <w:rPr>
                <w:rFonts w:eastAsia="楷体"/>
                <w:bCs/>
                <w:kern w:val="0"/>
                <w:szCs w:val="21"/>
              </w:rPr>
            </w:pPr>
            <w:r>
              <w:rPr>
                <w:rFonts w:eastAsia="楷体"/>
                <w:bCs/>
                <w:kern w:val="0"/>
                <w:szCs w:val="21"/>
              </w:rPr>
              <w:t>1.岗前安全及基本操作技能培训。</w:t>
            </w:r>
          </w:p>
          <w:p w14:paraId="20372C01">
            <w:pPr>
              <w:snapToGrid w:val="0"/>
              <w:spacing w:line="280" w:lineRule="exact"/>
              <w:rPr>
                <w:rFonts w:eastAsia="楷体"/>
                <w:bCs/>
                <w:kern w:val="0"/>
                <w:szCs w:val="21"/>
              </w:rPr>
            </w:pPr>
            <w:r>
              <w:rPr>
                <w:rFonts w:eastAsia="楷体"/>
                <w:bCs/>
                <w:kern w:val="0"/>
                <w:szCs w:val="21"/>
              </w:rPr>
              <w:t>2.确定学生工作任务及分组。</w:t>
            </w:r>
          </w:p>
        </w:tc>
        <w:tc>
          <w:tcPr>
            <w:tcW w:w="1170" w:type="pct"/>
            <w:shd w:val="clear" w:color="auto" w:fill="auto"/>
            <w:vAlign w:val="center"/>
          </w:tcPr>
          <w:p w14:paraId="50040419">
            <w:pPr>
              <w:spacing w:line="280" w:lineRule="exact"/>
              <w:jc w:val="center"/>
              <w:rPr>
                <w:rFonts w:eastAsia="楷体"/>
                <w:bCs/>
                <w:kern w:val="0"/>
                <w:szCs w:val="21"/>
              </w:rPr>
            </w:pPr>
            <w:r>
              <w:rPr>
                <w:rFonts w:eastAsia="楷体"/>
                <w:bCs/>
                <w:kern w:val="0"/>
                <w:szCs w:val="21"/>
              </w:rPr>
              <w:t>基地实习指导教师</w:t>
            </w:r>
          </w:p>
        </w:tc>
      </w:tr>
      <w:tr w14:paraId="376F4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331" w:type="pct"/>
            <w:vMerge w:val="continue"/>
            <w:shd w:val="clear" w:color="auto" w:fill="auto"/>
            <w:vAlign w:val="center"/>
          </w:tcPr>
          <w:p w14:paraId="5D24635F">
            <w:pPr>
              <w:spacing w:line="280" w:lineRule="exact"/>
              <w:jc w:val="center"/>
              <w:rPr>
                <w:rFonts w:eastAsia="楷体"/>
                <w:bCs/>
                <w:kern w:val="0"/>
                <w:szCs w:val="21"/>
              </w:rPr>
            </w:pPr>
          </w:p>
        </w:tc>
        <w:tc>
          <w:tcPr>
            <w:tcW w:w="802" w:type="pct"/>
            <w:vMerge w:val="continue"/>
            <w:shd w:val="clear" w:color="auto" w:fill="auto"/>
            <w:vAlign w:val="center"/>
          </w:tcPr>
          <w:p w14:paraId="6B8E6276">
            <w:pPr>
              <w:spacing w:line="280" w:lineRule="exact"/>
              <w:jc w:val="center"/>
              <w:rPr>
                <w:rFonts w:eastAsia="楷体"/>
                <w:bCs/>
                <w:kern w:val="0"/>
                <w:szCs w:val="21"/>
              </w:rPr>
            </w:pPr>
          </w:p>
        </w:tc>
        <w:tc>
          <w:tcPr>
            <w:tcW w:w="2695" w:type="pct"/>
            <w:shd w:val="clear" w:color="auto" w:fill="auto"/>
            <w:vAlign w:val="center"/>
          </w:tcPr>
          <w:p w14:paraId="4D1C335B">
            <w:pPr>
              <w:snapToGrid w:val="0"/>
              <w:spacing w:line="280" w:lineRule="exact"/>
              <w:rPr>
                <w:rFonts w:eastAsia="楷体"/>
                <w:bCs/>
                <w:kern w:val="0"/>
                <w:szCs w:val="21"/>
              </w:rPr>
            </w:pPr>
            <w:r>
              <w:rPr>
                <w:rFonts w:eastAsia="楷体"/>
                <w:bCs/>
                <w:kern w:val="0"/>
                <w:szCs w:val="21"/>
              </w:rPr>
              <w:t>3.督促学生遵守实习单位各项工作纪律。</w:t>
            </w:r>
          </w:p>
          <w:p w14:paraId="3E04825B">
            <w:pPr>
              <w:snapToGrid w:val="0"/>
              <w:spacing w:line="280" w:lineRule="exact"/>
              <w:rPr>
                <w:rFonts w:eastAsia="楷体"/>
                <w:bCs/>
                <w:kern w:val="0"/>
                <w:szCs w:val="21"/>
              </w:rPr>
            </w:pPr>
            <w:r>
              <w:rPr>
                <w:rFonts w:eastAsia="楷体"/>
                <w:bCs/>
                <w:kern w:val="0"/>
                <w:szCs w:val="21"/>
              </w:rPr>
              <w:t>4.制定实习跟踪计划（表2.</w:t>
            </w:r>
            <w:r>
              <w:rPr>
                <w:rFonts w:hint="eastAsia" w:eastAsia="楷体"/>
                <w:bCs/>
                <w:kern w:val="0"/>
                <w:szCs w:val="21"/>
                <w:lang w:val="en-US" w:eastAsia="zh-CN"/>
              </w:rPr>
              <w:t>3</w:t>
            </w:r>
            <w:r>
              <w:rPr>
                <w:rFonts w:eastAsia="楷体"/>
                <w:bCs/>
                <w:kern w:val="0"/>
                <w:szCs w:val="21"/>
              </w:rPr>
              <w:t>）。</w:t>
            </w:r>
          </w:p>
        </w:tc>
        <w:tc>
          <w:tcPr>
            <w:tcW w:w="1170" w:type="pct"/>
            <w:shd w:val="clear" w:color="auto" w:fill="auto"/>
            <w:vAlign w:val="center"/>
          </w:tcPr>
          <w:p w14:paraId="4356F2B7">
            <w:pPr>
              <w:spacing w:line="280" w:lineRule="exact"/>
              <w:jc w:val="center"/>
              <w:rPr>
                <w:rFonts w:eastAsia="楷体"/>
                <w:bCs/>
                <w:kern w:val="0"/>
                <w:szCs w:val="21"/>
              </w:rPr>
            </w:pPr>
            <w:r>
              <w:rPr>
                <w:rFonts w:eastAsia="楷体"/>
                <w:bCs/>
                <w:kern w:val="0"/>
                <w:szCs w:val="21"/>
              </w:rPr>
              <w:t>实习指导教师</w:t>
            </w:r>
          </w:p>
        </w:tc>
      </w:tr>
      <w:tr w14:paraId="4C0784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trPr>
        <w:tc>
          <w:tcPr>
            <w:tcW w:w="331" w:type="pct"/>
            <w:vMerge w:val="restart"/>
            <w:shd w:val="clear" w:color="auto" w:fill="auto"/>
            <w:vAlign w:val="center"/>
          </w:tcPr>
          <w:p w14:paraId="095E2F5F">
            <w:pPr>
              <w:spacing w:line="280" w:lineRule="exact"/>
              <w:jc w:val="center"/>
              <w:rPr>
                <w:rFonts w:eastAsia="楷体"/>
                <w:bCs/>
                <w:kern w:val="0"/>
                <w:szCs w:val="21"/>
              </w:rPr>
            </w:pPr>
            <w:r>
              <w:rPr>
                <w:rFonts w:hint="eastAsia" w:eastAsia="楷体"/>
                <w:bCs/>
                <w:kern w:val="0"/>
                <w:szCs w:val="21"/>
              </w:rPr>
              <w:t>7</w:t>
            </w:r>
          </w:p>
        </w:tc>
        <w:tc>
          <w:tcPr>
            <w:tcW w:w="802" w:type="pct"/>
            <w:vMerge w:val="restart"/>
            <w:shd w:val="clear" w:color="auto" w:fill="auto"/>
            <w:vAlign w:val="center"/>
          </w:tcPr>
          <w:p w14:paraId="53F64A9E">
            <w:pPr>
              <w:spacing w:line="280" w:lineRule="exact"/>
              <w:jc w:val="center"/>
              <w:rPr>
                <w:rFonts w:eastAsia="楷体"/>
                <w:bCs/>
                <w:kern w:val="0"/>
                <w:szCs w:val="21"/>
              </w:rPr>
            </w:pPr>
            <w:r>
              <w:rPr>
                <w:rFonts w:eastAsia="楷体"/>
                <w:bCs/>
                <w:kern w:val="0"/>
                <w:szCs w:val="21"/>
              </w:rPr>
              <w:t>正式实习</w:t>
            </w:r>
          </w:p>
        </w:tc>
        <w:tc>
          <w:tcPr>
            <w:tcW w:w="2695" w:type="pct"/>
            <w:shd w:val="clear" w:color="auto" w:fill="auto"/>
            <w:vAlign w:val="center"/>
          </w:tcPr>
          <w:p w14:paraId="4C46A48A">
            <w:pPr>
              <w:numPr>
                <w:ilvl w:val="0"/>
                <w:numId w:val="12"/>
              </w:numPr>
              <w:snapToGrid w:val="0"/>
              <w:spacing w:line="280" w:lineRule="exact"/>
              <w:rPr>
                <w:rFonts w:eastAsia="楷体"/>
                <w:bCs/>
                <w:kern w:val="0"/>
                <w:szCs w:val="21"/>
              </w:rPr>
            </w:pPr>
            <w:r>
              <w:rPr>
                <w:rFonts w:eastAsia="楷体"/>
                <w:bCs/>
                <w:kern w:val="0"/>
                <w:szCs w:val="21"/>
              </w:rPr>
              <w:t>组织学生按照</w:t>
            </w:r>
            <w:r>
              <w:rPr>
                <w:rFonts w:hint="eastAsia" w:eastAsia="楷体"/>
                <w:bCs/>
                <w:kern w:val="0"/>
                <w:szCs w:val="21"/>
              </w:rPr>
              <w:t>毕业实习、顶岗实习各专业实施方案</w:t>
            </w:r>
            <w:r>
              <w:rPr>
                <w:rFonts w:eastAsia="楷体"/>
                <w:bCs/>
                <w:kern w:val="0"/>
                <w:szCs w:val="21"/>
              </w:rPr>
              <w:t>开展实习。</w:t>
            </w:r>
          </w:p>
          <w:p w14:paraId="2AAB6FF6">
            <w:pPr>
              <w:numPr>
                <w:ilvl w:val="0"/>
                <w:numId w:val="12"/>
              </w:numPr>
              <w:snapToGrid w:val="0"/>
              <w:spacing w:line="280" w:lineRule="exact"/>
              <w:rPr>
                <w:rFonts w:eastAsia="楷体"/>
                <w:bCs/>
                <w:kern w:val="0"/>
                <w:szCs w:val="21"/>
              </w:rPr>
            </w:pPr>
            <w:r>
              <w:rPr>
                <w:rFonts w:eastAsia="楷体"/>
                <w:bCs/>
                <w:kern w:val="0"/>
                <w:szCs w:val="21"/>
              </w:rPr>
              <w:t>根据实习跟踪计划，定期跟进学生实习情况，掌握学生实习动态，填写实习跟踪记录（表2.</w:t>
            </w:r>
            <w:r>
              <w:rPr>
                <w:rFonts w:hint="eastAsia" w:eastAsia="楷体"/>
                <w:bCs/>
                <w:kern w:val="0"/>
                <w:szCs w:val="21"/>
                <w:lang w:val="en-US" w:eastAsia="zh-CN"/>
              </w:rPr>
              <w:t>4</w:t>
            </w:r>
            <w:r>
              <w:rPr>
                <w:rFonts w:eastAsia="楷体"/>
                <w:bCs/>
                <w:kern w:val="0"/>
                <w:szCs w:val="21"/>
              </w:rPr>
              <w:t>）。</w:t>
            </w:r>
          </w:p>
        </w:tc>
        <w:tc>
          <w:tcPr>
            <w:tcW w:w="1170" w:type="pct"/>
            <w:shd w:val="clear" w:color="auto" w:fill="auto"/>
            <w:vAlign w:val="center"/>
          </w:tcPr>
          <w:p w14:paraId="3081BCE5">
            <w:pPr>
              <w:spacing w:line="280" w:lineRule="exact"/>
              <w:jc w:val="center"/>
              <w:rPr>
                <w:rFonts w:eastAsia="楷体"/>
                <w:bCs/>
                <w:kern w:val="0"/>
                <w:szCs w:val="21"/>
              </w:rPr>
            </w:pPr>
            <w:r>
              <w:rPr>
                <w:rFonts w:eastAsia="楷体"/>
                <w:bCs/>
                <w:kern w:val="0"/>
                <w:szCs w:val="21"/>
              </w:rPr>
              <w:t> 实习指导教师</w:t>
            </w:r>
          </w:p>
        </w:tc>
      </w:tr>
      <w:tr w14:paraId="57D92F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rPr>
        <w:tc>
          <w:tcPr>
            <w:tcW w:w="331" w:type="pct"/>
            <w:vMerge w:val="continue"/>
            <w:shd w:val="clear" w:color="auto" w:fill="auto"/>
            <w:vAlign w:val="center"/>
          </w:tcPr>
          <w:p w14:paraId="28B12614">
            <w:pPr>
              <w:spacing w:line="280" w:lineRule="exact"/>
              <w:jc w:val="center"/>
              <w:rPr>
                <w:rFonts w:eastAsia="楷体"/>
                <w:bCs/>
                <w:kern w:val="0"/>
                <w:szCs w:val="21"/>
              </w:rPr>
            </w:pPr>
          </w:p>
        </w:tc>
        <w:tc>
          <w:tcPr>
            <w:tcW w:w="802" w:type="pct"/>
            <w:vMerge w:val="continue"/>
            <w:shd w:val="clear" w:color="auto" w:fill="auto"/>
            <w:vAlign w:val="center"/>
          </w:tcPr>
          <w:p w14:paraId="3EEF8F7E">
            <w:pPr>
              <w:spacing w:line="280" w:lineRule="exact"/>
              <w:jc w:val="center"/>
              <w:rPr>
                <w:rFonts w:eastAsia="楷体"/>
                <w:bCs/>
                <w:kern w:val="0"/>
                <w:szCs w:val="21"/>
              </w:rPr>
            </w:pPr>
          </w:p>
        </w:tc>
        <w:tc>
          <w:tcPr>
            <w:tcW w:w="2695" w:type="pct"/>
            <w:shd w:val="clear" w:color="auto" w:fill="auto"/>
            <w:vAlign w:val="center"/>
          </w:tcPr>
          <w:p w14:paraId="4F879BBB">
            <w:pPr>
              <w:snapToGrid w:val="0"/>
              <w:spacing w:line="280" w:lineRule="exact"/>
              <w:rPr>
                <w:rFonts w:eastAsia="楷体"/>
                <w:bCs/>
                <w:kern w:val="0"/>
                <w:szCs w:val="21"/>
              </w:rPr>
            </w:pPr>
            <w:r>
              <w:rPr>
                <w:rFonts w:eastAsia="楷体"/>
                <w:bCs/>
                <w:kern w:val="0"/>
                <w:szCs w:val="21"/>
              </w:rPr>
              <w:t>1.督促学生填写</w:t>
            </w:r>
            <w:r>
              <w:rPr>
                <w:rFonts w:hint="eastAsia" w:eastAsia="楷体"/>
                <w:bCs/>
                <w:kern w:val="0"/>
                <w:szCs w:val="21"/>
              </w:rPr>
              <w:t>课程</w:t>
            </w:r>
            <w:r>
              <w:rPr>
                <w:rFonts w:eastAsia="楷体"/>
                <w:bCs/>
                <w:kern w:val="0"/>
                <w:szCs w:val="21"/>
              </w:rPr>
              <w:t>实习周报</w:t>
            </w:r>
            <w:r>
              <w:rPr>
                <w:rFonts w:hint="eastAsia" w:eastAsia="楷体"/>
                <w:bCs/>
                <w:kern w:val="0"/>
                <w:szCs w:val="21"/>
                <w:lang w:eastAsia="zh-CN"/>
              </w:rPr>
              <w:t>（</w:t>
            </w:r>
            <w:r>
              <w:rPr>
                <w:rFonts w:eastAsia="楷体"/>
                <w:bCs/>
                <w:kern w:val="0"/>
                <w:szCs w:val="21"/>
              </w:rPr>
              <w:t>实习日志</w:t>
            </w:r>
            <w:r>
              <w:rPr>
                <w:rFonts w:hint="eastAsia" w:eastAsia="楷体"/>
                <w:bCs/>
                <w:kern w:val="0"/>
                <w:szCs w:val="21"/>
                <w:lang w:eastAsia="zh-CN"/>
              </w:rPr>
              <w:t>）</w:t>
            </w:r>
            <w:r>
              <w:rPr>
                <w:rFonts w:eastAsia="楷体"/>
                <w:bCs/>
                <w:kern w:val="0"/>
                <w:szCs w:val="21"/>
              </w:rPr>
              <w:t>（表1.6）。</w:t>
            </w:r>
          </w:p>
          <w:p w14:paraId="17C1676B">
            <w:pPr>
              <w:snapToGrid w:val="0"/>
              <w:spacing w:line="280" w:lineRule="exact"/>
              <w:rPr>
                <w:rFonts w:eastAsia="楷体"/>
                <w:bCs/>
                <w:kern w:val="0"/>
                <w:szCs w:val="21"/>
              </w:rPr>
            </w:pPr>
            <w:r>
              <w:rPr>
                <w:rFonts w:eastAsia="楷体"/>
                <w:bCs/>
                <w:kern w:val="0"/>
                <w:szCs w:val="21"/>
              </w:rPr>
              <w:t>2.协调处理实习过程中的各种问题，并定期向学院主管领导汇报实习开展情况。</w:t>
            </w:r>
          </w:p>
        </w:tc>
        <w:tc>
          <w:tcPr>
            <w:tcW w:w="1170" w:type="pct"/>
            <w:shd w:val="clear" w:color="auto" w:fill="auto"/>
            <w:vAlign w:val="center"/>
          </w:tcPr>
          <w:p w14:paraId="03673594">
            <w:pPr>
              <w:spacing w:line="280" w:lineRule="exact"/>
              <w:jc w:val="center"/>
              <w:rPr>
                <w:rFonts w:eastAsia="楷体"/>
                <w:bCs/>
                <w:kern w:val="0"/>
                <w:szCs w:val="21"/>
              </w:rPr>
            </w:pPr>
            <w:r>
              <w:rPr>
                <w:rFonts w:eastAsia="楷体"/>
                <w:bCs/>
                <w:kern w:val="0"/>
                <w:szCs w:val="21"/>
              </w:rPr>
              <w:t>实习指导教师</w:t>
            </w:r>
          </w:p>
        </w:tc>
      </w:tr>
      <w:tr w14:paraId="0A31E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719193C2">
            <w:pPr>
              <w:spacing w:line="280" w:lineRule="exact"/>
              <w:jc w:val="center"/>
              <w:rPr>
                <w:rFonts w:eastAsia="楷体"/>
                <w:bCs/>
                <w:kern w:val="0"/>
                <w:szCs w:val="21"/>
              </w:rPr>
            </w:pPr>
            <w:r>
              <w:rPr>
                <w:rFonts w:hint="eastAsia" w:eastAsia="楷体"/>
                <w:bCs/>
                <w:kern w:val="0"/>
                <w:szCs w:val="21"/>
              </w:rPr>
              <w:t>8</w:t>
            </w:r>
          </w:p>
        </w:tc>
        <w:tc>
          <w:tcPr>
            <w:tcW w:w="802" w:type="pct"/>
            <w:shd w:val="clear" w:color="auto" w:fill="auto"/>
            <w:vAlign w:val="center"/>
          </w:tcPr>
          <w:p w14:paraId="5D5ACD62">
            <w:pPr>
              <w:spacing w:line="280" w:lineRule="exact"/>
              <w:jc w:val="center"/>
              <w:rPr>
                <w:rFonts w:eastAsia="楷体"/>
                <w:bCs/>
                <w:kern w:val="0"/>
                <w:szCs w:val="21"/>
              </w:rPr>
            </w:pPr>
            <w:r>
              <w:rPr>
                <w:rFonts w:eastAsia="楷体"/>
                <w:bCs/>
                <w:kern w:val="0"/>
                <w:szCs w:val="21"/>
              </w:rPr>
              <w:t>中期检查</w:t>
            </w:r>
          </w:p>
        </w:tc>
        <w:tc>
          <w:tcPr>
            <w:tcW w:w="2695" w:type="pct"/>
            <w:shd w:val="clear" w:color="auto" w:fill="auto"/>
            <w:vAlign w:val="center"/>
          </w:tcPr>
          <w:p w14:paraId="1C5FD0FA">
            <w:pPr>
              <w:snapToGrid w:val="0"/>
              <w:spacing w:line="280" w:lineRule="exact"/>
              <w:rPr>
                <w:rFonts w:eastAsia="楷体"/>
                <w:bCs/>
                <w:kern w:val="0"/>
                <w:szCs w:val="21"/>
              </w:rPr>
            </w:pPr>
            <w:r>
              <w:rPr>
                <w:rFonts w:eastAsia="楷体"/>
                <w:bCs/>
                <w:kern w:val="0"/>
                <w:szCs w:val="21"/>
              </w:rPr>
              <w:t>1.学院实习工作领导小组成员下实习单位检查。</w:t>
            </w:r>
          </w:p>
          <w:p w14:paraId="085DEB53">
            <w:pPr>
              <w:snapToGrid w:val="0"/>
              <w:spacing w:line="280" w:lineRule="exact"/>
              <w:rPr>
                <w:rFonts w:eastAsia="楷体"/>
                <w:bCs/>
                <w:kern w:val="0"/>
                <w:szCs w:val="21"/>
              </w:rPr>
            </w:pPr>
            <w:r>
              <w:rPr>
                <w:rFonts w:eastAsia="楷体"/>
                <w:bCs/>
                <w:kern w:val="0"/>
                <w:szCs w:val="21"/>
              </w:rPr>
              <w:t>2.教务处随机抽查。</w:t>
            </w:r>
          </w:p>
        </w:tc>
        <w:tc>
          <w:tcPr>
            <w:tcW w:w="1170" w:type="pct"/>
            <w:shd w:val="clear" w:color="auto" w:fill="auto"/>
            <w:vAlign w:val="center"/>
          </w:tcPr>
          <w:p w14:paraId="00DC0C32">
            <w:pPr>
              <w:jc w:val="center"/>
              <w:rPr>
                <w:rFonts w:eastAsia="楷体"/>
                <w:b/>
                <w:bCs/>
                <w:kern w:val="0"/>
                <w:sz w:val="18"/>
                <w:szCs w:val="18"/>
              </w:rPr>
            </w:pPr>
            <w:r>
              <w:rPr>
                <w:rFonts w:eastAsia="楷体"/>
                <w:b/>
                <w:bCs/>
                <w:kern w:val="0"/>
                <w:sz w:val="18"/>
                <w:szCs w:val="18"/>
              </w:rPr>
              <w:t>学院实习工作领导小组</w:t>
            </w:r>
          </w:p>
          <w:p w14:paraId="6466C1B9">
            <w:pPr>
              <w:jc w:val="center"/>
              <w:rPr>
                <w:rFonts w:eastAsia="楷体"/>
                <w:bCs/>
                <w:kern w:val="0"/>
                <w:szCs w:val="21"/>
              </w:rPr>
            </w:pPr>
            <w:r>
              <w:rPr>
                <w:rFonts w:eastAsia="楷体"/>
                <w:bCs/>
                <w:kern w:val="0"/>
                <w:szCs w:val="21"/>
              </w:rPr>
              <w:t>教务处</w:t>
            </w:r>
          </w:p>
        </w:tc>
      </w:tr>
    </w:tbl>
    <w:p w14:paraId="4C5C89F6"/>
    <w:tbl>
      <w:tblPr>
        <w:tblStyle w:val="9"/>
        <w:tblW w:w="5096" w:type="pct"/>
        <w:tblInd w:w="-1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1478"/>
        <w:gridCol w:w="4967"/>
        <w:gridCol w:w="2157"/>
      </w:tblGrid>
      <w:tr w14:paraId="199D10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331" w:type="pct"/>
            <w:vMerge w:val="restart"/>
            <w:shd w:val="clear" w:color="auto" w:fill="auto"/>
            <w:vAlign w:val="center"/>
          </w:tcPr>
          <w:p w14:paraId="71F3D959">
            <w:pPr>
              <w:spacing w:line="280" w:lineRule="exact"/>
              <w:jc w:val="center"/>
              <w:rPr>
                <w:rFonts w:eastAsia="楷体"/>
                <w:bCs/>
                <w:kern w:val="0"/>
                <w:szCs w:val="21"/>
              </w:rPr>
            </w:pPr>
            <w:r>
              <w:rPr>
                <w:rFonts w:hint="eastAsia" w:eastAsia="楷体"/>
                <w:bCs/>
                <w:kern w:val="0"/>
                <w:szCs w:val="21"/>
              </w:rPr>
              <w:t>9</w:t>
            </w:r>
          </w:p>
        </w:tc>
        <w:tc>
          <w:tcPr>
            <w:tcW w:w="802" w:type="pct"/>
            <w:vMerge w:val="restart"/>
            <w:shd w:val="clear" w:color="auto" w:fill="auto"/>
            <w:vAlign w:val="center"/>
          </w:tcPr>
          <w:p w14:paraId="563B23B6">
            <w:pPr>
              <w:spacing w:line="280" w:lineRule="exact"/>
              <w:jc w:val="center"/>
              <w:rPr>
                <w:rFonts w:eastAsia="楷体"/>
                <w:bCs/>
                <w:kern w:val="0"/>
                <w:szCs w:val="21"/>
              </w:rPr>
            </w:pPr>
            <w:r>
              <w:rPr>
                <w:rFonts w:eastAsia="楷体"/>
                <w:bCs/>
                <w:kern w:val="0"/>
                <w:szCs w:val="21"/>
              </w:rPr>
              <w:t>成绩评定及实习结束工作</w:t>
            </w:r>
          </w:p>
        </w:tc>
        <w:tc>
          <w:tcPr>
            <w:tcW w:w="2695" w:type="pct"/>
            <w:shd w:val="clear" w:color="auto" w:fill="auto"/>
            <w:vAlign w:val="center"/>
          </w:tcPr>
          <w:p w14:paraId="1BB3A4ED">
            <w:pPr>
              <w:snapToGrid w:val="0"/>
              <w:spacing w:line="280" w:lineRule="exact"/>
              <w:rPr>
                <w:rFonts w:hint="eastAsia" w:eastAsia="楷体"/>
                <w:bCs/>
                <w:kern w:val="0"/>
                <w:szCs w:val="21"/>
                <w:lang w:eastAsia="zh-CN"/>
              </w:rPr>
            </w:pPr>
            <w:r>
              <w:rPr>
                <w:rFonts w:eastAsia="楷体"/>
                <w:bCs/>
                <w:kern w:val="0"/>
                <w:szCs w:val="21"/>
              </w:rPr>
              <w:t>1.</w:t>
            </w:r>
            <w:r>
              <w:rPr>
                <w:rFonts w:hint="eastAsia" w:eastAsia="楷体"/>
                <w:bCs/>
                <w:kern w:val="0"/>
                <w:szCs w:val="21"/>
              </w:rPr>
              <w:t>实习评价表</w:t>
            </w:r>
            <w:r>
              <w:rPr>
                <w:rFonts w:hint="eastAsia" w:eastAsia="楷体"/>
                <w:bCs/>
                <w:kern w:val="0"/>
                <w:szCs w:val="21"/>
                <w:lang w:eastAsia="zh-CN"/>
              </w:rPr>
              <w:t>（</w:t>
            </w:r>
            <w:r>
              <w:rPr>
                <w:rFonts w:hint="eastAsia" w:eastAsia="楷体"/>
                <w:bCs/>
                <w:kern w:val="0"/>
                <w:szCs w:val="21"/>
                <w:lang w:val="en-US" w:eastAsia="zh-CN"/>
              </w:rPr>
              <w:t>表3.1</w:t>
            </w:r>
            <w:r>
              <w:rPr>
                <w:rFonts w:hint="eastAsia" w:eastAsia="楷体"/>
                <w:bCs/>
                <w:kern w:val="0"/>
                <w:szCs w:val="21"/>
                <w:lang w:eastAsia="zh-CN"/>
              </w:rPr>
              <w:t>）</w:t>
            </w:r>
          </w:p>
        </w:tc>
        <w:tc>
          <w:tcPr>
            <w:tcW w:w="1170" w:type="pct"/>
            <w:shd w:val="clear" w:color="auto" w:fill="auto"/>
            <w:vAlign w:val="center"/>
          </w:tcPr>
          <w:p w14:paraId="73E26FC5">
            <w:pPr>
              <w:spacing w:line="280" w:lineRule="exact"/>
              <w:jc w:val="center"/>
              <w:rPr>
                <w:rFonts w:eastAsia="楷体"/>
                <w:bCs/>
                <w:kern w:val="0"/>
                <w:szCs w:val="21"/>
              </w:rPr>
            </w:pPr>
            <w:r>
              <w:rPr>
                <w:rFonts w:eastAsia="楷体"/>
                <w:bCs/>
                <w:kern w:val="0"/>
                <w:szCs w:val="21"/>
              </w:rPr>
              <w:t>基地实习指导教师</w:t>
            </w:r>
          </w:p>
        </w:tc>
      </w:tr>
      <w:tr w14:paraId="5698C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0" w:hRule="atLeast"/>
        </w:trPr>
        <w:tc>
          <w:tcPr>
            <w:tcW w:w="331" w:type="pct"/>
            <w:vMerge w:val="continue"/>
            <w:shd w:val="clear" w:color="auto" w:fill="auto"/>
            <w:vAlign w:val="center"/>
          </w:tcPr>
          <w:p w14:paraId="2A015567">
            <w:pPr>
              <w:spacing w:line="280" w:lineRule="exact"/>
              <w:jc w:val="center"/>
              <w:rPr>
                <w:rFonts w:eastAsia="楷体"/>
                <w:bCs/>
                <w:kern w:val="0"/>
                <w:szCs w:val="21"/>
              </w:rPr>
            </w:pPr>
          </w:p>
        </w:tc>
        <w:tc>
          <w:tcPr>
            <w:tcW w:w="802" w:type="pct"/>
            <w:vMerge w:val="continue"/>
            <w:shd w:val="clear" w:color="auto" w:fill="auto"/>
            <w:vAlign w:val="center"/>
          </w:tcPr>
          <w:p w14:paraId="548E40E1">
            <w:pPr>
              <w:spacing w:line="280" w:lineRule="exact"/>
              <w:jc w:val="center"/>
              <w:rPr>
                <w:rFonts w:eastAsia="楷体"/>
                <w:bCs/>
                <w:kern w:val="0"/>
                <w:szCs w:val="21"/>
              </w:rPr>
            </w:pPr>
          </w:p>
        </w:tc>
        <w:tc>
          <w:tcPr>
            <w:tcW w:w="2695" w:type="pct"/>
            <w:shd w:val="clear" w:color="auto" w:fill="auto"/>
            <w:vAlign w:val="center"/>
          </w:tcPr>
          <w:p w14:paraId="6B74CDFB">
            <w:pPr>
              <w:spacing w:line="280" w:lineRule="exact"/>
              <w:rPr>
                <w:rFonts w:eastAsia="楷体"/>
                <w:bCs/>
                <w:kern w:val="0"/>
                <w:szCs w:val="21"/>
              </w:rPr>
            </w:pPr>
            <w:r>
              <w:rPr>
                <w:rFonts w:eastAsia="楷体"/>
                <w:kern w:val="0"/>
                <w:szCs w:val="21"/>
              </w:rPr>
              <w:t>1.</w:t>
            </w:r>
            <w:r>
              <w:rPr>
                <w:rFonts w:eastAsia="楷体"/>
                <w:bCs/>
                <w:kern w:val="0"/>
                <w:szCs w:val="21"/>
              </w:rPr>
              <w:t>学生撰写</w:t>
            </w:r>
            <w:r>
              <w:rPr>
                <w:rFonts w:hint="eastAsia" w:eastAsia="楷体"/>
                <w:bCs/>
                <w:kern w:val="0"/>
                <w:szCs w:val="21"/>
              </w:rPr>
              <w:t>毕业实习、顶岗</w:t>
            </w:r>
            <w:r>
              <w:rPr>
                <w:rFonts w:eastAsia="楷体"/>
                <w:bCs/>
                <w:kern w:val="0"/>
                <w:szCs w:val="21"/>
              </w:rPr>
              <w:t>实习报告（表1.7）。</w:t>
            </w:r>
          </w:p>
          <w:p w14:paraId="193269C6">
            <w:pPr>
              <w:snapToGrid w:val="0"/>
              <w:spacing w:line="280" w:lineRule="exact"/>
              <w:rPr>
                <w:rFonts w:eastAsia="楷体"/>
                <w:bCs/>
                <w:kern w:val="0"/>
                <w:szCs w:val="21"/>
              </w:rPr>
            </w:pPr>
            <w:r>
              <w:rPr>
                <w:rFonts w:eastAsia="楷体"/>
                <w:bCs/>
                <w:kern w:val="0"/>
                <w:szCs w:val="21"/>
              </w:rPr>
              <w:t>2.评定学生实习成绩。</w:t>
            </w:r>
          </w:p>
          <w:p w14:paraId="427FFB33">
            <w:pPr>
              <w:snapToGrid w:val="0"/>
              <w:spacing w:line="280" w:lineRule="exact"/>
              <w:rPr>
                <w:rFonts w:eastAsia="楷体"/>
                <w:bCs/>
                <w:kern w:val="0"/>
                <w:szCs w:val="21"/>
              </w:rPr>
            </w:pPr>
            <w:r>
              <w:rPr>
                <w:rFonts w:eastAsia="楷体"/>
                <w:bCs/>
                <w:kern w:val="0"/>
                <w:szCs w:val="21"/>
              </w:rPr>
              <w:t>3.评定优秀实习生（表1.</w:t>
            </w:r>
            <w:r>
              <w:rPr>
                <w:rFonts w:hint="eastAsia" w:eastAsia="楷体"/>
                <w:bCs/>
                <w:kern w:val="0"/>
                <w:szCs w:val="21"/>
                <w:lang w:val="en-US" w:eastAsia="zh-CN"/>
              </w:rPr>
              <w:t>8</w:t>
            </w:r>
            <w:r>
              <w:rPr>
                <w:rFonts w:eastAsia="楷体"/>
                <w:bCs/>
                <w:kern w:val="0"/>
                <w:szCs w:val="21"/>
              </w:rPr>
              <w:t>）。</w:t>
            </w:r>
          </w:p>
          <w:p w14:paraId="16411220">
            <w:pPr>
              <w:snapToGrid w:val="0"/>
              <w:spacing w:line="280" w:lineRule="exact"/>
              <w:rPr>
                <w:rFonts w:eastAsia="楷体"/>
                <w:bCs/>
                <w:kern w:val="0"/>
                <w:szCs w:val="21"/>
              </w:rPr>
            </w:pPr>
            <w:r>
              <w:rPr>
                <w:rFonts w:eastAsia="楷体"/>
                <w:bCs/>
                <w:kern w:val="0"/>
                <w:szCs w:val="21"/>
              </w:rPr>
              <w:t>4.组织好返校工作。</w:t>
            </w:r>
          </w:p>
        </w:tc>
        <w:tc>
          <w:tcPr>
            <w:tcW w:w="1170" w:type="pct"/>
            <w:shd w:val="clear" w:color="auto" w:fill="auto"/>
            <w:vAlign w:val="center"/>
          </w:tcPr>
          <w:p w14:paraId="4C598C35">
            <w:pPr>
              <w:spacing w:line="280" w:lineRule="exact"/>
              <w:jc w:val="center"/>
              <w:rPr>
                <w:rFonts w:eastAsia="楷体"/>
                <w:bCs/>
                <w:kern w:val="0"/>
                <w:szCs w:val="21"/>
              </w:rPr>
            </w:pPr>
            <w:r>
              <w:rPr>
                <w:rFonts w:eastAsia="楷体"/>
                <w:bCs/>
                <w:kern w:val="0"/>
                <w:szCs w:val="21"/>
              </w:rPr>
              <w:t>实习指导教师</w:t>
            </w:r>
          </w:p>
        </w:tc>
      </w:tr>
      <w:tr w14:paraId="035166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331" w:type="pct"/>
            <w:vMerge w:val="restart"/>
            <w:shd w:val="clear" w:color="auto" w:fill="auto"/>
            <w:vAlign w:val="center"/>
          </w:tcPr>
          <w:p w14:paraId="5183016B">
            <w:pPr>
              <w:spacing w:line="280" w:lineRule="exact"/>
              <w:jc w:val="center"/>
              <w:rPr>
                <w:rFonts w:eastAsia="楷体"/>
                <w:bCs/>
                <w:kern w:val="0"/>
                <w:szCs w:val="21"/>
              </w:rPr>
            </w:pPr>
            <w:r>
              <w:rPr>
                <w:rFonts w:hint="eastAsia" w:eastAsia="楷体"/>
                <w:bCs/>
                <w:kern w:val="0"/>
                <w:szCs w:val="21"/>
              </w:rPr>
              <w:t>10</w:t>
            </w:r>
          </w:p>
        </w:tc>
        <w:tc>
          <w:tcPr>
            <w:tcW w:w="802" w:type="pct"/>
            <w:vMerge w:val="restart"/>
            <w:shd w:val="clear" w:color="auto" w:fill="auto"/>
            <w:vAlign w:val="center"/>
          </w:tcPr>
          <w:p w14:paraId="2968BFD9">
            <w:pPr>
              <w:spacing w:line="280" w:lineRule="exact"/>
              <w:jc w:val="center"/>
              <w:rPr>
                <w:rFonts w:eastAsia="楷体"/>
                <w:bCs/>
                <w:kern w:val="0"/>
                <w:szCs w:val="21"/>
              </w:rPr>
            </w:pPr>
            <w:r>
              <w:rPr>
                <w:rFonts w:eastAsia="楷体"/>
                <w:bCs/>
                <w:kern w:val="0"/>
                <w:szCs w:val="21"/>
              </w:rPr>
              <w:t>实习总结与交流</w:t>
            </w:r>
          </w:p>
        </w:tc>
        <w:tc>
          <w:tcPr>
            <w:tcW w:w="2695" w:type="pct"/>
            <w:shd w:val="clear" w:color="auto" w:fill="auto"/>
            <w:vAlign w:val="center"/>
          </w:tcPr>
          <w:p w14:paraId="5EE5155F">
            <w:pPr>
              <w:snapToGrid w:val="0"/>
              <w:spacing w:line="280" w:lineRule="exact"/>
              <w:rPr>
                <w:rFonts w:eastAsia="楷体"/>
                <w:bCs/>
                <w:kern w:val="0"/>
                <w:szCs w:val="21"/>
              </w:rPr>
            </w:pPr>
            <w:r>
              <w:rPr>
                <w:rFonts w:eastAsia="楷体"/>
                <w:bCs/>
                <w:kern w:val="0"/>
                <w:szCs w:val="21"/>
              </w:rPr>
              <w:t>1.做好</w:t>
            </w:r>
            <w:r>
              <w:rPr>
                <w:rFonts w:hint="eastAsia" w:eastAsia="楷体"/>
                <w:bCs/>
                <w:kern w:val="0"/>
                <w:szCs w:val="21"/>
                <w:lang w:val="en-US" w:eastAsia="zh-CN"/>
              </w:rPr>
              <w:t>毕业实习、顶岗实习</w:t>
            </w:r>
            <w:r>
              <w:rPr>
                <w:rFonts w:eastAsia="楷体"/>
                <w:bCs/>
                <w:kern w:val="0"/>
                <w:szCs w:val="21"/>
              </w:rPr>
              <w:t>工作总结（表4.5）。</w:t>
            </w:r>
          </w:p>
          <w:p w14:paraId="1D6C70A7">
            <w:pPr>
              <w:snapToGrid w:val="0"/>
              <w:spacing w:line="280" w:lineRule="exact"/>
              <w:rPr>
                <w:rFonts w:eastAsia="楷体"/>
                <w:bCs/>
                <w:kern w:val="0"/>
                <w:szCs w:val="21"/>
              </w:rPr>
            </w:pPr>
            <w:r>
              <w:rPr>
                <w:rFonts w:eastAsia="楷体"/>
                <w:bCs/>
                <w:kern w:val="0"/>
                <w:szCs w:val="21"/>
              </w:rPr>
              <w:t>2.学院组织各专业进行实习总结，进行实习教学质量分析，填写实习教学工作质量分析表（表4.6）</w:t>
            </w:r>
          </w:p>
          <w:p w14:paraId="47F6011F">
            <w:pPr>
              <w:snapToGrid w:val="0"/>
              <w:spacing w:line="280" w:lineRule="exact"/>
              <w:rPr>
                <w:rFonts w:eastAsia="楷体"/>
                <w:bCs/>
                <w:kern w:val="0"/>
                <w:szCs w:val="21"/>
              </w:rPr>
            </w:pPr>
            <w:r>
              <w:rPr>
                <w:rFonts w:eastAsia="楷体"/>
                <w:bCs/>
                <w:kern w:val="0"/>
                <w:szCs w:val="21"/>
              </w:rPr>
              <w:t>3.学院组织交流实习经验，表彰实习先进个人。</w:t>
            </w:r>
          </w:p>
        </w:tc>
        <w:tc>
          <w:tcPr>
            <w:tcW w:w="1170" w:type="pct"/>
            <w:shd w:val="clear" w:color="auto" w:fill="auto"/>
            <w:vAlign w:val="center"/>
          </w:tcPr>
          <w:p w14:paraId="277641FB">
            <w:pPr>
              <w:spacing w:line="280" w:lineRule="exact"/>
              <w:jc w:val="center"/>
              <w:rPr>
                <w:rFonts w:eastAsia="楷体"/>
                <w:b/>
                <w:bCs/>
                <w:kern w:val="0"/>
                <w:szCs w:val="21"/>
              </w:rPr>
            </w:pPr>
            <w:r>
              <w:rPr>
                <w:rFonts w:eastAsia="楷体"/>
                <w:b/>
                <w:bCs/>
                <w:kern w:val="0"/>
                <w:sz w:val="18"/>
                <w:szCs w:val="18"/>
              </w:rPr>
              <w:t>学院实习工作领导小组</w:t>
            </w:r>
          </w:p>
        </w:tc>
      </w:tr>
      <w:tr w14:paraId="5483E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331" w:type="pct"/>
            <w:vMerge w:val="continue"/>
            <w:shd w:val="clear" w:color="auto" w:fill="auto"/>
            <w:vAlign w:val="center"/>
          </w:tcPr>
          <w:p w14:paraId="4D7FE893">
            <w:pPr>
              <w:spacing w:line="280" w:lineRule="exact"/>
              <w:jc w:val="center"/>
              <w:rPr>
                <w:rFonts w:eastAsia="楷体"/>
                <w:bCs/>
                <w:kern w:val="0"/>
                <w:szCs w:val="21"/>
              </w:rPr>
            </w:pPr>
          </w:p>
        </w:tc>
        <w:tc>
          <w:tcPr>
            <w:tcW w:w="802" w:type="pct"/>
            <w:vMerge w:val="continue"/>
            <w:shd w:val="clear" w:color="auto" w:fill="auto"/>
            <w:vAlign w:val="center"/>
          </w:tcPr>
          <w:p w14:paraId="0F2A803D">
            <w:pPr>
              <w:spacing w:line="280" w:lineRule="exact"/>
              <w:jc w:val="center"/>
              <w:rPr>
                <w:rFonts w:eastAsia="楷体"/>
                <w:bCs/>
                <w:kern w:val="0"/>
                <w:szCs w:val="21"/>
              </w:rPr>
            </w:pPr>
          </w:p>
        </w:tc>
        <w:tc>
          <w:tcPr>
            <w:tcW w:w="2695" w:type="pct"/>
            <w:shd w:val="clear" w:color="auto" w:fill="auto"/>
            <w:vAlign w:val="center"/>
          </w:tcPr>
          <w:p w14:paraId="077CE831">
            <w:pPr>
              <w:snapToGrid w:val="0"/>
              <w:spacing w:line="280" w:lineRule="exact"/>
              <w:rPr>
                <w:rFonts w:eastAsia="楷体"/>
                <w:bCs/>
                <w:kern w:val="0"/>
                <w:szCs w:val="21"/>
              </w:rPr>
            </w:pPr>
            <w:r>
              <w:rPr>
                <w:rFonts w:eastAsia="楷体"/>
                <w:bCs/>
                <w:kern w:val="0"/>
                <w:szCs w:val="21"/>
              </w:rPr>
              <w:t>1.学生填写</w:t>
            </w:r>
            <w:r>
              <w:rPr>
                <w:rFonts w:eastAsia="楷体"/>
                <w:kern w:val="0"/>
                <w:szCs w:val="21"/>
              </w:rPr>
              <w:t>实习教学质量实习生评价表</w:t>
            </w:r>
            <w:r>
              <w:rPr>
                <w:rFonts w:eastAsia="楷体"/>
                <w:bCs/>
                <w:kern w:val="0"/>
                <w:szCs w:val="21"/>
              </w:rPr>
              <w:t>（表1.</w:t>
            </w:r>
            <w:r>
              <w:rPr>
                <w:rFonts w:hint="eastAsia" w:eastAsia="楷体"/>
                <w:bCs/>
                <w:kern w:val="0"/>
                <w:szCs w:val="21"/>
                <w:lang w:val="en-US" w:eastAsia="zh-CN"/>
              </w:rPr>
              <w:t>9</w:t>
            </w:r>
            <w:r>
              <w:rPr>
                <w:rFonts w:eastAsia="楷体"/>
                <w:bCs/>
                <w:kern w:val="0"/>
                <w:szCs w:val="21"/>
              </w:rPr>
              <w:t>）</w:t>
            </w:r>
          </w:p>
        </w:tc>
        <w:tc>
          <w:tcPr>
            <w:tcW w:w="1170" w:type="pct"/>
            <w:shd w:val="clear" w:color="auto" w:fill="auto"/>
            <w:vAlign w:val="center"/>
          </w:tcPr>
          <w:p w14:paraId="2C44AAA0">
            <w:pPr>
              <w:jc w:val="center"/>
              <w:rPr>
                <w:rFonts w:eastAsia="楷体"/>
                <w:b/>
                <w:bCs/>
                <w:kern w:val="0"/>
                <w:sz w:val="18"/>
                <w:szCs w:val="18"/>
              </w:rPr>
            </w:pPr>
            <w:r>
              <w:rPr>
                <w:rFonts w:eastAsia="楷体"/>
                <w:bCs/>
                <w:kern w:val="0"/>
                <w:szCs w:val="21"/>
              </w:rPr>
              <w:t>实习指导教师</w:t>
            </w:r>
          </w:p>
        </w:tc>
      </w:tr>
      <w:tr w14:paraId="57DC47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14:paraId="32F5F761">
            <w:pPr>
              <w:spacing w:line="280" w:lineRule="exact"/>
              <w:jc w:val="center"/>
              <w:rPr>
                <w:rFonts w:eastAsia="楷体"/>
                <w:bCs/>
                <w:kern w:val="0"/>
                <w:szCs w:val="21"/>
              </w:rPr>
            </w:pPr>
            <w:r>
              <w:rPr>
                <w:rFonts w:eastAsia="楷体"/>
                <w:bCs/>
                <w:kern w:val="0"/>
                <w:szCs w:val="21"/>
              </w:rPr>
              <w:t>1</w:t>
            </w:r>
            <w:r>
              <w:rPr>
                <w:rFonts w:hint="eastAsia" w:eastAsia="楷体"/>
                <w:bCs/>
                <w:kern w:val="0"/>
                <w:szCs w:val="21"/>
              </w:rPr>
              <w:t>1</w:t>
            </w:r>
          </w:p>
        </w:tc>
        <w:tc>
          <w:tcPr>
            <w:tcW w:w="802" w:type="pct"/>
            <w:shd w:val="clear" w:color="auto" w:fill="auto"/>
            <w:vAlign w:val="center"/>
          </w:tcPr>
          <w:p w14:paraId="2F781B26">
            <w:pPr>
              <w:spacing w:line="280" w:lineRule="exact"/>
              <w:jc w:val="center"/>
              <w:rPr>
                <w:rFonts w:eastAsia="楷体"/>
                <w:bCs/>
                <w:kern w:val="0"/>
                <w:szCs w:val="21"/>
              </w:rPr>
            </w:pPr>
            <w:r>
              <w:rPr>
                <w:rFonts w:eastAsia="楷体"/>
                <w:bCs/>
                <w:kern w:val="0"/>
                <w:szCs w:val="21"/>
              </w:rPr>
              <w:t>材料归档</w:t>
            </w:r>
          </w:p>
        </w:tc>
        <w:tc>
          <w:tcPr>
            <w:tcW w:w="2695" w:type="pct"/>
            <w:shd w:val="clear" w:color="auto" w:fill="auto"/>
            <w:vAlign w:val="center"/>
          </w:tcPr>
          <w:p w14:paraId="2A6E7D89">
            <w:pPr>
              <w:snapToGrid w:val="0"/>
              <w:spacing w:line="280" w:lineRule="exact"/>
              <w:rPr>
                <w:rFonts w:eastAsia="楷体"/>
                <w:bCs/>
                <w:kern w:val="0"/>
                <w:szCs w:val="21"/>
              </w:rPr>
            </w:pPr>
            <w:r>
              <w:rPr>
                <w:rFonts w:eastAsia="楷体"/>
                <w:bCs/>
                <w:kern w:val="0"/>
                <w:szCs w:val="21"/>
              </w:rPr>
              <w:t>1.学院归档材料：</w:t>
            </w:r>
          </w:p>
          <w:p w14:paraId="72833272">
            <w:pPr>
              <w:snapToGrid w:val="0"/>
              <w:spacing w:line="280" w:lineRule="exact"/>
              <w:rPr>
                <w:rFonts w:eastAsia="楷体"/>
                <w:bCs/>
                <w:kern w:val="0"/>
                <w:szCs w:val="21"/>
              </w:rPr>
            </w:pPr>
            <w:r>
              <w:rPr>
                <w:rFonts w:eastAsia="楷体"/>
                <w:bCs/>
                <w:kern w:val="0"/>
                <w:szCs w:val="21"/>
              </w:rPr>
              <w:t>（1）学生自主联系实习申请表；</w:t>
            </w:r>
          </w:p>
          <w:p w14:paraId="316232DB">
            <w:pPr>
              <w:snapToGrid w:val="0"/>
              <w:spacing w:line="280" w:lineRule="exact"/>
              <w:rPr>
                <w:rFonts w:eastAsia="楷体"/>
                <w:bCs/>
                <w:kern w:val="0"/>
                <w:szCs w:val="21"/>
              </w:rPr>
            </w:pPr>
            <w:r>
              <w:rPr>
                <w:rFonts w:eastAsia="楷体"/>
                <w:bCs/>
                <w:kern w:val="0"/>
                <w:szCs w:val="21"/>
              </w:rPr>
              <w:t>（2）学生自主实习联系函、回执；</w:t>
            </w:r>
          </w:p>
          <w:p w14:paraId="69A1A286">
            <w:pPr>
              <w:snapToGrid w:val="0"/>
              <w:spacing w:line="280" w:lineRule="exact"/>
              <w:rPr>
                <w:rFonts w:eastAsia="楷体"/>
                <w:bCs/>
                <w:kern w:val="0"/>
                <w:szCs w:val="21"/>
              </w:rPr>
            </w:pPr>
            <w:r>
              <w:rPr>
                <w:rFonts w:eastAsia="楷体"/>
                <w:bCs/>
                <w:kern w:val="0"/>
                <w:szCs w:val="21"/>
              </w:rPr>
              <w:t>（3）学生校外实践教学安全承诺书；</w:t>
            </w:r>
          </w:p>
          <w:p w14:paraId="1F682221">
            <w:pPr>
              <w:snapToGrid w:val="0"/>
              <w:spacing w:line="280" w:lineRule="exact"/>
              <w:rPr>
                <w:rFonts w:eastAsia="楷体"/>
                <w:bCs/>
                <w:kern w:val="0"/>
                <w:szCs w:val="21"/>
              </w:rPr>
            </w:pPr>
            <w:r>
              <w:rPr>
                <w:rFonts w:eastAsia="楷体"/>
                <w:bCs/>
                <w:kern w:val="0"/>
                <w:szCs w:val="21"/>
              </w:rPr>
              <w:t>（4）</w:t>
            </w:r>
            <w:r>
              <w:rPr>
                <w:rFonts w:hint="eastAsia" w:eastAsia="楷体"/>
                <w:bCs/>
                <w:kern w:val="0"/>
                <w:szCs w:val="21"/>
              </w:rPr>
              <w:t>实习</w:t>
            </w:r>
            <w:r>
              <w:rPr>
                <w:rFonts w:eastAsia="楷体"/>
                <w:bCs/>
                <w:kern w:val="0"/>
                <w:szCs w:val="21"/>
              </w:rPr>
              <w:t>周报</w:t>
            </w:r>
            <w:r>
              <w:rPr>
                <w:rFonts w:hint="eastAsia" w:eastAsia="楷体"/>
                <w:bCs/>
                <w:kern w:val="0"/>
                <w:szCs w:val="21"/>
                <w:lang w:eastAsia="zh-CN"/>
              </w:rPr>
              <w:t>（</w:t>
            </w:r>
            <w:r>
              <w:rPr>
                <w:rFonts w:eastAsia="楷体"/>
                <w:bCs/>
                <w:kern w:val="0"/>
                <w:szCs w:val="21"/>
              </w:rPr>
              <w:t>实习日志</w:t>
            </w:r>
            <w:r>
              <w:rPr>
                <w:rFonts w:hint="eastAsia" w:eastAsia="楷体"/>
                <w:bCs/>
                <w:kern w:val="0"/>
                <w:szCs w:val="21"/>
                <w:lang w:eastAsia="zh-CN"/>
              </w:rPr>
              <w:t>）</w:t>
            </w:r>
            <w:r>
              <w:rPr>
                <w:rFonts w:eastAsia="楷体"/>
                <w:bCs/>
                <w:kern w:val="0"/>
                <w:szCs w:val="21"/>
              </w:rPr>
              <w:t>；</w:t>
            </w:r>
          </w:p>
          <w:p w14:paraId="2AC3D7D8">
            <w:pPr>
              <w:snapToGrid w:val="0"/>
              <w:spacing w:line="280" w:lineRule="exact"/>
              <w:rPr>
                <w:rFonts w:eastAsia="楷体"/>
                <w:bCs/>
                <w:kern w:val="0"/>
                <w:szCs w:val="21"/>
              </w:rPr>
            </w:pPr>
            <w:r>
              <w:rPr>
                <w:rFonts w:eastAsia="楷体"/>
                <w:bCs/>
                <w:kern w:val="0"/>
                <w:szCs w:val="21"/>
              </w:rPr>
              <w:t>（5）</w:t>
            </w:r>
            <w:r>
              <w:rPr>
                <w:rFonts w:hint="eastAsia" w:eastAsia="楷体"/>
                <w:bCs/>
                <w:kern w:val="0"/>
                <w:szCs w:val="21"/>
                <w:lang w:val="en-US" w:eastAsia="zh-CN"/>
              </w:rPr>
              <w:t>毕业实习、顶岗</w:t>
            </w:r>
            <w:r>
              <w:rPr>
                <w:rFonts w:eastAsia="楷体"/>
                <w:bCs/>
                <w:kern w:val="0"/>
                <w:szCs w:val="21"/>
              </w:rPr>
              <w:t>实习报告；</w:t>
            </w:r>
          </w:p>
          <w:p w14:paraId="4B3D4B07">
            <w:pPr>
              <w:snapToGrid w:val="0"/>
              <w:spacing w:line="280" w:lineRule="exact"/>
              <w:rPr>
                <w:rFonts w:eastAsia="楷体"/>
                <w:bCs/>
                <w:kern w:val="0"/>
                <w:szCs w:val="21"/>
              </w:rPr>
            </w:pPr>
            <w:r>
              <w:rPr>
                <w:rFonts w:eastAsia="楷体"/>
                <w:bCs/>
                <w:kern w:val="0"/>
                <w:szCs w:val="21"/>
              </w:rPr>
              <w:t>（6）优秀实习生申请表；</w:t>
            </w:r>
          </w:p>
          <w:p w14:paraId="6FC3E4E7">
            <w:pPr>
              <w:snapToGrid w:val="0"/>
              <w:spacing w:line="280" w:lineRule="exact"/>
              <w:rPr>
                <w:rFonts w:eastAsia="楷体"/>
                <w:bCs/>
                <w:kern w:val="0"/>
                <w:szCs w:val="21"/>
              </w:rPr>
            </w:pPr>
            <w:r>
              <w:rPr>
                <w:rFonts w:eastAsia="楷体"/>
                <w:bCs/>
                <w:kern w:val="0"/>
                <w:szCs w:val="21"/>
              </w:rPr>
              <w:t>（7）实习教学质量实习生评价表；</w:t>
            </w:r>
          </w:p>
          <w:p w14:paraId="6A1F9AA9">
            <w:pPr>
              <w:snapToGrid w:val="0"/>
              <w:spacing w:line="280" w:lineRule="exact"/>
              <w:rPr>
                <w:rFonts w:eastAsia="楷体"/>
                <w:bCs/>
                <w:kern w:val="0"/>
                <w:szCs w:val="21"/>
              </w:rPr>
            </w:pPr>
            <w:r>
              <w:rPr>
                <w:rFonts w:eastAsia="楷体"/>
                <w:bCs/>
                <w:kern w:val="0"/>
                <w:szCs w:val="21"/>
              </w:rPr>
              <w:t>（8）基地实习指导教师基本情况统计表；</w:t>
            </w:r>
          </w:p>
          <w:p w14:paraId="3EE63B6B">
            <w:pPr>
              <w:snapToGrid w:val="0"/>
              <w:spacing w:line="280" w:lineRule="exact"/>
              <w:rPr>
                <w:rFonts w:eastAsia="楷体"/>
                <w:bCs/>
                <w:kern w:val="0"/>
                <w:szCs w:val="21"/>
              </w:rPr>
            </w:pPr>
            <w:r>
              <w:rPr>
                <w:rFonts w:eastAsia="楷体"/>
                <w:bCs/>
                <w:kern w:val="0"/>
                <w:szCs w:val="21"/>
              </w:rPr>
              <w:t>（9）</w:t>
            </w:r>
            <w:r>
              <w:rPr>
                <w:rFonts w:hint="eastAsia" w:eastAsia="楷体"/>
                <w:bCs/>
                <w:kern w:val="0"/>
                <w:szCs w:val="21"/>
                <w:lang w:val="en-US" w:eastAsia="zh-CN"/>
              </w:rPr>
              <w:t>毕业实习、顶岗实习</w:t>
            </w:r>
            <w:r>
              <w:rPr>
                <w:rFonts w:eastAsia="楷体"/>
                <w:bCs/>
                <w:kern w:val="0"/>
                <w:szCs w:val="21"/>
              </w:rPr>
              <w:t>学生备案登记;</w:t>
            </w:r>
          </w:p>
          <w:p w14:paraId="6482CB00">
            <w:pPr>
              <w:snapToGrid w:val="0"/>
              <w:spacing w:line="280" w:lineRule="exact"/>
              <w:rPr>
                <w:rFonts w:eastAsia="楷体"/>
                <w:bCs/>
                <w:kern w:val="0"/>
                <w:szCs w:val="21"/>
              </w:rPr>
            </w:pPr>
            <w:r>
              <w:rPr>
                <w:rFonts w:eastAsia="楷体"/>
                <w:bCs/>
                <w:kern w:val="0"/>
                <w:szCs w:val="21"/>
              </w:rPr>
              <w:t>（10）实习跟踪检查计划；</w:t>
            </w:r>
          </w:p>
          <w:p w14:paraId="601F93FC">
            <w:pPr>
              <w:snapToGrid w:val="0"/>
              <w:spacing w:line="280" w:lineRule="exact"/>
              <w:rPr>
                <w:rFonts w:eastAsia="楷体"/>
                <w:bCs/>
                <w:kern w:val="0"/>
                <w:szCs w:val="21"/>
              </w:rPr>
            </w:pPr>
            <w:r>
              <w:rPr>
                <w:rFonts w:eastAsia="楷体"/>
                <w:bCs/>
                <w:kern w:val="0"/>
                <w:szCs w:val="21"/>
              </w:rPr>
              <w:t>（11）实习跟踪记录</w:t>
            </w:r>
            <w:r>
              <w:rPr>
                <w:rFonts w:hint="eastAsia" w:eastAsia="楷体"/>
                <w:bCs/>
                <w:kern w:val="0"/>
                <w:szCs w:val="21"/>
              </w:rPr>
              <w:t>；</w:t>
            </w:r>
          </w:p>
          <w:p w14:paraId="10042079">
            <w:pPr>
              <w:snapToGrid w:val="0"/>
              <w:spacing w:line="280" w:lineRule="exact"/>
              <w:rPr>
                <w:rFonts w:eastAsia="楷体"/>
                <w:bCs/>
                <w:kern w:val="0"/>
                <w:szCs w:val="21"/>
              </w:rPr>
            </w:pPr>
            <w:r>
              <w:rPr>
                <w:rFonts w:hint="eastAsia" w:eastAsia="楷体"/>
                <w:bCs/>
                <w:kern w:val="0"/>
                <w:szCs w:val="21"/>
              </w:rPr>
              <w:t>（12）实习评价表；</w:t>
            </w:r>
          </w:p>
          <w:p w14:paraId="6A299C98">
            <w:pPr>
              <w:snapToGrid w:val="0"/>
              <w:spacing w:line="280" w:lineRule="exact"/>
              <w:rPr>
                <w:rFonts w:eastAsia="楷体"/>
                <w:bCs/>
                <w:kern w:val="0"/>
                <w:szCs w:val="21"/>
              </w:rPr>
            </w:pPr>
            <w:r>
              <w:rPr>
                <w:rFonts w:hint="eastAsia" w:eastAsia="楷体"/>
                <w:bCs/>
                <w:kern w:val="0"/>
                <w:szCs w:val="21"/>
              </w:rPr>
              <w:t>（13）</w:t>
            </w:r>
            <w:r>
              <w:rPr>
                <w:rFonts w:hint="eastAsia" w:eastAsia="楷体"/>
                <w:bCs/>
                <w:kern w:val="0"/>
                <w:szCs w:val="21"/>
                <w:lang w:val="en-US" w:eastAsia="zh-CN"/>
              </w:rPr>
              <w:t>毕业实习、顶岗实习</w:t>
            </w:r>
            <w:r>
              <w:rPr>
                <w:rFonts w:hint="eastAsia" w:eastAsia="楷体"/>
                <w:bCs/>
                <w:kern w:val="0"/>
                <w:szCs w:val="21"/>
              </w:rPr>
              <w:t>三方协议。</w:t>
            </w:r>
          </w:p>
          <w:p w14:paraId="697542EE">
            <w:pPr>
              <w:snapToGrid w:val="0"/>
              <w:spacing w:line="280" w:lineRule="exact"/>
              <w:rPr>
                <w:rFonts w:eastAsia="楷体"/>
                <w:bCs/>
                <w:kern w:val="0"/>
                <w:szCs w:val="21"/>
              </w:rPr>
            </w:pPr>
            <w:r>
              <w:rPr>
                <w:rFonts w:eastAsia="楷体"/>
                <w:bCs/>
                <w:kern w:val="0"/>
                <w:szCs w:val="21"/>
              </w:rPr>
              <w:t>2.提交教务处材料:</w:t>
            </w:r>
          </w:p>
          <w:p w14:paraId="44412FCB">
            <w:pPr>
              <w:snapToGrid w:val="0"/>
              <w:spacing w:line="280" w:lineRule="exact"/>
              <w:rPr>
                <w:rFonts w:eastAsia="楷体"/>
                <w:bCs/>
                <w:kern w:val="0"/>
                <w:szCs w:val="21"/>
              </w:rPr>
            </w:pPr>
            <w:r>
              <w:rPr>
                <w:rFonts w:eastAsia="楷体"/>
                <w:bCs/>
                <w:kern w:val="0"/>
                <w:szCs w:val="21"/>
              </w:rPr>
              <w:t>（1）</w:t>
            </w:r>
            <w:r>
              <w:rPr>
                <w:rFonts w:hint="eastAsia" w:eastAsia="楷体"/>
                <w:bCs/>
                <w:kern w:val="0"/>
                <w:szCs w:val="21"/>
                <w:lang w:val="en-US" w:eastAsia="zh-CN"/>
              </w:rPr>
              <w:t>毕业实习、顶岗实习</w:t>
            </w:r>
            <w:r>
              <w:rPr>
                <w:rFonts w:eastAsia="楷体"/>
                <w:bCs/>
                <w:kern w:val="0"/>
                <w:szCs w:val="21"/>
              </w:rPr>
              <w:t>工作计划；</w:t>
            </w:r>
          </w:p>
          <w:p w14:paraId="302DCA8C">
            <w:pPr>
              <w:snapToGrid w:val="0"/>
              <w:spacing w:line="280" w:lineRule="exact"/>
              <w:rPr>
                <w:rFonts w:eastAsia="楷体"/>
                <w:bCs/>
                <w:kern w:val="0"/>
                <w:szCs w:val="21"/>
              </w:rPr>
            </w:pPr>
            <w:r>
              <w:rPr>
                <w:rFonts w:eastAsia="楷体"/>
                <w:bCs/>
                <w:kern w:val="0"/>
                <w:szCs w:val="21"/>
              </w:rPr>
              <w:t>（2）</w:t>
            </w:r>
            <w:r>
              <w:rPr>
                <w:rFonts w:hint="eastAsia" w:eastAsia="楷体"/>
                <w:bCs/>
                <w:kern w:val="0"/>
                <w:szCs w:val="21"/>
                <w:lang w:val="en-US" w:eastAsia="zh-CN"/>
              </w:rPr>
              <w:t>毕业实习、顶岗实习各专业</w:t>
            </w:r>
            <w:r>
              <w:rPr>
                <w:rFonts w:eastAsia="楷体"/>
                <w:bCs/>
                <w:kern w:val="0"/>
                <w:szCs w:val="21"/>
              </w:rPr>
              <w:t>实施方案；</w:t>
            </w:r>
          </w:p>
          <w:p w14:paraId="13D5AE20">
            <w:pPr>
              <w:snapToGrid w:val="0"/>
              <w:spacing w:line="280" w:lineRule="exact"/>
              <w:rPr>
                <w:rFonts w:eastAsia="楷体"/>
                <w:bCs/>
                <w:kern w:val="0"/>
                <w:szCs w:val="21"/>
              </w:rPr>
            </w:pPr>
            <w:r>
              <w:rPr>
                <w:rFonts w:eastAsia="楷体"/>
                <w:bCs/>
                <w:kern w:val="0"/>
                <w:szCs w:val="21"/>
              </w:rPr>
              <w:t>（3）</w:t>
            </w:r>
            <w:r>
              <w:rPr>
                <w:rFonts w:hint="eastAsia" w:eastAsia="楷体"/>
                <w:bCs/>
                <w:kern w:val="0"/>
                <w:szCs w:val="21"/>
                <w:lang w:val="en-US" w:eastAsia="zh-CN"/>
              </w:rPr>
              <w:t>毕业实习、顶岗实习</w:t>
            </w:r>
            <w:r>
              <w:rPr>
                <w:rFonts w:eastAsia="楷体"/>
                <w:bCs/>
                <w:kern w:val="0"/>
                <w:szCs w:val="21"/>
              </w:rPr>
              <w:t>指导情况统计;</w:t>
            </w:r>
          </w:p>
          <w:p w14:paraId="5D201D7B">
            <w:pPr>
              <w:snapToGrid w:val="0"/>
              <w:spacing w:line="280" w:lineRule="exact"/>
              <w:rPr>
                <w:rFonts w:eastAsia="楷体"/>
                <w:bCs/>
                <w:kern w:val="0"/>
                <w:szCs w:val="21"/>
              </w:rPr>
            </w:pPr>
            <w:r>
              <w:rPr>
                <w:rFonts w:eastAsia="楷体"/>
                <w:bCs/>
                <w:kern w:val="0"/>
                <w:szCs w:val="21"/>
              </w:rPr>
              <w:t>（4）</w:t>
            </w:r>
            <w:r>
              <w:rPr>
                <w:rFonts w:hint="eastAsia" w:eastAsia="楷体"/>
                <w:bCs/>
                <w:kern w:val="0"/>
                <w:szCs w:val="21"/>
                <w:lang w:val="en-US" w:eastAsia="zh-CN"/>
              </w:rPr>
              <w:t>毕业实习、顶岗实习</w:t>
            </w:r>
            <w:r>
              <w:rPr>
                <w:rFonts w:eastAsia="楷体"/>
                <w:bCs/>
                <w:kern w:val="0"/>
                <w:szCs w:val="21"/>
              </w:rPr>
              <w:t>工作总结;</w:t>
            </w:r>
          </w:p>
          <w:p w14:paraId="4E48DA6D">
            <w:pPr>
              <w:snapToGrid w:val="0"/>
              <w:spacing w:line="280" w:lineRule="exact"/>
              <w:rPr>
                <w:rFonts w:eastAsia="楷体"/>
                <w:bCs/>
                <w:kern w:val="0"/>
                <w:szCs w:val="21"/>
              </w:rPr>
            </w:pPr>
            <w:r>
              <w:rPr>
                <w:rFonts w:eastAsia="楷体"/>
                <w:bCs/>
                <w:kern w:val="0"/>
                <w:szCs w:val="21"/>
              </w:rPr>
              <w:t>（5）实习教学工作质量分析表。</w:t>
            </w:r>
          </w:p>
        </w:tc>
        <w:tc>
          <w:tcPr>
            <w:tcW w:w="1170" w:type="pct"/>
            <w:shd w:val="clear" w:color="auto" w:fill="auto"/>
            <w:vAlign w:val="center"/>
          </w:tcPr>
          <w:p w14:paraId="4F57FE0D">
            <w:pPr>
              <w:jc w:val="center"/>
              <w:rPr>
                <w:rFonts w:eastAsia="楷体"/>
                <w:b/>
                <w:bCs/>
                <w:kern w:val="0"/>
                <w:sz w:val="18"/>
                <w:szCs w:val="18"/>
              </w:rPr>
            </w:pPr>
            <w:r>
              <w:rPr>
                <w:rFonts w:eastAsia="楷体"/>
                <w:b/>
                <w:bCs/>
                <w:kern w:val="0"/>
                <w:sz w:val="18"/>
                <w:szCs w:val="18"/>
              </w:rPr>
              <w:t>学院实习工作领导小组</w:t>
            </w:r>
          </w:p>
          <w:p w14:paraId="07CBE13D">
            <w:pPr>
              <w:spacing w:line="280" w:lineRule="exact"/>
              <w:jc w:val="center"/>
              <w:rPr>
                <w:rFonts w:eastAsia="楷体"/>
                <w:bCs/>
                <w:kern w:val="0"/>
                <w:szCs w:val="21"/>
              </w:rPr>
            </w:pPr>
            <w:r>
              <w:rPr>
                <w:rFonts w:eastAsia="楷体"/>
                <w:bCs/>
                <w:kern w:val="0"/>
                <w:szCs w:val="21"/>
              </w:rPr>
              <w:t>教研室负责人</w:t>
            </w:r>
          </w:p>
          <w:p w14:paraId="6F5915D7">
            <w:pPr>
              <w:spacing w:line="280" w:lineRule="exact"/>
              <w:jc w:val="center"/>
              <w:rPr>
                <w:rFonts w:eastAsia="楷体"/>
                <w:bCs/>
                <w:kern w:val="0"/>
                <w:szCs w:val="21"/>
              </w:rPr>
            </w:pPr>
            <w:r>
              <w:rPr>
                <w:rFonts w:eastAsia="楷体"/>
                <w:bCs/>
                <w:kern w:val="0"/>
                <w:szCs w:val="21"/>
              </w:rPr>
              <w:t>实习指导教师</w:t>
            </w:r>
          </w:p>
        </w:tc>
      </w:tr>
    </w:tbl>
    <w:p w14:paraId="5101D76D">
      <w:pPr>
        <w:rPr>
          <w:rFonts w:eastAsia="仿宋_GB2312"/>
          <w:sz w:val="28"/>
          <w:szCs w:val="28"/>
        </w:rPr>
        <w:sectPr>
          <w:pgSz w:w="11906" w:h="16838"/>
          <w:pgMar w:top="1582" w:right="1542" w:bottom="1582" w:left="1542" w:header="851" w:footer="992" w:gutter="0"/>
          <w:cols w:space="425" w:num="1"/>
          <w:docGrid w:type="linesAndChars" w:linePitch="312" w:charSpace="0"/>
        </w:sectPr>
      </w:pPr>
    </w:p>
    <w:p w14:paraId="56E65560">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毕业实习（顶岗实习）</w:t>
      </w:r>
      <w:r>
        <w:rPr>
          <w:rFonts w:hint="eastAsia" w:ascii="方正小标宋简体" w:hAnsi="方正小标宋简体" w:eastAsia="方正小标宋简体" w:cs="方正小标宋简体"/>
          <w:sz w:val="44"/>
          <w:szCs w:val="44"/>
        </w:rPr>
        <w:t>工作文档目录</w:t>
      </w:r>
    </w:p>
    <w:p w14:paraId="0E73B925">
      <w:pPr>
        <w:spacing w:line="520" w:lineRule="exact"/>
        <w:rPr>
          <w:rFonts w:eastAsia="黑体"/>
          <w:sz w:val="32"/>
          <w:szCs w:val="32"/>
        </w:rPr>
      </w:pPr>
      <w:r>
        <w:rPr>
          <w:rFonts w:eastAsia="黑体"/>
          <w:sz w:val="32"/>
          <w:szCs w:val="32"/>
        </w:rPr>
        <w:t>1.实习生填写表格（材料）</w:t>
      </w:r>
    </w:p>
    <w:p w14:paraId="57135484">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1.1学生自主联系实习申请表</w:t>
      </w:r>
    </w:p>
    <w:p w14:paraId="0F82F1E7">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1.2学生自主实习联系函、回执</w:t>
      </w:r>
    </w:p>
    <w:p w14:paraId="0100B7D8">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1.3学生校外实践教学安全承诺书</w:t>
      </w:r>
    </w:p>
    <w:p w14:paraId="1F241743">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1.4关于学生自主实习致家长的信</w:t>
      </w:r>
    </w:p>
    <w:p w14:paraId="67AEBF01">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1.5实习须知</w:t>
      </w:r>
    </w:p>
    <w:p w14:paraId="2B6A1F9E">
      <w:pPr>
        <w:spacing w:line="520" w:lineRule="exact"/>
        <w:ind w:firstLine="320"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1.6实习周报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实习日志</w:t>
      </w:r>
      <w:r>
        <w:rPr>
          <w:rFonts w:hint="eastAsia" w:ascii="仿宋_GB2312" w:hAnsi="仿宋_GB2312" w:eastAsia="仿宋_GB2312" w:cs="仿宋_GB2312"/>
          <w:sz w:val="32"/>
          <w:szCs w:val="32"/>
          <w:lang w:eastAsia="zh-CN"/>
        </w:rPr>
        <w:t>）</w:t>
      </w:r>
    </w:p>
    <w:p w14:paraId="4E66ACE8">
      <w:pPr>
        <w:spacing w:line="520" w:lineRule="exact"/>
        <w:ind w:firstLine="320" w:firstLineChars="1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1.7毕业实习报告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顶岗实习报告</w:t>
      </w:r>
      <w:r>
        <w:rPr>
          <w:rFonts w:hint="eastAsia" w:ascii="仿宋_GB2312" w:hAnsi="仿宋_GB2312" w:eastAsia="仿宋_GB2312" w:cs="仿宋_GB2312"/>
          <w:sz w:val="32"/>
          <w:szCs w:val="32"/>
          <w:lang w:eastAsia="zh-CN"/>
        </w:rPr>
        <w:t>）</w:t>
      </w:r>
    </w:p>
    <w:p w14:paraId="6CFD0036">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1.8优秀实习生申请表</w:t>
      </w:r>
    </w:p>
    <w:p w14:paraId="0339DA0D">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1.9实习教学质量实习生评价表</w:t>
      </w:r>
    </w:p>
    <w:p w14:paraId="26249BC0">
      <w:pPr>
        <w:spacing w:line="520" w:lineRule="exact"/>
        <w:rPr>
          <w:rFonts w:eastAsia="黑体"/>
          <w:sz w:val="32"/>
          <w:szCs w:val="32"/>
        </w:rPr>
      </w:pPr>
      <w:r>
        <w:rPr>
          <w:rFonts w:eastAsia="黑体"/>
          <w:sz w:val="32"/>
          <w:szCs w:val="32"/>
        </w:rPr>
        <w:t>2.</w:t>
      </w:r>
      <w:r>
        <w:rPr>
          <w:rFonts w:hint="eastAsia" w:eastAsia="黑体"/>
          <w:sz w:val="32"/>
          <w:szCs w:val="32"/>
        </w:rPr>
        <w:t>学院</w:t>
      </w:r>
      <w:r>
        <w:rPr>
          <w:rFonts w:eastAsia="黑体"/>
          <w:sz w:val="32"/>
          <w:szCs w:val="32"/>
        </w:rPr>
        <w:t>实习指导教师填写表格（材料）</w:t>
      </w:r>
    </w:p>
    <w:p w14:paraId="5B1E5C27">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2.1基地实习指导教师基本情况统计表</w:t>
      </w:r>
    </w:p>
    <w:p w14:paraId="3C4E243B">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学生备案登记表</w:t>
      </w:r>
    </w:p>
    <w:p w14:paraId="130899B3">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2.3实习跟踪检查计划</w:t>
      </w:r>
    </w:p>
    <w:p w14:paraId="0CEA54BD">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2.4实习跟踪记录</w:t>
      </w:r>
    </w:p>
    <w:p w14:paraId="53A7429B">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2.5优秀实习指导教师推荐评审表</w:t>
      </w:r>
    </w:p>
    <w:p w14:paraId="2554F3BB">
      <w:pPr>
        <w:spacing w:line="520" w:lineRule="exact"/>
        <w:rPr>
          <w:rFonts w:eastAsia="黑体"/>
          <w:sz w:val="32"/>
          <w:szCs w:val="32"/>
        </w:rPr>
      </w:pPr>
      <w:r>
        <w:rPr>
          <w:rFonts w:eastAsia="黑体"/>
          <w:sz w:val="32"/>
          <w:szCs w:val="32"/>
        </w:rPr>
        <w:t>3.基地实习指导教师填写表格（材料）</w:t>
      </w:r>
    </w:p>
    <w:p w14:paraId="5E33DB44">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3.1实习评价表</w:t>
      </w:r>
    </w:p>
    <w:p w14:paraId="69AE624A">
      <w:pPr>
        <w:spacing w:line="520" w:lineRule="exact"/>
        <w:rPr>
          <w:rFonts w:eastAsia="黑体"/>
          <w:sz w:val="32"/>
          <w:szCs w:val="32"/>
        </w:rPr>
      </w:pPr>
      <w:r>
        <w:rPr>
          <w:rFonts w:eastAsia="黑体"/>
          <w:sz w:val="32"/>
          <w:szCs w:val="32"/>
        </w:rPr>
        <w:t>4.学院填写表格（材料）</w:t>
      </w:r>
    </w:p>
    <w:p w14:paraId="060672B9">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工作计划</w:t>
      </w:r>
    </w:p>
    <w:p w14:paraId="55684A3D">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4.2毕业实习、顶岗实习各专业实施方案</w:t>
      </w:r>
    </w:p>
    <w:p w14:paraId="05FF851E">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指导情况统计</w:t>
      </w:r>
    </w:p>
    <w:p w14:paraId="1928F1A0">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三方协议</w:t>
      </w:r>
    </w:p>
    <w:p w14:paraId="59866A06">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4.5毕业实习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顶岗实习</w:t>
      </w:r>
      <w:r>
        <w:rPr>
          <w:rFonts w:hint="eastAsia" w:ascii="仿宋_GB2312" w:hAnsi="仿宋_GB2312" w:eastAsia="仿宋_GB2312" w:cs="仿宋_GB2312"/>
          <w:sz w:val="32"/>
          <w:szCs w:val="32"/>
        </w:rPr>
        <w:t>工作总结</w:t>
      </w:r>
    </w:p>
    <w:p w14:paraId="7788C6A3">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4.6实习教学工作质量分析表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思源黑体 CN Normal">
    <w:altName w:val="黑体"/>
    <w:panose1 w:val="00000000000000000000"/>
    <w:charset w:val="86"/>
    <w:family w:val="auto"/>
    <w:pitch w:val="default"/>
    <w:sig w:usb0="00000000" w:usb1="00000000" w:usb2="00000016" w:usb3="00000000" w:csb0="60060107"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decorative"/>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DF701">
    <w:pPr>
      <w:pStyle w:val="5"/>
      <w:spacing w:line="14" w:lineRule="auto"/>
      <w:rPr>
        <w:sz w:val="20"/>
      </w:rPr>
    </w:pPr>
    <w:r>
      <w:rPr>
        <w:sz w:val="20"/>
        <w:lang w:val="en-US" w:bidi="ar-SA"/>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4C7E5D">
                          <w:pPr>
                            <w:pStyle w:val="6"/>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A4C7E5D">
                    <w:pPr>
                      <w:pStyle w:val="6"/>
                      <w:rPr>
                        <w:rFonts w:ascii="仿宋_GB2312" w:hAnsi="仿宋_GB2312" w:eastAsia="仿宋_GB2312" w:cs="仿宋_GB2312"/>
                        <w:sz w:val="30"/>
                        <w:szCs w:val="30"/>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6B44C">
    <w:pPr>
      <w:pStyle w:val="6"/>
    </w:pPr>
    <w: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F3AB8F">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14:paraId="28F3AB8F">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B67F4B">
                          <w:pPr>
                            <w:pStyle w:val="6"/>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v:fill on="f" focussize="0,0"/>
              <v:stroke on="f" weight="0.5pt"/>
              <v:imagedata o:title=""/>
              <o:lock v:ext="edit" aspectratio="f"/>
              <v:textbox inset="0mm,0mm,0mm,0mm" style="mso-fit-shape-to-text:t;">
                <w:txbxContent>
                  <w:p w14:paraId="60B67F4B">
                    <w:pPr>
                      <w:pStyle w:val="6"/>
                      <w:rPr>
                        <w:rFonts w:ascii="仿宋_GB2312" w:hAnsi="仿宋_GB2312" w:eastAsia="仿宋_GB2312" w:cs="仿宋_GB2312"/>
                        <w:sz w:val="30"/>
                        <w:szCs w:val="30"/>
                      </w:rPr>
                    </w:pP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C1269">
    <w:pPr>
      <w:pStyle w:val="5"/>
      <w:spacing w:line="14" w:lineRule="auto"/>
      <w:rPr>
        <w:sz w:val="20"/>
      </w:rPr>
    </w:pPr>
    <w:r>
      <w:rPr>
        <w:sz w:val="20"/>
        <w:lang w:val="en-US" w:bidi="ar-SA"/>
      </w:rPr>
      <mc:AlternateContent>
        <mc:Choice Requires="wps">
          <w:drawing>
            <wp:anchor distT="0" distB="0" distL="114300" distR="114300" simplePos="0" relativeHeight="251698176" behindDoc="0" locked="0" layoutInCell="1" allowOverlap="1">
              <wp:simplePos x="0" y="0"/>
              <wp:positionH relativeFrom="margin">
                <wp:posOffset>0</wp:posOffset>
              </wp:positionH>
              <wp:positionV relativeFrom="paragraph">
                <wp:posOffset>0</wp:posOffset>
              </wp:positionV>
              <wp:extent cx="771525" cy="32829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7152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4EC32E">
                          <w:pPr>
                            <w:pStyle w:val="6"/>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25.85pt;width:60.75pt;mso-position-horizontal-relative:margin;z-index:251698176;mso-width-relative:page;mso-height-relative:page;" filled="f" stroked="f" coordsize="21600,21600" o:gfxdata="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MqiMNMAAAAEAQAADwAAAAAAAAABACAAAAAiAAAAZHJzL2Rvd25yZXYueG1sUEsB&#10;AhQAFAAAAAgAh07iQNpNcMAzAgAAVwQAAA4AAAAAAAAAAQAgAAAAIgEAAGRycy9lMm9Eb2MueG1s&#10;UEsFBgAAAAAGAAYAWQEAAMcFAAAAAA==&#10;">
              <v:fill on="f" focussize="0,0"/>
              <v:stroke on="f" weight="0.5pt"/>
              <v:imagedata o:title=""/>
              <o:lock v:ext="edit" aspectratio="f"/>
              <v:textbox inset="0mm,0mm,0mm,0mm">
                <w:txbxContent>
                  <w:p w14:paraId="064EC32E">
                    <w:pPr>
                      <w:pStyle w:val="6"/>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r>
      <w:rPr>
        <w:sz w:val="20"/>
        <w:lang w:val="en-US" w:bidi="ar-SA"/>
      </w:rPr>
      <mc:AlternateContent>
        <mc:Choice Requires="wps">
          <w:drawing>
            <wp:anchor distT="0" distB="0" distL="114300" distR="114300" simplePos="0" relativeHeight="251687936" behindDoc="0" locked="0" layoutInCell="1" allowOverlap="1">
              <wp:simplePos x="0" y="0"/>
              <wp:positionH relativeFrom="margin">
                <wp:posOffset>0</wp:posOffset>
              </wp:positionH>
              <wp:positionV relativeFrom="paragraph">
                <wp:posOffset>0</wp:posOffset>
              </wp:positionV>
              <wp:extent cx="1069975" cy="25336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06997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B5FB36">
                          <w:pPr>
                            <w:pStyle w:val="6"/>
                            <w:rPr>
                              <w:rFonts w:ascii="仿宋_GB2312" w:hAnsi="仿宋_GB2312" w:eastAsia="仿宋_GB2312" w:cs="仿宋_GB2312"/>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19.95pt;width:84.25pt;mso-position-horizontal-relative:margin;z-index:251687936;mso-width-relative:page;mso-height-relative:page;" filled="f" stroked="f" coordsize="21600,21600" o:gfxdata="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eE2U1QAAAAQBAAAPAAAAAAAAAAEAIAAAACIAAABkcnMvZG93bnJldi54bWxQ&#10;SwECFAAUAAAACACHTuJAHWtjrDMCAABaBAAADgAAAAAAAAABACAAAAAkAQAAZHJzL2Uyb0RvYy54&#10;bWxQSwUGAAAAAAYABgBZAQAAyQUAAAAA&#10;">
              <v:fill on="f" focussize="0,0"/>
              <v:stroke on="f" weight="0.5pt"/>
              <v:imagedata o:title=""/>
              <o:lock v:ext="edit" aspectratio="f"/>
              <v:textbox inset="0mm,0mm,0mm,0mm">
                <w:txbxContent>
                  <w:p w14:paraId="4CB5FB36">
                    <w:pPr>
                      <w:pStyle w:val="6"/>
                      <w:rPr>
                        <w:rFonts w:ascii="仿宋_GB2312" w:hAnsi="仿宋_GB2312" w:eastAsia="仿宋_GB2312" w:cs="仿宋_GB2312"/>
                        <w:sz w:val="30"/>
                        <w:szCs w:val="30"/>
                      </w:rPr>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61AB0">
    <w:pPr>
      <w:pStyle w:val="6"/>
    </w:pPr>
    <w: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21309">
                          <w:pPr>
                            <w:pStyle w:val="6"/>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34C21309">
                    <w:pPr>
                      <w:pStyle w:val="6"/>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2EB96">
                          <w:pPr>
                            <w:pStyle w:val="6"/>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v:fill on="f" focussize="0,0"/>
              <v:stroke on="f" weight="0.5pt"/>
              <v:imagedata o:title=""/>
              <o:lock v:ext="edit" aspectratio="f"/>
              <v:textbox inset="0mm,0mm,0mm,0mm" style="mso-fit-shape-to-text:t;">
                <w:txbxContent>
                  <w:p w14:paraId="7A42EB96">
                    <w:pPr>
                      <w:pStyle w:val="6"/>
                      <w:rPr>
                        <w:rFonts w:ascii="仿宋_GB2312" w:hAnsi="仿宋_GB2312" w:eastAsia="仿宋_GB2312" w:cs="仿宋_GB2312"/>
                        <w:sz w:val="30"/>
                        <w:szCs w:val="30"/>
                      </w:rPr>
                    </w:pP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98C3">
    <w:pPr>
      <w:pStyle w:val="5"/>
      <w:spacing w:line="14" w:lineRule="auto"/>
      <w:rPr>
        <w:sz w:val="20"/>
      </w:rPr>
    </w:pPr>
    <w:r>
      <w:rPr>
        <w:sz w:val="20"/>
        <w:lang w:val="en-US" w:bidi="ar-SA"/>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B1119">
                          <w:pPr>
                            <w:pStyle w:val="6"/>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14:paraId="446B1119">
                    <w:pPr>
                      <w:pStyle w:val="6"/>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r>
      <w:rPr>
        <w:sz w:val="20"/>
        <w:lang w:val="en-US" w:bidi="ar-SA"/>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C52294">
                          <w:pPr>
                            <w:pStyle w:val="6"/>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ZpQkt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vZpQktAgAAWQQAAA4AAAAAAAAAAQAgAAAAHwEAAGRycy9lMm9Eb2MueG1sUEsFBgAAAAAG&#10;AAYAWQEAAL4FAAAAAA==&#10;">
              <v:fill on="f" focussize="0,0"/>
              <v:stroke on="f" weight="0.5pt"/>
              <v:imagedata o:title=""/>
              <o:lock v:ext="edit" aspectratio="f"/>
              <v:textbox inset="0mm,0mm,0mm,0mm" style="mso-fit-shape-to-text:t;">
                <w:txbxContent>
                  <w:p w14:paraId="13C52294">
                    <w:pPr>
                      <w:pStyle w:val="6"/>
                      <w:rPr>
                        <w:rFonts w:ascii="仿宋_GB2312" w:hAnsi="仿宋_GB2312" w:eastAsia="仿宋_GB2312" w:cs="仿宋_GB2312"/>
                        <w:sz w:val="30"/>
                        <w:szCs w:val="30"/>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11E4B">
    <w:pPr>
      <w:pStyle w:val="6"/>
    </w:pPr>
    <w: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C119A">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14:paraId="729C119A">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33A67">
    <w:pPr>
      <w:pStyle w:val="5"/>
      <w:spacing w:line="14" w:lineRule="auto"/>
      <w:rPr>
        <w:sz w:val="20"/>
      </w:rPr>
    </w:pPr>
    <w:r>
      <w:rPr>
        <w:sz w:val="20"/>
        <w:lang w:val="en-US" w:bidi="ar-SA"/>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1EEA96">
                          <w:pPr>
                            <w:pStyle w:val="6"/>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4C1EEA96">
                    <w:pPr>
                      <w:pStyle w:val="6"/>
                      <w:rPr>
                        <w:rFonts w:ascii="仿宋_GB2312" w:hAnsi="仿宋_GB2312" w:eastAsia="仿宋_GB2312" w:cs="仿宋_GB2312"/>
                        <w:sz w:val="30"/>
                        <w:szCs w:val="30"/>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E1F5A">
    <w:pPr>
      <w:pStyle w:val="5"/>
      <w:spacing w:line="14" w:lineRule="auto"/>
      <w:rPr>
        <w:sz w:val="20"/>
      </w:rPr>
    </w:pPr>
    <w:r>
      <w:rPr>
        <w:sz w:val="20"/>
        <w:lang w:val="en-US" w:bidi="ar-SA"/>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DE21B">
                          <w:pPr>
                            <w:pStyle w:val="6"/>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C7DE21B">
                    <w:pPr>
                      <w:pStyle w:val="6"/>
                      <w:rPr>
                        <w:rFonts w:ascii="仿宋_GB2312" w:hAnsi="仿宋_GB2312" w:eastAsia="仿宋_GB2312" w:cs="仿宋_GB2312"/>
                        <w:sz w:val="30"/>
                        <w:szCs w:val="3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834BC">
    <w:pPr>
      <w:pStyle w:val="5"/>
      <w:spacing w:line="14" w:lineRule="auto"/>
      <w:rPr>
        <w:sz w:val="20"/>
      </w:rPr>
    </w:pPr>
    <w:r>
      <w:rPr>
        <w:sz w:val="20"/>
        <w:lang w:val="en-US" w:bidi="ar-SA"/>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A85AD">
                          <w:pPr>
                            <w:pStyle w:val="6"/>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559A85AD">
                    <w:pPr>
                      <w:pStyle w:val="6"/>
                      <w:rPr>
                        <w:rFonts w:ascii="仿宋_GB2312" w:hAnsi="仿宋_GB2312" w:eastAsia="仿宋_GB2312" w:cs="仿宋_GB2312"/>
                        <w:sz w:val="30"/>
                        <w:szCs w:val="30"/>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4F14F">
    <w:pPr>
      <w:pStyle w:val="5"/>
      <w:spacing w:line="14" w:lineRule="auto"/>
      <w:rPr>
        <w:sz w:val="20"/>
      </w:rPr>
    </w:pPr>
    <w:r>
      <w:rPr>
        <w:sz w:val="20"/>
        <w:lang w:val="en-US" w:bidi="ar-SA"/>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9A46A">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14:paraId="7089A46A">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172B0">
    <w:pPr>
      <w:pStyle w:val="5"/>
      <w:spacing w:line="14" w:lineRule="auto"/>
      <w:rPr>
        <w:sz w:val="20"/>
      </w:rPr>
    </w:pPr>
    <w:r>
      <w:rPr>
        <w:sz w:val="20"/>
        <w:lang w:val="en-US" w:bidi="ar-SA"/>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7AE92">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14:paraId="4377AE92">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92129">
    <w:pPr>
      <w:pStyle w:val="5"/>
      <w:spacing w:before="1"/>
      <w:ind w:left="301"/>
      <w:rPr>
        <w:sz w:val="26"/>
        <w:szCs w:val="2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E56E5">
    <w:pPr>
      <w:pStyle w:val="5"/>
      <w:spacing w:line="14" w:lineRule="auto"/>
      <w:rPr>
        <w:sz w:val="20"/>
      </w:rPr>
    </w:pPr>
    <w:r>
      <w:rPr>
        <w:sz w:val="20"/>
        <w:lang w:val="en-US" w:bidi="ar-SA"/>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F1342D">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1AF1342D">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AAEF1">
    <w:pPr>
      <w:pStyle w:val="5"/>
      <w:spacing w:line="14" w:lineRule="auto"/>
      <w:rPr>
        <w:sz w:val="20"/>
      </w:rPr>
    </w:pPr>
    <w:r>
      <w:rPr>
        <w:sz w:val="20"/>
        <w:lang w:val="en-US" w:bidi="ar-SA"/>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9AD58">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14:paraId="5839AD58">
                    <w:pPr>
                      <w:pStyle w:val="6"/>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B66F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1EBA6">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A1EBF">
    <w:pPr>
      <w:pStyle w:val="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609F7">
    <w:pPr>
      <w:pStyle w:val="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4722E">
    <w:pPr>
      <w:pStyle w:val="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4C868">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4C86F"/>
    <w:multiLevelType w:val="singleLevel"/>
    <w:tmpl w:val="A214C86F"/>
    <w:lvl w:ilvl="0" w:tentative="0">
      <w:start w:val="1"/>
      <w:numFmt w:val="decimal"/>
      <w:suff w:val="nothing"/>
      <w:lvlText w:val="%1．"/>
      <w:lvlJc w:val="left"/>
      <w:pPr>
        <w:ind w:left="0" w:firstLine="400"/>
      </w:pPr>
      <w:rPr>
        <w:rFonts w:hint="default"/>
      </w:rPr>
    </w:lvl>
  </w:abstractNum>
  <w:abstractNum w:abstractNumId="1">
    <w:nsid w:val="A6781BF4"/>
    <w:multiLevelType w:val="singleLevel"/>
    <w:tmpl w:val="A6781BF4"/>
    <w:lvl w:ilvl="0" w:tentative="0">
      <w:start w:val="1"/>
      <w:numFmt w:val="decimal"/>
      <w:suff w:val="nothing"/>
      <w:lvlText w:val="%1．"/>
      <w:lvlJc w:val="left"/>
      <w:pPr>
        <w:ind w:left="0" w:firstLine="400"/>
      </w:pPr>
      <w:rPr>
        <w:rFonts w:hint="default"/>
      </w:rPr>
    </w:lvl>
  </w:abstractNum>
  <w:abstractNum w:abstractNumId="2">
    <w:nsid w:val="B25C134F"/>
    <w:multiLevelType w:val="singleLevel"/>
    <w:tmpl w:val="B25C134F"/>
    <w:lvl w:ilvl="0" w:tentative="0">
      <w:start w:val="1"/>
      <w:numFmt w:val="chineseCounting"/>
      <w:suff w:val="nothing"/>
      <w:lvlText w:val="%1、"/>
      <w:lvlJc w:val="left"/>
      <w:rPr>
        <w:rFonts w:hint="eastAsia"/>
      </w:rPr>
    </w:lvl>
  </w:abstractNum>
  <w:abstractNum w:abstractNumId="3">
    <w:nsid w:val="C25FCAE6"/>
    <w:multiLevelType w:val="singleLevel"/>
    <w:tmpl w:val="C25FCAE6"/>
    <w:lvl w:ilvl="0" w:tentative="0">
      <w:start w:val="1"/>
      <w:numFmt w:val="decimal"/>
      <w:suff w:val="nothing"/>
      <w:lvlText w:val="%1．"/>
      <w:lvlJc w:val="left"/>
      <w:pPr>
        <w:ind w:left="0" w:firstLine="400"/>
      </w:pPr>
      <w:rPr>
        <w:rFonts w:hint="default"/>
      </w:rPr>
    </w:lvl>
  </w:abstractNum>
  <w:abstractNum w:abstractNumId="4">
    <w:nsid w:val="C47DA82B"/>
    <w:multiLevelType w:val="singleLevel"/>
    <w:tmpl w:val="C47DA82B"/>
    <w:lvl w:ilvl="0" w:tentative="0">
      <w:start w:val="1"/>
      <w:numFmt w:val="decimal"/>
      <w:lvlText w:val="%1."/>
      <w:lvlJc w:val="left"/>
      <w:pPr>
        <w:tabs>
          <w:tab w:val="left" w:pos="312"/>
        </w:tabs>
      </w:pPr>
    </w:lvl>
  </w:abstractNum>
  <w:abstractNum w:abstractNumId="5">
    <w:nsid w:val="E44D5080"/>
    <w:multiLevelType w:val="singleLevel"/>
    <w:tmpl w:val="E44D5080"/>
    <w:lvl w:ilvl="0" w:tentative="0">
      <w:start w:val="1"/>
      <w:numFmt w:val="decimal"/>
      <w:suff w:val="nothing"/>
      <w:lvlText w:val="%1．"/>
      <w:lvlJc w:val="left"/>
      <w:pPr>
        <w:ind w:left="0" w:firstLine="400"/>
      </w:pPr>
      <w:rPr>
        <w:rFonts w:hint="default"/>
        <w:color w:val="000000"/>
      </w:rPr>
    </w:lvl>
  </w:abstractNum>
  <w:abstractNum w:abstractNumId="6">
    <w:nsid w:val="E7CD8E4B"/>
    <w:multiLevelType w:val="singleLevel"/>
    <w:tmpl w:val="E7CD8E4B"/>
    <w:lvl w:ilvl="0" w:tentative="0">
      <w:start w:val="1"/>
      <w:numFmt w:val="decimal"/>
      <w:suff w:val="nothing"/>
      <w:lvlText w:val="%1．"/>
      <w:lvlJc w:val="left"/>
      <w:pPr>
        <w:ind w:left="0" w:firstLine="400"/>
      </w:pPr>
      <w:rPr>
        <w:rFonts w:hint="default"/>
      </w:rPr>
    </w:lvl>
  </w:abstractNum>
  <w:abstractNum w:abstractNumId="7">
    <w:nsid w:val="13CB47D0"/>
    <w:multiLevelType w:val="singleLevel"/>
    <w:tmpl w:val="13CB47D0"/>
    <w:lvl w:ilvl="0" w:tentative="0">
      <w:start w:val="1"/>
      <w:numFmt w:val="decimal"/>
      <w:suff w:val="nothing"/>
      <w:lvlText w:val="%1．"/>
      <w:lvlJc w:val="left"/>
      <w:pPr>
        <w:ind w:left="0" w:firstLine="400"/>
      </w:pPr>
      <w:rPr>
        <w:rFonts w:hint="default"/>
      </w:rPr>
    </w:lvl>
  </w:abstractNum>
  <w:abstractNum w:abstractNumId="8">
    <w:nsid w:val="32F38378"/>
    <w:multiLevelType w:val="singleLevel"/>
    <w:tmpl w:val="32F38378"/>
    <w:lvl w:ilvl="0" w:tentative="0">
      <w:start w:val="1"/>
      <w:numFmt w:val="decimal"/>
      <w:suff w:val="nothing"/>
      <w:lvlText w:val="%1．"/>
      <w:lvlJc w:val="left"/>
      <w:pPr>
        <w:ind w:left="0" w:firstLine="400"/>
      </w:pPr>
      <w:rPr>
        <w:rFonts w:hint="default"/>
      </w:rPr>
    </w:lvl>
  </w:abstractNum>
  <w:abstractNum w:abstractNumId="9">
    <w:nsid w:val="4273E2CF"/>
    <w:multiLevelType w:val="singleLevel"/>
    <w:tmpl w:val="4273E2CF"/>
    <w:lvl w:ilvl="0" w:tentative="0">
      <w:start w:val="1"/>
      <w:numFmt w:val="decimal"/>
      <w:suff w:val="nothing"/>
      <w:lvlText w:val="%1．"/>
      <w:lvlJc w:val="left"/>
      <w:pPr>
        <w:ind w:left="0" w:firstLine="400"/>
      </w:pPr>
      <w:rPr>
        <w:rFonts w:hint="default"/>
        <w:color w:val="000000"/>
      </w:rPr>
    </w:lvl>
  </w:abstractNum>
  <w:abstractNum w:abstractNumId="10">
    <w:nsid w:val="607E6114"/>
    <w:multiLevelType w:val="singleLevel"/>
    <w:tmpl w:val="607E6114"/>
    <w:lvl w:ilvl="0" w:tentative="0">
      <w:start w:val="1"/>
      <w:numFmt w:val="decimal"/>
      <w:suff w:val="nothing"/>
      <w:lvlText w:val="%1．"/>
      <w:lvlJc w:val="left"/>
      <w:pPr>
        <w:ind w:left="0" w:firstLine="400"/>
      </w:pPr>
      <w:rPr>
        <w:rFonts w:hint="default"/>
      </w:rPr>
    </w:lvl>
  </w:abstractNum>
  <w:abstractNum w:abstractNumId="11">
    <w:nsid w:val="65ABD508"/>
    <w:multiLevelType w:val="singleLevel"/>
    <w:tmpl w:val="65ABD508"/>
    <w:lvl w:ilvl="0" w:tentative="0">
      <w:start w:val="1"/>
      <w:numFmt w:val="chineseCounting"/>
      <w:suff w:val="nothing"/>
      <w:lvlText w:val="（%1）"/>
      <w:lvlJc w:val="left"/>
      <w:rPr>
        <w:rFonts w:hint="eastAsia"/>
      </w:rPr>
    </w:lvl>
  </w:abstractNum>
  <w:num w:numId="1">
    <w:abstractNumId w:val="7"/>
  </w:num>
  <w:num w:numId="2">
    <w:abstractNumId w:val="10"/>
  </w:num>
  <w:num w:numId="3">
    <w:abstractNumId w:val="1"/>
  </w:num>
  <w:num w:numId="4">
    <w:abstractNumId w:val="2"/>
  </w:num>
  <w:num w:numId="5">
    <w:abstractNumId w:val="5"/>
  </w:num>
  <w:num w:numId="6">
    <w:abstractNumId w:val="3"/>
  </w:num>
  <w:num w:numId="7">
    <w:abstractNumId w:val="6"/>
  </w:num>
  <w:num w:numId="8">
    <w:abstractNumId w:val="8"/>
  </w:num>
  <w:num w:numId="9">
    <w:abstractNumId w:val="9"/>
  </w:num>
  <w:num w:numId="10">
    <w:abstractNumId w:val="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DZjMGM4MzQ3YWIxNmQ5NzE0MTY0ZDliNjBjZTUifQ=="/>
  </w:docVars>
  <w:rsids>
    <w:rsidRoot w:val="3B623140"/>
    <w:rsid w:val="00097B7E"/>
    <w:rsid w:val="00475F83"/>
    <w:rsid w:val="004C43B8"/>
    <w:rsid w:val="007402CA"/>
    <w:rsid w:val="009D03E1"/>
    <w:rsid w:val="00CB3C62"/>
    <w:rsid w:val="00CE4843"/>
    <w:rsid w:val="010E098E"/>
    <w:rsid w:val="01510518"/>
    <w:rsid w:val="01605224"/>
    <w:rsid w:val="0201302D"/>
    <w:rsid w:val="021A169D"/>
    <w:rsid w:val="022C0EA8"/>
    <w:rsid w:val="02663019"/>
    <w:rsid w:val="038E2332"/>
    <w:rsid w:val="044B1342"/>
    <w:rsid w:val="04E74735"/>
    <w:rsid w:val="05442E05"/>
    <w:rsid w:val="05A53CF7"/>
    <w:rsid w:val="05F60C88"/>
    <w:rsid w:val="06154CD5"/>
    <w:rsid w:val="06491C97"/>
    <w:rsid w:val="06A01F37"/>
    <w:rsid w:val="07284B4B"/>
    <w:rsid w:val="0762441A"/>
    <w:rsid w:val="08D0475E"/>
    <w:rsid w:val="090B5A67"/>
    <w:rsid w:val="090C438D"/>
    <w:rsid w:val="094C3302"/>
    <w:rsid w:val="09BC69DC"/>
    <w:rsid w:val="09FB4219"/>
    <w:rsid w:val="0A5B0BD5"/>
    <w:rsid w:val="0A8C6210"/>
    <w:rsid w:val="0A901CAA"/>
    <w:rsid w:val="0B4A13AC"/>
    <w:rsid w:val="0B6E6714"/>
    <w:rsid w:val="0B996800"/>
    <w:rsid w:val="0B9D36EB"/>
    <w:rsid w:val="0BC77592"/>
    <w:rsid w:val="0C3502F0"/>
    <w:rsid w:val="0C4603CA"/>
    <w:rsid w:val="0C92258A"/>
    <w:rsid w:val="0D925FE2"/>
    <w:rsid w:val="0E184392"/>
    <w:rsid w:val="0E420F19"/>
    <w:rsid w:val="0E521C2F"/>
    <w:rsid w:val="0F216941"/>
    <w:rsid w:val="0F8B7883"/>
    <w:rsid w:val="0FC33F78"/>
    <w:rsid w:val="0FC9738C"/>
    <w:rsid w:val="0FE83972"/>
    <w:rsid w:val="100425B1"/>
    <w:rsid w:val="10E02E12"/>
    <w:rsid w:val="10E9021C"/>
    <w:rsid w:val="10F36FE9"/>
    <w:rsid w:val="113B44EC"/>
    <w:rsid w:val="119F59EF"/>
    <w:rsid w:val="12515654"/>
    <w:rsid w:val="12843C71"/>
    <w:rsid w:val="12DB7D35"/>
    <w:rsid w:val="136C0F0C"/>
    <w:rsid w:val="138D1082"/>
    <w:rsid w:val="13D73E52"/>
    <w:rsid w:val="13FA3E7E"/>
    <w:rsid w:val="145204CA"/>
    <w:rsid w:val="14A01236"/>
    <w:rsid w:val="15197EAA"/>
    <w:rsid w:val="159F5848"/>
    <w:rsid w:val="15A44DFF"/>
    <w:rsid w:val="15BF3480"/>
    <w:rsid w:val="15FE270B"/>
    <w:rsid w:val="16C755BD"/>
    <w:rsid w:val="170B4961"/>
    <w:rsid w:val="17D16C20"/>
    <w:rsid w:val="18477A39"/>
    <w:rsid w:val="18567E5D"/>
    <w:rsid w:val="1871558A"/>
    <w:rsid w:val="19102702"/>
    <w:rsid w:val="19441578"/>
    <w:rsid w:val="198729C4"/>
    <w:rsid w:val="19DE074C"/>
    <w:rsid w:val="19E75211"/>
    <w:rsid w:val="19FB0DF7"/>
    <w:rsid w:val="1A235B7E"/>
    <w:rsid w:val="1A331DCF"/>
    <w:rsid w:val="1A435DAC"/>
    <w:rsid w:val="1A9145BF"/>
    <w:rsid w:val="1B766F41"/>
    <w:rsid w:val="1B876099"/>
    <w:rsid w:val="1C1737F0"/>
    <w:rsid w:val="1C841976"/>
    <w:rsid w:val="1D3249F5"/>
    <w:rsid w:val="1D601C41"/>
    <w:rsid w:val="1E811741"/>
    <w:rsid w:val="1EC65D3D"/>
    <w:rsid w:val="1FEA5461"/>
    <w:rsid w:val="206935D1"/>
    <w:rsid w:val="2076702C"/>
    <w:rsid w:val="212A69B9"/>
    <w:rsid w:val="213A3A4D"/>
    <w:rsid w:val="22587BFE"/>
    <w:rsid w:val="22FA349E"/>
    <w:rsid w:val="238C3A8A"/>
    <w:rsid w:val="244A4D1A"/>
    <w:rsid w:val="245476AA"/>
    <w:rsid w:val="24F91FD7"/>
    <w:rsid w:val="2518744B"/>
    <w:rsid w:val="25465472"/>
    <w:rsid w:val="258A5584"/>
    <w:rsid w:val="259D70CC"/>
    <w:rsid w:val="25B072A3"/>
    <w:rsid w:val="2668592C"/>
    <w:rsid w:val="266C585F"/>
    <w:rsid w:val="268B219C"/>
    <w:rsid w:val="26BE72FA"/>
    <w:rsid w:val="26EE1D3B"/>
    <w:rsid w:val="279B0904"/>
    <w:rsid w:val="27C462F5"/>
    <w:rsid w:val="27E76D3F"/>
    <w:rsid w:val="288602EB"/>
    <w:rsid w:val="29536B2F"/>
    <w:rsid w:val="29CD216E"/>
    <w:rsid w:val="29D33F06"/>
    <w:rsid w:val="2A8F57BB"/>
    <w:rsid w:val="2AA333D6"/>
    <w:rsid w:val="2B49689D"/>
    <w:rsid w:val="2B5249AA"/>
    <w:rsid w:val="2B813054"/>
    <w:rsid w:val="2B91120F"/>
    <w:rsid w:val="2BBB02AC"/>
    <w:rsid w:val="2C122407"/>
    <w:rsid w:val="2C460E87"/>
    <w:rsid w:val="2C740C6A"/>
    <w:rsid w:val="2CA67D76"/>
    <w:rsid w:val="2D0002FF"/>
    <w:rsid w:val="2D2524EB"/>
    <w:rsid w:val="2DEF5554"/>
    <w:rsid w:val="2E064D5E"/>
    <w:rsid w:val="2E3B6C89"/>
    <w:rsid w:val="2E5A3DAC"/>
    <w:rsid w:val="2ED50D77"/>
    <w:rsid w:val="2F375897"/>
    <w:rsid w:val="2FF850EF"/>
    <w:rsid w:val="304C59F7"/>
    <w:rsid w:val="30783819"/>
    <w:rsid w:val="30792774"/>
    <w:rsid w:val="309B58FF"/>
    <w:rsid w:val="31D02AA4"/>
    <w:rsid w:val="3232176A"/>
    <w:rsid w:val="32775582"/>
    <w:rsid w:val="327B2543"/>
    <w:rsid w:val="32A93554"/>
    <w:rsid w:val="32AB107A"/>
    <w:rsid w:val="32F6606D"/>
    <w:rsid w:val="33044C2E"/>
    <w:rsid w:val="3380574A"/>
    <w:rsid w:val="33C8777E"/>
    <w:rsid w:val="33F87F4F"/>
    <w:rsid w:val="34534A5D"/>
    <w:rsid w:val="34692731"/>
    <w:rsid w:val="34BB6FCE"/>
    <w:rsid w:val="34BE2E5F"/>
    <w:rsid w:val="34F97362"/>
    <w:rsid w:val="35411803"/>
    <w:rsid w:val="36162CAE"/>
    <w:rsid w:val="36914644"/>
    <w:rsid w:val="3698148D"/>
    <w:rsid w:val="36EF1629"/>
    <w:rsid w:val="3708322A"/>
    <w:rsid w:val="37916515"/>
    <w:rsid w:val="382632A8"/>
    <w:rsid w:val="38347BEF"/>
    <w:rsid w:val="38467B1A"/>
    <w:rsid w:val="387C7014"/>
    <w:rsid w:val="38AC16A8"/>
    <w:rsid w:val="38B37E71"/>
    <w:rsid w:val="39286ED1"/>
    <w:rsid w:val="395A7472"/>
    <w:rsid w:val="39981C2C"/>
    <w:rsid w:val="3A8C1CEA"/>
    <w:rsid w:val="3B623140"/>
    <w:rsid w:val="3BB32D4D"/>
    <w:rsid w:val="3DFD6502"/>
    <w:rsid w:val="3E6D1FF2"/>
    <w:rsid w:val="3ECD2378"/>
    <w:rsid w:val="3F1124C0"/>
    <w:rsid w:val="3F3F0A49"/>
    <w:rsid w:val="3F8B5987"/>
    <w:rsid w:val="3FFB1E39"/>
    <w:rsid w:val="40073BB7"/>
    <w:rsid w:val="402137BF"/>
    <w:rsid w:val="407A21D6"/>
    <w:rsid w:val="40AF2F81"/>
    <w:rsid w:val="41E661F3"/>
    <w:rsid w:val="42267D6D"/>
    <w:rsid w:val="4261018E"/>
    <w:rsid w:val="42642FF3"/>
    <w:rsid w:val="42B31885"/>
    <w:rsid w:val="432B1D63"/>
    <w:rsid w:val="436D5ED7"/>
    <w:rsid w:val="438374A9"/>
    <w:rsid w:val="43E75C8A"/>
    <w:rsid w:val="445B420A"/>
    <w:rsid w:val="44B802EC"/>
    <w:rsid w:val="44BD7110"/>
    <w:rsid w:val="44E4666D"/>
    <w:rsid w:val="45B304D6"/>
    <w:rsid w:val="45DA5A7D"/>
    <w:rsid w:val="46443F42"/>
    <w:rsid w:val="467D6138"/>
    <w:rsid w:val="471748B1"/>
    <w:rsid w:val="474D5C87"/>
    <w:rsid w:val="47824ADA"/>
    <w:rsid w:val="47FF7B8F"/>
    <w:rsid w:val="493D634C"/>
    <w:rsid w:val="49554FCD"/>
    <w:rsid w:val="49875DAE"/>
    <w:rsid w:val="49942514"/>
    <w:rsid w:val="4A7E17C5"/>
    <w:rsid w:val="4B5642EC"/>
    <w:rsid w:val="4B8053B0"/>
    <w:rsid w:val="4BC556EE"/>
    <w:rsid w:val="4BFC62AE"/>
    <w:rsid w:val="4C4F2AE8"/>
    <w:rsid w:val="4C500AAA"/>
    <w:rsid w:val="4D330142"/>
    <w:rsid w:val="4D45306C"/>
    <w:rsid w:val="4DC150A7"/>
    <w:rsid w:val="4DEB45C9"/>
    <w:rsid w:val="4FD139A7"/>
    <w:rsid w:val="502E6673"/>
    <w:rsid w:val="506E0429"/>
    <w:rsid w:val="51085492"/>
    <w:rsid w:val="510C6D30"/>
    <w:rsid w:val="51AC02E7"/>
    <w:rsid w:val="527821A3"/>
    <w:rsid w:val="52787D0C"/>
    <w:rsid w:val="52EF3C34"/>
    <w:rsid w:val="53F65A75"/>
    <w:rsid w:val="54C759CF"/>
    <w:rsid w:val="555D5CFD"/>
    <w:rsid w:val="563C2764"/>
    <w:rsid w:val="564E64E5"/>
    <w:rsid w:val="565E627F"/>
    <w:rsid w:val="56686EE4"/>
    <w:rsid w:val="57A328B9"/>
    <w:rsid w:val="57CE11E3"/>
    <w:rsid w:val="581F3123"/>
    <w:rsid w:val="583F79EB"/>
    <w:rsid w:val="5862126B"/>
    <w:rsid w:val="58B008E9"/>
    <w:rsid w:val="58FF64E8"/>
    <w:rsid w:val="592941F7"/>
    <w:rsid w:val="59D05BB3"/>
    <w:rsid w:val="59ED3AF1"/>
    <w:rsid w:val="5AA313A7"/>
    <w:rsid w:val="5B2A328A"/>
    <w:rsid w:val="5C0D6B85"/>
    <w:rsid w:val="5C71038F"/>
    <w:rsid w:val="5E632320"/>
    <w:rsid w:val="5F463E6C"/>
    <w:rsid w:val="5F8D3732"/>
    <w:rsid w:val="5FE21741"/>
    <w:rsid w:val="601715EF"/>
    <w:rsid w:val="604A0C98"/>
    <w:rsid w:val="606251DC"/>
    <w:rsid w:val="60A61919"/>
    <w:rsid w:val="61A53DBD"/>
    <w:rsid w:val="62031FFE"/>
    <w:rsid w:val="6225498D"/>
    <w:rsid w:val="625D2EE2"/>
    <w:rsid w:val="62794DB5"/>
    <w:rsid w:val="629B7F14"/>
    <w:rsid w:val="638C64E6"/>
    <w:rsid w:val="638D5B0E"/>
    <w:rsid w:val="63CB2A7A"/>
    <w:rsid w:val="63D219B1"/>
    <w:rsid w:val="64CB68D8"/>
    <w:rsid w:val="652F7039"/>
    <w:rsid w:val="65643AA2"/>
    <w:rsid w:val="658337EE"/>
    <w:rsid w:val="65D1387D"/>
    <w:rsid w:val="66543F9F"/>
    <w:rsid w:val="66E04B58"/>
    <w:rsid w:val="672D1356"/>
    <w:rsid w:val="672E0915"/>
    <w:rsid w:val="67D6379C"/>
    <w:rsid w:val="68636B3E"/>
    <w:rsid w:val="68C57892"/>
    <w:rsid w:val="68F8293F"/>
    <w:rsid w:val="696325FA"/>
    <w:rsid w:val="697D65C5"/>
    <w:rsid w:val="698931BC"/>
    <w:rsid w:val="6A0F38A7"/>
    <w:rsid w:val="6A1977A1"/>
    <w:rsid w:val="6AC41FD2"/>
    <w:rsid w:val="6B2667E8"/>
    <w:rsid w:val="6B38401B"/>
    <w:rsid w:val="6B4A093C"/>
    <w:rsid w:val="6B5275DD"/>
    <w:rsid w:val="6B561E07"/>
    <w:rsid w:val="6B737754"/>
    <w:rsid w:val="6C4F5444"/>
    <w:rsid w:val="6CF3094C"/>
    <w:rsid w:val="6DF42BCE"/>
    <w:rsid w:val="6DFA0221"/>
    <w:rsid w:val="6DFD051C"/>
    <w:rsid w:val="6E1B7DDD"/>
    <w:rsid w:val="6E34121C"/>
    <w:rsid w:val="6E550CE2"/>
    <w:rsid w:val="6F0A022A"/>
    <w:rsid w:val="6F254696"/>
    <w:rsid w:val="6F793783"/>
    <w:rsid w:val="70623EEC"/>
    <w:rsid w:val="70DD6193"/>
    <w:rsid w:val="710B5402"/>
    <w:rsid w:val="711802AE"/>
    <w:rsid w:val="719B468D"/>
    <w:rsid w:val="71F93678"/>
    <w:rsid w:val="71FB180C"/>
    <w:rsid w:val="729C3F60"/>
    <w:rsid w:val="72A746B3"/>
    <w:rsid w:val="72C03438"/>
    <w:rsid w:val="73362B9C"/>
    <w:rsid w:val="736A4AB0"/>
    <w:rsid w:val="73B43649"/>
    <w:rsid w:val="73C525C5"/>
    <w:rsid w:val="740A314B"/>
    <w:rsid w:val="74A85044"/>
    <w:rsid w:val="755A5977"/>
    <w:rsid w:val="75A90742"/>
    <w:rsid w:val="75F53987"/>
    <w:rsid w:val="766F3F1A"/>
    <w:rsid w:val="798474E4"/>
    <w:rsid w:val="7A560DE5"/>
    <w:rsid w:val="7A5E5F9F"/>
    <w:rsid w:val="7A85643F"/>
    <w:rsid w:val="7AB931D5"/>
    <w:rsid w:val="7AE75934"/>
    <w:rsid w:val="7B3A30AB"/>
    <w:rsid w:val="7B6411A6"/>
    <w:rsid w:val="7B762E74"/>
    <w:rsid w:val="7BDE12F4"/>
    <w:rsid w:val="7C7D2FF6"/>
    <w:rsid w:val="7CF236ED"/>
    <w:rsid w:val="7CFC4E90"/>
    <w:rsid w:val="7D9D6DDE"/>
    <w:rsid w:val="7DA97531"/>
    <w:rsid w:val="7E441B35"/>
    <w:rsid w:val="7E4C318C"/>
    <w:rsid w:val="7ED623B4"/>
    <w:rsid w:val="7F0F40ED"/>
    <w:rsid w:val="7F521260"/>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2"/>
    <w:basedOn w:val="1"/>
    <w:next w:val="1"/>
    <w:semiHidden/>
    <w:unhideWhenUsed/>
    <w:qFormat/>
    <w:uiPriority w:val="0"/>
    <w:pPr>
      <w:keepNext/>
      <w:keepLines/>
      <w:spacing w:before="40" w:after="40" w:line="360" w:lineRule="auto"/>
      <w:ind w:firstLine="480" w:firstLineChars="200"/>
      <w:outlineLvl w:val="1"/>
    </w:pPr>
    <w:rPr>
      <w:rFonts w:ascii="Arial" w:hAnsi="Arial" w:eastAsia="黑体"/>
      <w:b/>
      <w:sz w:val="28"/>
    </w:rPr>
  </w:style>
  <w:style w:type="paragraph" w:styleId="4">
    <w:name w:val="heading 3"/>
    <w:basedOn w:val="1"/>
    <w:next w:val="1"/>
    <w:semiHidden/>
    <w:unhideWhenUsed/>
    <w:qFormat/>
    <w:uiPriority w:val="0"/>
    <w:pPr>
      <w:keepNext/>
      <w:keepLines/>
      <w:spacing w:before="40" w:after="40" w:line="360" w:lineRule="auto"/>
      <w:ind w:firstLine="480" w:firstLineChars="200"/>
      <w:outlineLvl w:val="2"/>
    </w:pPr>
    <w:rPr>
      <w:rFonts w:asciiTheme="minorHAnsi" w:hAnsiTheme="minorHAnsi"/>
      <w:b/>
      <w:sz w:val="28"/>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rPr>
      <w:rFonts w:ascii="仿宋_GB2312" w:hAnsi="仿宋_GB2312" w:eastAsia="仿宋_GB2312" w:cs="仿宋_GB2312"/>
      <w:sz w:val="30"/>
      <w:szCs w:val="30"/>
      <w:lang w:val="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0"/>
    <w:pPr>
      <w:spacing w:beforeAutospacing="1" w:afterAutospacing="1"/>
      <w:jc w:val="left"/>
    </w:pPr>
    <w:rPr>
      <w:rFonts w:ascii="Calibri" w:hAnsi="Calibri"/>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page number"/>
    <w:qFormat/>
    <w:uiPriority w:val="0"/>
  </w:style>
  <w:style w:type="paragraph" w:customStyle="1" w:styleId="14">
    <w:name w:val="Heading2"/>
    <w:basedOn w:val="1"/>
    <w:next w:val="1"/>
    <w:qFormat/>
    <w:uiPriority w:val="99"/>
    <w:pPr>
      <w:ind w:left="110"/>
    </w:pPr>
    <w:rPr>
      <w:rFonts w:ascii="宋体" w:hAnsi="宋体"/>
      <w:sz w:val="62"/>
      <w:szCs w:val="62"/>
    </w:rPr>
  </w:style>
  <w:style w:type="character" w:customStyle="1" w:styleId="15">
    <w:name w:val="font41"/>
    <w:basedOn w:val="11"/>
    <w:qFormat/>
    <w:uiPriority w:val="0"/>
    <w:rPr>
      <w:rFonts w:ascii="黑体" w:hAnsi="宋体" w:eastAsia="黑体" w:cs="黑体"/>
      <w:color w:val="000000"/>
      <w:sz w:val="32"/>
      <w:szCs w:val="32"/>
      <w:u w:val="none"/>
    </w:rPr>
  </w:style>
  <w:style w:type="paragraph" w:styleId="16">
    <w:name w:val="List Paragraph"/>
    <w:basedOn w:val="1"/>
    <w:qFormat/>
    <w:uiPriority w:val="1"/>
    <w:pPr>
      <w:ind w:left="182" w:firstLine="559"/>
    </w:pPr>
    <w:rPr>
      <w:rFonts w:ascii="宋体" w:hAnsi="宋体" w:cs="宋体"/>
      <w:lang w:val="zh-CN" w:bidi="zh-CN"/>
    </w:rPr>
  </w:style>
  <w:style w:type="paragraph" w:customStyle="1" w:styleId="17">
    <w:name w:val="Table Paragraph"/>
    <w:basedOn w:val="1"/>
    <w:qFormat/>
    <w:uiPriority w:val="1"/>
    <w:rPr>
      <w:rFonts w:ascii="Microsoft JhengHei" w:hAnsi="Microsoft JhengHei" w:eastAsia="Microsoft JhengHei" w:cs="Microsoft JhengHei"/>
      <w:lang w:val="zh-CN" w:bidi="zh-CN"/>
    </w:rPr>
  </w:style>
  <w:style w:type="paragraph" w:customStyle="1" w:styleId="18">
    <w:name w:val="dash6b63_6587"/>
    <w:basedOn w:val="1"/>
    <w:qFormat/>
    <w:uiPriority w:val="0"/>
    <w:pPr>
      <w:widowControl/>
      <w:spacing w:before="100" w:beforeAutospacing="1" w:after="100" w:afterAutospacing="1"/>
      <w:jc w:val="left"/>
    </w:pPr>
    <w:rPr>
      <w:rFonts w:ascii="宋体" w:hAnsi="宋体" w:cs="宋体"/>
      <w:kern w:val="0"/>
      <w:sz w:val="24"/>
    </w:rPr>
  </w:style>
  <w:style w:type="character" w:customStyle="1" w:styleId="19">
    <w:name w:val="dash6b63_6587__char"/>
    <w:basedOn w:val="11"/>
    <w:qFormat/>
    <w:uiPriority w:val="0"/>
  </w:style>
  <w:style w:type="paragraph" w:customStyle="1" w:styleId="20">
    <w:name w:val="正文1"/>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82</Pages>
  <Words>19199</Words>
  <Characters>19760</Characters>
  <Lines>215</Lines>
  <Paragraphs>60</Paragraphs>
  <TotalTime>1</TotalTime>
  <ScaleCrop>false</ScaleCrop>
  <LinksUpToDate>false</LinksUpToDate>
  <CharactersWithSpaces>19773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2019-12-14T08:40:00Z</dcterms:created>
  <dc:creator>→_→香梨儿</dc:creator>
  <dc:description>更多Abu设计的信纸请访问
http://chn.docer.com/works?userid=415014680
谢谢支持</dc:description>
  <cp:keywords>信纸 信笺背景</cp:keywords>
  <cp:lastModifiedBy>教务处</cp:lastModifiedBy>
  <cp:lastPrinted>2023-08-17T09:45:00Z</cp:lastPrinted>
  <dcterms:modified xsi:type="dcterms:W3CDTF">2026-06-16T09:32:54Z</dcterms:modified>
  <dc:subject>信纸</dc:subject>
  <dc:title>信纸-Abu设计</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DEDFF23011B44DF597F7B27C4B189963</vt:lpwstr>
  </property>
  <property fmtid="{D5CDD505-2E9C-101B-9397-08002B2CF9AE}" pid="4" name="KSOTemplateDocerSaveRecord">
    <vt:lpwstr>eyJoZGlkIjoiZTlhM2E0OTU2M2IwNGUwZTE1OTM3MDE3MzBkMjNiNDAiLCJ1c2VySWQiOiIzNzk4NjIxNDIifQ==</vt:lpwstr>
  </property>
</Properties>
</file>