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69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jc w:val="both"/>
        <w:textAlignment w:val="auto"/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  <w:lang w:eastAsia="zh-CN"/>
        </w:rPr>
        <w:t>附件</w:t>
      </w: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  <w:lang w:val="en-US" w:eastAsia="zh-CN"/>
        </w:rPr>
        <w:t xml:space="preserve">2 </w:t>
      </w:r>
    </w:p>
    <w:p w14:paraId="5365FE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jc w:val="center"/>
        <w:textAlignment w:val="auto"/>
        <w:rPr>
          <w:rFonts w:hint="eastAsia" w:ascii="仿宋_GB2312" w:hAnsi="仿宋_GB2312" w:eastAsia="方正小标宋简体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</w:rPr>
        <w:t>第</w:t>
      </w: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  <w:lang w:val="en-US" w:eastAsia="zh-CN"/>
        </w:rPr>
        <w:t>十六</w:t>
      </w: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</w:rPr>
        <w:t>届中青年教师讲课大赛评分标准</w:t>
      </w: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  <w:lang w:eastAsia="zh-CN"/>
        </w:rPr>
        <w:t>（课程思政</w:t>
      </w: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  <w:lang w:val="en-US" w:eastAsia="zh-CN"/>
        </w:rPr>
        <w:t>组</w:t>
      </w: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  <w:lang w:eastAsia="zh-CN"/>
        </w:rPr>
        <w:t>）</w:t>
      </w:r>
    </w:p>
    <w:tbl>
      <w:tblPr>
        <w:tblStyle w:val="3"/>
        <w:tblW w:w="98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8215"/>
        <w:gridCol w:w="719"/>
      </w:tblGrid>
      <w:tr w14:paraId="4BF9E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3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D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评测要求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B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得分</w:t>
            </w:r>
          </w:p>
        </w:tc>
      </w:tr>
      <w:tr w14:paraId="1F76E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2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bookmarkStart w:id="0" w:name="_GoBack" w:colFirst="0" w:colLast="1"/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课程思政</w:t>
            </w:r>
          </w:p>
          <w:p w14:paraId="196B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报告</w:t>
            </w:r>
          </w:p>
          <w:p w14:paraId="52B6A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33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问题导向：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以落实立德树人根本任务为导向，立足于学科专业的育人特点和要求，发现和解决本课程开展课堂思政教学过程中的真实问题。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8FED6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74E5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B1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FC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创新举措：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3B50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3FF7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A9638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1E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创新效果：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DBA8F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FF1B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6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课堂教学</w:t>
            </w:r>
          </w:p>
          <w:p w14:paraId="3DF1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DE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教学理念：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坚持立德树人，坚持“以学生为中心”，将价值塑造、知识传授和能力培养融为一体，充分发挥课程育人作用。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DCBFB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4D53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  <w:jc w:val="center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2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64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教学内容。</w:t>
            </w: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坚持思想性和学术性相统一，教学内容及资源优质适用，能够将思政教育与专业教育紧密结合，帮助学生丰富学识、增长见识、塑造品格；坚持正确方向和正面导向，深入挖掘课程自身蕴含的思政资源，并科学有机融入教学内容体系，不做不恰当的延伸，体现思想性、时代性和专业特色；教学内容满足行业与社会需求，关注学生已有知识和经验，关注学科专业发展前沿，教学重点难点处理恰当，体现高阶性、创新性与挑战度。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35C80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bookmarkEnd w:id="0"/>
      <w:tr w14:paraId="75CDB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B9B44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EE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宋体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教学组织。</w:t>
            </w:r>
            <w:r>
              <w:rPr>
                <w:rStyle w:val="5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教学组织有序，注重以学生为中心，体现教师主导、学生主体，能够寓价值观引导于知识传授和能力培养之中；</w:t>
            </w: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教学安排合理，教学方法恰当，能够激发学生学习兴趣，引导学生深入思考，体现针对性、互动性和启发性</w:t>
            </w:r>
            <w:r>
              <w:rPr>
                <w:rStyle w:val="5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信息技术的使用合理有效，实现信息技术与课堂教学的有机融合，有力支持教学创新；教学考核评价内容科学、方式创新，注重对学生素质、知识、能力的全方位评价，注重形成性评价与生成性问题的解决和应用。板书设计合理，简洁、工整、美观（授课课件上的标注也可视为板书）。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9BDE8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18C9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E9A29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44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宋体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教学效果。</w:t>
            </w: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语言简洁、流畅、准确、生动，语速节奏恰当；教学内容、方法及实施过程遵循教学理念，高效达成教学目标，达到如盐化水、润物无声的效果，有效实现教书、育人相统一</w:t>
            </w:r>
            <w:r>
              <w:rPr>
                <w:rStyle w:val="5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课堂讲授富有吸引力，课堂气氛积极热烈，学生深度参与课堂，积极性和活跃度高，学生素质、知识和能力得到发展和提高。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14627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4508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F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说课环节</w:t>
            </w:r>
          </w:p>
          <w:p w14:paraId="42E2D1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5E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教学目标分析。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教学目标分析能够体现学生知识与技能、过程与方法以及情感态度价值观的养成，目标描述具体，可达成；学情分析客观准确；能够基于教学目标和学情确定教学内容以及教学重点、难点。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B302B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32C6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3A6C3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6D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教学过程描述。</w:t>
            </w: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教学过程反映教学创新理念；能够和教学难重点呼应；教学策略、教学方法等能够有效支撑教学活动，促进教学目标的达成；教学评价体现过程性评价等新理念。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D370E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09D0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CD098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1D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教学创新点。</w:t>
            </w: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教学内容、教学模式、教学方法、教学过程、教学评价等方面有所创新，体现“学生中心、产出导向、持续改进”的教学理念。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C887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BFE4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E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评委提问</w:t>
            </w:r>
          </w:p>
          <w:p w14:paraId="1812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C1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准确理解问题，回答切中问题关键，逻辑性强，言简意赅。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5CA59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315F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B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评委签名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3C257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3D162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3FD51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vanish/>
          <w:sz w:val="21"/>
        </w:rPr>
      </w:pPr>
    </w:p>
    <w:sectPr>
      <w:pgSz w:w="11906" w:h="16838"/>
      <w:pgMar w:top="1043" w:right="1746" w:bottom="873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MjFhNjBjYmYwZDlhNTlkYjU1YTU0MmM0Yzk1ZWQifQ=="/>
  </w:docVars>
  <w:rsids>
    <w:rsidRoot w:val="1B3B3CB5"/>
    <w:rsid w:val="1AEE53CA"/>
    <w:rsid w:val="1B3B3CB5"/>
    <w:rsid w:val="268C3619"/>
    <w:rsid w:val="26C51834"/>
    <w:rsid w:val="381316F9"/>
    <w:rsid w:val="59294BD7"/>
    <w:rsid w:val="69B55EC3"/>
    <w:rsid w:val="7C82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1163</Words>
  <Characters>1167</Characters>
  <Lines>0</Lines>
  <Paragraphs>0</Paragraphs>
  <TotalTime>5</TotalTime>
  <ScaleCrop>false</ScaleCrop>
  <LinksUpToDate>false</LinksUpToDate>
  <CharactersWithSpaces>1168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2024-03-18T08:09:00Z</dcterms:created>
  <dc:creator>哈哈哈哈哈</dc:creator>
  <cp:lastModifiedBy>郑州工商-姚老师</cp:lastModifiedBy>
  <cp:lastPrinted>2026-03-06T02:20:00Z</cp:lastPrinted>
  <dcterms:modified xsi:type="dcterms:W3CDTF">2026-03-10T08:49:06Z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E4334EA810AC47148B43F0E5640FC98B_13</vt:lpwstr>
  </property>
  <property fmtid="{D5CDD505-2E9C-101B-9397-08002B2CF9AE}" pid="4" name="KSOTemplateDocerSaveRecord">
    <vt:lpwstr>eyJoZGlkIjoiN2JjM2I4MDI1ZjVkYjYzYzczNDA5NjFiZDdhMTUzOTAiLCJ1c2VySWQiOiI0NTgwMTI2NDYifQ==</vt:lpwstr>
  </property>
</Properties>
</file>