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F86B9">
      <w:pPr>
        <w:jc w:val="center"/>
        <w:rPr>
          <w:rFonts w:ascii="微软雅黑" w:hAnsi="微软雅黑" w:eastAsia="微软雅黑"/>
          <w:b/>
          <w:bCs/>
          <w:sz w:val="52"/>
          <w:szCs w:val="52"/>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-1143635</wp:posOffset>
            </wp:positionH>
            <wp:positionV relativeFrom="paragraph">
              <wp:posOffset>-1064260</wp:posOffset>
            </wp:positionV>
            <wp:extent cx="7560945" cy="5738495"/>
            <wp:effectExtent l="0" t="0" r="1905" b="14605"/>
            <wp:wrapNone/>
            <wp:docPr id="19" name="图片 1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标题-1"/>
                    <pic:cNvPicPr>
                      <a:picLocks noChangeAspect="1"/>
                    </pic:cNvPicPr>
                  </pic:nvPicPr>
                  <pic:blipFill>
                    <a:blip r:embed="rId8"/>
                    <a:stretch>
                      <a:fillRect/>
                    </a:stretch>
                  </pic:blipFill>
                  <pic:spPr>
                    <a:xfrm>
                      <a:off x="0" y="0"/>
                      <a:ext cx="7560945" cy="5738495"/>
                    </a:xfrm>
                    <a:prstGeom prst="rect">
                      <a:avLst/>
                    </a:prstGeom>
                    <a:noFill/>
                    <a:ln>
                      <a:noFill/>
                    </a:ln>
                  </pic:spPr>
                </pic:pic>
              </a:graphicData>
            </a:graphic>
          </wp:anchor>
        </w:drawing>
      </w:r>
    </w:p>
    <w:p w14:paraId="6A8B0F6E">
      <w:pPr>
        <w:rPr>
          <w:rFonts w:ascii="Arial" w:hAnsi="Arial" w:eastAsia="宋体" w:cs="Arial"/>
          <w:b/>
          <w:color w:val="000000"/>
          <w:kern w:val="0"/>
          <w:sz w:val="36"/>
          <w:szCs w:val="36"/>
          <w:lang w:bidi="ar"/>
        </w:rPr>
      </w:pPr>
    </w:p>
    <w:p w14:paraId="095A48A2">
      <w:pPr>
        <w:jc w:val="center"/>
        <w:rPr>
          <w:rFonts w:ascii="微软雅黑" w:hAnsi="微软雅黑" w:eastAsia="微软雅黑" w:cs="微软雅黑"/>
        </w:rPr>
      </w:pPr>
    </w:p>
    <w:p w14:paraId="79C421E4">
      <w:pPr>
        <w:widowControl/>
        <w:jc w:val="center"/>
        <w:rPr>
          <w:rFonts w:ascii="Arial" w:hAnsi="Arial" w:eastAsia="宋体" w:cs="Arial"/>
          <w:b/>
          <w:color w:val="000000"/>
          <w:kern w:val="0"/>
          <w:sz w:val="36"/>
          <w:szCs w:val="36"/>
          <w:lang w:bidi="ar"/>
        </w:rPr>
      </w:pPr>
      <w:r>
        <w:rPr>
          <w:rFonts w:hint="eastAsia" w:ascii="Arial" w:hAnsi="Arial" w:eastAsia="宋体" w:cs="Arial"/>
          <w:b/>
          <w:color w:val="000000"/>
          <w:kern w:val="0"/>
          <w:sz w:val="36"/>
          <w:szCs w:val="36"/>
          <w:lang w:bidi="ar"/>
        </w:rPr>
        <w:drawing>
          <wp:inline distT="0" distB="0" distL="114300" distR="114300">
            <wp:extent cx="5271770" cy="2250440"/>
            <wp:effectExtent l="0" t="0" r="5080" b="0"/>
            <wp:docPr id="21" name="图片 21"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资源 1"/>
                    <pic:cNvPicPr>
                      <a:picLocks noChangeAspect="1"/>
                    </pic:cNvPicPr>
                  </pic:nvPicPr>
                  <pic:blipFill>
                    <a:blip r:embed="rId9"/>
                    <a:stretch>
                      <a:fillRect/>
                    </a:stretch>
                  </pic:blipFill>
                  <pic:spPr>
                    <a:xfrm>
                      <a:off x="0" y="0"/>
                      <a:ext cx="5271770" cy="2250440"/>
                    </a:xfrm>
                    <a:prstGeom prst="rect">
                      <a:avLst/>
                    </a:prstGeom>
                  </pic:spPr>
                </pic:pic>
              </a:graphicData>
            </a:graphic>
          </wp:inline>
        </w:drawing>
      </w:r>
    </w:p>
    <w:p w14:paraId="7927902A">
      <w:pPr>
        <w:widowControl/>
        <w:jc w:val="center"/>
        <w:rPr>
          <w:rFonts w:hint="eastAsia" w:ascii="黑体" w:hAnsi="黑体" w:eastAsia="黑体" w:cs="黑体"/>
          <w:kern w:val="0"/>
          <w:sz w:val="52"/>
          <w:szCs w:val="52"/>
        </w:rPr>
      </w:pPr>
      <w:r>
        <w:rPr>
          <w:rFonts w:hint="eastAsia" w:ascii="黑体" w:hAnsi="黑体" w:eastAsia="黑体" w:cs="黑体"/>
          <w:kern w:val="0"/>
          <w:sz w:val="52"/>
          <w:szCs w:val="52"/>
        </w:rPr>
        <w:t>格子达毕业设计（论文）管理系统</w:t>
      </w:r>
    </w:p>
    <w:p w14:paraId="3664B1A4">
      <w:pPr>
        <w:bidi w:val="0"/>
        <w:jc w:val="center"/>
        <w:rPr>
          <w:rFonts w:hint="eastAsia" w:ascii="黑体" w:hAnsi="黑体" w:eastAsia="黑体" w:cs="黑体"/>
          <w:b/>
          <w:bCs/>
          <w:sz w:val="52"/>
          <w:szCs w:val="52"/>
          <w:lang w:val="en-US" w:eastAsia="zh-CN"/>
        </w:rPr>
      </w:pPr>
    </w:p>
    <w:p w14:paraId="2A9EA3BB">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bCs/>
          <w:sz w:val="52"/>
          <w:szCs w:val="52"/>
          <w:lang w:val="en-US" w:eastAsia="zh-CN"/>
        </w:rPr>
      </w:pPr>
      <w:bookmarkStart w:id="0" w:name="_Toc30060"/>
      <w:bookmarkStart w:id="1" w:name="_Toc22038"/>
      <w:bookmarkStart w:id="2" w:name="_Toc20381"/>
      <w:bookmarkStart w:id="3" w:name="_Toc22003"/>
      <w:bookmarkStart w:id="4" w:name="_Toc21303"/>
      <w:bookmarkStart w:id="5" w:name="_Toc13795"/>
      <w:bookmarkStart w:id="6" w:name="_Toc10976"/>
      <w:r>
        <w:rPr>
          <w:rFonts w:hint="eastAsia" w:ascii="黑体" w:hAnsi="黑体" w:eastAsia="黑体" w:cs="黑体"/>
          <w:b/>
          <w:bCs/>
          <w:sz w:val="52"/>
          <w:szCs w:val="52"/>
        </w:rPr>
        <w:t>操作手册</w:t>
      </w:r>
      <w:r>
        <w:rPr>
          <w:rFonts w:hint="eastAsia" w:ascii="黑体" w:hAnsi="黑体" w:eastAsia="黑体" w:cs="黑体"/>
          <w:b/>
          <w:bCs/>
          <w:sz w:val="52"/>
          <w:szCs w:val="52"/>
          <w:lang w:val="en-US" w:eastAsia="zh-CN"/>
        </w:rPr>
        <w:t>-</w:t>
      </w:r>
      <w:bookmarkEnd w:id="0"/>
      <w:bookmarkEnd w:id="1"/>
      <w:bookmarkEnd w:id="2"/>
      <w:bookmarkEnd w:id="3"/>
      <w:bookmarkEnd w:id="4"/>
      <w:bookmarkEnd w:id="5"/>
      <w:r>
        <w:rPr>
          <w:rFonts w:hint="eastAsia" w:ascii="黑体" w:hAnsi="黑体" w:eastAsia="黑体" w:cs="黑体"/>
          <w:b/>
          <w:bCs/>
          <w:sz w:val="52"/>
          <w:szCs w:val="52"/>
          <w:lang w:val="en-US" w:eastAsia="zh-CN"/>
        </w:rPr>
        <w:t>院系负责人</w:t>
      </w:r>
      <w:bookmarkEnd w:id="6"/>
    </w:p>
    <w:p w14:paraId="2319CF0A">
      <w:pPr>
        <w:pStyle w:val="2"/>
        <w:rPr>
          <w:rFonts w:hint="eastAsia"/>
          <w:lang w:val="en-US" w:eastAsia="zh-CN"/>
        </w:rPr>
      </w:pPr>
    </w:p>
    <w:p w14:paraId="58170376">
      <w:pPr>
        <w:spacing w:before="0" w:beforeLines="0" w:after="0" w:afterLines="0" w:line="240" w:lineRule="auto"/>
        <w:ind w:left="0" w:leftChars="0" w:right="0" w:rightChars="0" w:firstLine="0" w:firstLineChars="0"/>
        <w:jc w:val="center"/>
        <w:rPr>
          <w:rFonts w:ascii="宋体" w:hAnsi="宋体" w:eastAsia="宋体" w:cstheme="minorBidi"/>
          <w:kern w:val="2"/>
          <w:sz w:val="56"/>
          <w:szCs w:val="96"/>
          <w:lang w:val="en-US" w:eastAsia="zh-CN" w:bidi="ar-SA"/>
        </w:rPr>
        <w:sectPr>
          <w:headerReference r:id="rId4" w:type="default"/>
          <w:pgSz w:w="11906" w:h="16838"/>
          <w:pgMar w:top="1440" w:right="1800" w:bottom="1440" w:left="1800" w:header="851" w:footer="992" w:gutter="0"/>
          <w:pgNumType w:fmt="decimal" w:start="1"/>
          <w:cols w:space="425" w:num="1"/>
          <w:docGrid w:type="lines" w:linePitch="312" w:charSpace="0"/>
        </w:sectPr>
      </w:pPr>
      <w:bookmarkStart w:id="87" w:name="_GoBack"/>
      <w:bookmarkEnd w:id="87"/>
    </w:p>
    <w:sdt>
      <w:sdtPr>
        <w:rPr>
          <w:rFonts w:hint="eastAsia" w:ascii="黑体" w:hAnsi="黑体" w:eastAsia="黑体" w:cs="黑体"/>
          <w:kern w:val="2"/>
          <w:sz w:val="56"/>
          <w:szCs w:val="96"/>
          <w:lang w:val="en-US" w:eastAsia="zh-CN" w:bidi="ar-SA"/>
        </w:rPr>
        <w:id w:val="147463442"/>
        <w15:color w:val="DBDBDB"/>
        <w:docPartObj>
          <w:docPartGallery w:val="Table of Contents"/>
          <w:docPartUnique/>
        </w:docPartObj>
      </w:sdtPr>
      <w:sdtEndPr>
        <w:rPr>
          <w:rFonts w:ascii="宋体" w:hAnsi="宋体" w:eastAsia="宋体" w:cstheme="minorBidi"/>
          <w:kern w:val="2"/>
          <w:sz w:val="56"/>
          <w:szCs w:val="96"/>
          <w:lang w:val="en-US" w:eastAsia="zh-CN" w:bidi="ar-SA"/>
        </w:rPr>
      </w:sdtEndPr>
      <w:sdtContent>
        <w:p w14:paraId="5E1F045C">
          <w:pPr>
            <w:spacing w:before="0" w:beforeLines="0" w:after="0" w:afterLines="0" w:line="240" w:lineRule="auto"/>
            <w:ind w:left="0" w:leftChars="0" w:right="0" w:rightChars="0" w:firstLine="0" w:firstLineChars="0"/>
            <w:jc w:val="center"/>
            <w:rPr>
              <w:rFonts w:asciiTheme="minorHAnsi" w:hAnsiTheme="minorHAnsi" w:eastAsiaTheme="minorEastAsia" w:cstheme="minorBidi"/>
              <w:kern w:val="2"/>
              <w:sz w:val="24"/>
              <w:szCs w:val="24"/>
              <w:lang w:val="en-US" w:eastAsia="zh-CN" w:bidi="ar-SA"/>
            </w:rPr>
          </w:pPr>
          <w:r>
            <w:rPr>
              <w:rFonts w:hint="eastAsia" w:ascii="黑体" w:hAnsi="黑体" w:eastAsia="黑体" w:cs="黑体"/>
              <w:sz w:val="56"/>
              <w:szCs w:val="96"/>
            </w:rPr>
            <w:t>目录</w:t>
          </w:r>
          <w:r>
            <w:fldChar w:fldCharType="begin"/>
          </w:r>
          <w:r>
            <w:instrText xml:space="preserve">TOC \o "1-1" \h \u </w:instrText>
          </w:r>
          <w:r>
            <w:fldChar w:fldCharType="separate"/>
          </w:r>
        </w:p>
        <w:p w14:paraId="15A4CD02">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_Toc31244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 xml:space="preserve">一、 </w:t>
          </w:r>
          <w:sdt>
            <w:sdtPr>
              <w:rPr>
                <w:rFonts w:hint="eastAsia" w:ascii="宋体" w:hAnsi="宋体" w:eastAsia="宋体" w:cs="宋体"/>
                <w:b w:val="0"/>
                <w:bCs w:val="0"/>
                <w:sz w:val="28"/>
                <w:szCs w:val="28"/>
                <w:lang w:val="zh-CN"/>
              </w:rPr>
              <w:id w:val="-1405136051"/>
              <w:showingPlcHdr/>
              <w:docPartObj>
                <w:docPartGallery w:val="Table of Contents"/>
                <w:docPartUnique/>
              </w:docPartObj>
            </w:sdtPr>
            <w:sdtEndPr>
              <w:rPr>
                <w:rFonts w:hint="eastAsia" w:ascii="宋体" w:hAnsi="宋体" w:eastAsia="宋体" w:cs="宋体"/>
                <w:b w:val="0"/>
                <w:bCs w:val="0"/>
                <w:sz w:val="28"/>
                <w:szCs w:val="28"/>
                <w:lang w:val="zh-CN"/>
              </w:rPr>
            </w:sdtEndPr>
            <w:sdtContent/>
          </w:sdt>
          <w:r>
            <w:rPr>
              <w:rFonts w:hint="eastAsia" w:ascii="宋体" w:hAnsi="宋体" w:eastAsia="宋体" w:cs="宋体"/>
              <w:b w:val="0"/>
              <w:bCs w:val="0"/>
              <w:sz w:val="28"/>
              <w:szCs w:val="28"/>
              <w:lang w:val="en-US" w:eastAsia="zh-CN"/>
            </w:rPr>
            <w:t>如何登陆系统</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_Toc31244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23E177BC">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_Toc921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二、 人员管理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_Toc921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2B77D0A6">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_Toc15314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三、 参数配置</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_Toc15314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4</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12977EBA">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_Toc19317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四、 过程审批与监督</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_Toc19317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40B57478">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_Toc3797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五、 论文管理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_Toc3797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9</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13DD7F21">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_Toc23626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 xml:space="preserve">六、 </w:t>
          </w:r>
          <w:r>
            <w:rPr>
              <w:rFonts w:hint="eastAsia" w:ascii="宋体" w:hAnsi="宋体" w:eastAsia="宋体" w:cs="宋体"/>
              <w:b w:val="0"/>
              <w:bCs w:val="0"/>
              <w:sz w:val="28"/>
              <w:szCs w:val="28"/>
              <w:lang w:eastAsia="zh-CN"/>
            </w:rPr>
            <w:t>答辩管理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_Toc23626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11</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0437441F">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_Toc8667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 xml:space="preserve">七、 </w:t>
          </w:r>
          <w:r>
            <w:rPr>
              <w:rFonts w:hint="eastAsia" w:ascii="宋体" w:hAnsi="宋体" w:eastAsia="宋体" w:cs="宋体"/>
              <w:b w:val="0"/>
              <w:bCs w:val="0"/>
              <w:sz w:val="28"/>
              <w:szCs w:val="28"/>
              <w:lang w:val="en-US" w:eastAsia="zh-CN"/>
            </w:rPr>
            <w:t>成绩与归档</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_Toc8667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12</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227CDF93">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_Toc10569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八、 通知公告管理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_Toc10569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13A86230">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_Toc9422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九、 消息和通知</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_Toc9422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17</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592E90F6">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_Toc28230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 xml:space="preserve">十、 </w:t>
          </w:r>
          <w:r>
            <w:rPr>
              <w:rFonts w:hint="eastAsia" w:ascii="宋体" w:hAnsi="宋体" w:eastAsia="宋体" w:cs="宋体"/>
              <w:b w:val="0"/>
              <w:bCs w:val="0"/>
              <w:sz w:val="28"/>
              <w:szCs w:val="28"/>
              <w:lang w:val="en-US" w:eastAsia="zh-CN"/>
            </w:rPr>
            <w:t>个人信息</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_Toc28230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18</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1CB41613">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_Toc18809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 xml:space="preserve">十一、 </w:t>
          </w:r>
          <w:r>
            <w:rPr>
              <w:rFonts w:hint="eastAsia" w:ascii="宋体" w:hAnsi="宋体" w:eastAsia="宋体" w:cs="宋体"/>
              <w:b w:val="0"/>
              <w:bCs w:val="0"/>
              <w:sz w:val="28"/>
              <w:szCs w:val="28"/>
              <w:lang w:val="en-US" w:eastAsia="zh-CN"/>
            </w:rPr>
            <w:t>小格助手</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_Toc18809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21</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538DE908">
          <w:pPr>
            <w:spacing w:before="0" w:beforeLines="0" w:after="0" w:afterLines="0" w:line="240" w:lineRule="auto"/>
            <w:ind w:left="0" w:leftChars="0" w:right="0" w:rightChars="0" w:firstLine="0" w:firstLineChars="0"/>
            <w:jc w:val="center"/>
          </w:pPr>
          <w:r>
            <w:fldChar w:fldCharType="end"/>
          </w:r>
        </w:p>
      </w:sdtContent>
    </w:sdt>
    <w:p w14:paraId="43A06038">
      <w:pPr>
        <w:pStyle w:val="5"/>
        <w:bidi w:val="0"/>
        <w:rPr>
          <w:rFonts w:hint="eastAsia"/>
        </w:rPr>
        <w:sectPr>
          <w:footerReference r:id="rId5" w:type="default"/>
          <w:pgSz w:w="11906" w:h="16838"/>
          <w:pgMar w:top="1440" w:right="1800" w:bottom="1440" w:left="1800" w:header="851" w:footer="992" w:gutter="0"/>
          <w:pgNumType w:fmt="decimal" w:start="1"/>
          <w:cols w:space="425" w:num="1"/>
          <w:docGrid w:type="lines" w:linePitch="312" w:charSpace="0"/>
        </w:sectPr>
      </w:pPr>
      <w:bookmarkStart w:id="7" w:name="_Toc31244"/>
      <w:bookmarkStart w:id="8" w:name="_Hlk58248283"/>
    </w:p>
    <w:p w14:paraId="663393DB">
      <w:pPr>
        <w:pStyle w:val="5"/>
        <w:bidi w:val="0"/>
        <w:rPr>
          <w:rFonts w:hint="eastAsia"/>
        </w:rPr>
      </w:pPr>
      <w:sdt>
        <w:sdtPr>
          <w:rPr>
            <w:rFonts w:hint="eastAsia"/>
            <w:lang w:val="zh-CN"/>
          </w:rPr>
          <w:id w:val="147464972"/>
          <w:showingPlcHdr/>
          <w:docPartObj>
            <w:docPartGallery w:val="Table of Contents"/>
            <w:docPartUnique/>
          </w:docPartObj>
        </w:sdtPr>
        <w:sdtEndPr>
          <w:rPr>
            <w:rFonts w:hint="eastAsia"/>
            <w:lang w:val="zh-CN"/>
          </w:rPr>
        </w:sdtEndPr>
        <w:sdtContent>
          <w:bookmarkStart w:id="9" w:name="_Toc50365163"/>
          <w:bookmarkStart w:id="10" w:name="_Toc23384"/>
        </w:sdtContent>
      </w:sdt>
      <w:bookmarkEnd w:id="9"/>
      <w:bookmarkEnd w:id="10"/>
      <w:r>
        <w:rPr>
          <w:rFonts w:hint="eastAsia"/>
          <w:lang w:val="en-US" w:eastAsia="zh-CN"/>
        </w:rPr>
        <w:t>如何登陆系统</w:t>
      </w:r>
      <w:bookmarkEnd w:id="7"/>
    </w:p>
    <w:p w14:paraId="15A260A5">
      <w:pPr>
        <w:pStyle w:val="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firstLine="560" w:firstLineChars="200"/>
        <w:jc w:val="left"/>
        <w:textAlignment w:val="auto"/>
        <w:rPr>
          <w:rStyle w:val="17"/>
          <w:rFonts w:hint="eastAsia" w:ascii="仿宋" w:hAnsi="仿宋" w:eastAsia="仿宋" w:cs="仿宋"/>
          <w:sz w:val="28"/>
          <w:szCs w:val="28"/>
        </w:rPr>
      </w:pPr>
      <w:r>
        <w:rPr>
          <w:rFonts w:hint="eastAsia" w:ascii="仿宋" w:hAnsi="仿宋" w:eastAsia="仿宋" w:cs="仿宋"/>
          <w:kern w:val="0"/>
          <w:sz w:val="28"/>
          <w:szCs w:val="28"/>
          <w:shd w:val="clear" w:color="auto" w:fill="auto"/>
        </w:rPr>
        <w:t>浏览器输入</w:t>
      </w:r>
      <w:r>
        <w:rPr>
          <w:rFonts w:hint="eastAsia" w:ascii="仿宋" w:hAnsi="仿宋" w:eastAsia="仿宋" w:cs="仿宋"/>
          <w:sz w:val="28"/>
          <w:szCs w:val="28"/>
          <w:shd w:val="clear" w:color="auto" w:fill="auto"/>
        </w:rPr>
        <w:t>地址：</w:t>
      </w:r>
      <w:r>
        <w:rPr>
          <w:rStyle w:val="17"/>
          <w:rFonts w:hint="eastAsia" w:ascii="仿宋" w:hAnsi="仿宋" w:eastAsia="仿宋" w:cs="仿宋"/>
          <w:sz w:val="28"/>
          <w:szCs w:val="28"/>
        </w:rPr>
        <w:t>http://co.gocheck.cn/13507</w:t>
      </w:r>
    </w:p>
    <w:p w14:paraId="2CAEA5B9">
      <w:pPr>
        <w:pStyle w:val="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firstLine="560" w:firstLineChars="200"/>
        <w:jc w:val="left"/>
        <w:textAlignment w:val="auto"/>
        <w:rPr>
          <w:rFonts w:hint="eastAsia" w:ascii="仿宋" w:hAnsi="仿宋" w:eastAsia="仿宋" w:cs="仿宋"/>
          <w:color w:val="auto"/>
          <w:sz w:val="28"/>
          <w:szCs w:val="28"/>
          <w:shd w:val="clear" w:color="auto" w:fill="auto"/>
        </w:rPr>
      </w:pPr>
      <w:r>
        <w:rPr>
          <w:rFonts w:hint="eastAsia" w:ascii="仿宋" w:hAnsi="仿宋" w:eastAsia="仿宋" w:cs="仿宋"/>
          <w:sz w:val="28"/>
          <w:szCs w:val="28"/>
          <w:shd w:val="clear" w:color="auto" w:fill="auto"/>
          <w:lang w:val="en-US" w:eastAsia="zh-CN"/>
        </w:rPr>
        <w:t>账号是</w:t>
      </w:r>
      <w:r>
        <w:rPr>
          <w:rFonts w:hint="eastAsia" w:ascii="仿宋" w:hAnsi="仿宋" w:eastAsia="仿宋" w:cs="仿宋"/>
          <w:color w:val="0000FF"/>
          <w:sz w:val="28"/>
          <w:szCs w:val="28"/>
          <w:shd w:val="clear" w:color="auto" w:fill="auto"/>
          <w:lang w:val="en-US" w:eastAsia="zh-CN"/>
        </w:rPr>
        <w:t>老师工号，</w:t>
      </w:r>
      <w:r>
        <w:rPr>
          <w:rFonts w:hint="eastAsia" w:ascii="仿宋" w:hAnsi="仿宋" w:eastAsia="仿宋" w:cs="仿宋"/>
          <w:color w:val="auto"/>
          <w:sz w:val="28"/>
          <w:szCs w:val="28"/>
          <w:shd w:val="clear" w:color="auto" w:fill="auto"/>
          <w:lang w:val="en-US" w:eastAsia="zh-CN"/>
        </w:rPr>
        <w:t>密码是</w:t>
      </w:r>
      <w:r>
        <w:rPr>
          <w:rFonts w:hint="eastAsia" w:ascii="仿宋" w:hAnsi="仿宋" w:eastAsia="仿宋" w:cs="仿宋"/>
          <w:color w:val="0000FF"/>
          <w:sz w:val="28"/>
          <w:szCs w:val="28"/>
          <w:shd w:val="clear" w:color="auto" w:fill="auto"/>
          <w:lang w:val="en-US" w:eastAsia="zh-CN"/>
        </w:rPr>
        <w:t>Zz123456</w:t>
      </w:r>
    </w:p>
    <w:p w14:paraId="7294C55B">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仿宋" w:hAnsi="仿宋" w:eastAsia="仿宋" w:cs="仿宋"/>
          <w:color w:val="auto"/>
          <w:sz w:val="28"/>
          <w:szCs w:val="28"/>
          <w:shd w:val="clear" w:color="auto" w:fill="auto"/>
        </w:rPr>
      </w:pPr>
      <w:r>
        <w:rPr>
          <w:rFonts w:hint="eastAsia" w:ascii="仿宋" w:hAnsi="仿宋" w:eastAsia="仿宋" w:cs="仿宋"/>
          <w:color w:val="auto"/>
          <w:sz w:val="28"/>
          <w:szCs w:val="28"/>
          <w:u w:val="single"/>
          <w:shd w:val="clear" w:color="auto" w:fill="auto"/>
          <w:lang w:val="en-US" w:eastAsia="zh-CN"/>
        </w:rPr>
        <w:t>首次登陆需要手机号验证，验证过之后可以进行修改密码（首次登录后绑定微信，之后可以使用微信扫码登录。）</w:t>
      </w:r>
    </w:p>
    <w:p w14:paraId="2C726D03">
      <w:pPr>
        <w:pStyle w:val="19"/>
        <w:ind w:left="0" w:leftChars="0" w:firstLine="0" w:firstLineChars="0"/>
        <w:jc w:val="both"/>
      </w:pPr>
      <w:r>
        <w:drawing>
          <wp:inline distT="0" distB="0" distL="114300" distR="114300">
            <wp:extent cx="5267325" cy="3513455"/>
            <wp:effectExtent l="0" t="0" r="31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7325" cy="3513455"/>
                    </a:xfrm>
                    <a:prstGeom prst="rect">
                      <a:avLst/>
                    </a:prstGeom>
                    <a:noFill/>
                    <a:ln>
                      <a:noFill/>
                    </a:ln>
                  </pic:spPr>
                </pic:pic>
              </a:graphicData>
            </a:graphic>
          </wp:inline>
        </w:drawing>
      </w:r>
    </w:p>
    <w:p w14:paraId="7489DF3C">
      <w:pPr>
        <w:pStyle w:val="19"/>
        <w:keepNext w:val="0"/>
        <w:keepLines w:val="0"/>
        <w:pageBreakBefore w:val="0"/>
        <w:widowControl w:val="0"/>
        <w:kinsoku/>
        <w:wordWrap/>
        <w:overflowPunct/>
        <w:topLinePunct w:val="0"/>
        <w:autoSpaceDE/>
        <w:autoSpaceDN/>
        <w:bidi w:val="0"/>
        <w:adjustRightInd/>
        <w:snapToGrid/>
        <w:spacing w:line="480" w:lineRule="auto"/>
        <w:ind w:left="0"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color w:val="auto"/>
          <w:kern w:val="2"/>
          <w:sz w:val="28"/>
          <w:szCs w:val="28"/>
          <w:lang w:val="en-US" w:eastAsia="zh-CN" w:bidi="ar-SA"/>
        </w:rPr>
        <w:t>登录后，如下图切换届别及职务。</w:t>
      </w:r>
    </w:p>
    <w:bookmarkEnd w:id="8"/>
    <w:p w14:paraId="554C0B08">
      <w:pPr>
        <w:pStyle w:val="2"/>
        <w:ind w:left="0" w:leftChars="0" w:firstLine="0" w:firstLineChars="0"/>
        <w:rPr>
          <w:rFonts w:ascii="微软雅黑" w:hAnsi="微软雅黑" w:eastAsia="微软雅黑"/>
          <w:kern w:val="0"/>
        </w:rPr>
      </w:pPr>
      <w:r>
        <w:drawing>
          <wp:inline distT="0" distB="0" distL="114300" distR="114300">
            <wp:extent cx="5262245" cy="2432685"/>
            <wp:effectExtent l="0" t="0" r="1460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62245" cy="2432685"/>
                    </a:xfrm>
                    <a:prstGeom prst="rect">
                      <a:avLst/>
                    </a:prstGeom>
                    <a:noFill/>
                    <a:ln>
                      <a:noFill/>
                    </a:ln>
                  </pic:spPr>
                </pic:pic>
              </a:graphicData>
            </a:graphic>
          </wp:inline>
        </w:drawing>
      </w:r>
    </w:p>
    <w:p w14:paraId="420B7899">
      <w:pPr>
        <w:pStyle w:val="5"/>
        <w:numPr>
          <w:ilvl w:val="0"/>
          <w:numId w:val="1"/>
        </w:numPr>
        <w:rPr>
          <w:rFonts w:ascii="微软雅黑" w:hAnsi="微软雅黑" w:eastAsia="微软雅黑"/>
        </w:rPr>
      </w:pPr>
      <w:bookmarkStart w:id="11" w:name="_Toc6121"/>
      <w:bookmarkStart w:id="12" w:name="_Toc4493"/>
      <w:bookmarkStart w:id="13" w:name="_Toc19831"/>
      <w:bookmarkStart w:id="14" w:name="_Toc921"/>
      <w:bookmarkStart w:id="15" w:name="_Toc26317"/>
      <w:r>
        <w:rPr>
          <w:rFonts w:hint="eastAsia" w:ascii="微软雅黑" w:hAnsi="微软雅黑" w:eastAsia="微软雅黑"/>
        </w:rPr>
        <w:t>人员管理</w:t>
      </w:r>
      <w:bookmarkEnd w:id="11"/>
      <w:bookmarkEnd w:id="12"/>
      <w:bookmarkEnd w:id="13"/>
      <w:bookmarkEnd w:id="14"/>
      <w:bookmarkEnd w:id="15"/>
    </w:p>
    <w:p w14:paraId="384F21FA">
      <w:pPr>
        <w:pStyle w:val="6"/>
        <w:numPr>
          <w:ilvl w:val="0"/>
          <w:numId w:val="4"/>
        </w:numPr>
        <w:rPr>
          <w:rFonts w:ascii="微软雅黑" w:hAnsi="微软雅黑" w:eastAsia="微软雅黑"/>
        </w:rPr>
      </w:pPr>
      <w:bookmarkStart w:id="16" w:name="_Toc19215"/>
      <w:bookmarkStart w:id="17" w:name="_Toc14442"/>
      <w:bookmarkStart w:id="18" w:name="_Toc50129920"/>
      <w:r>
        <w:rPr>
          <w:rFonts w:hint="eastAsia" w:ascii="微软雅黑" w:hAnsi="微软雅黑" w:eastAsia="微软雅黑"/>
        </w:rPr>
        <w:t>教职工管理</w:t>
      </w:r>
      <w:bookmarkEnd w:id="16"/>
      <w:bookmarkEnd w:id="17"/>
      <w:bookmarkEnd w:id="18"/>
    </w:p>
    <w:p w14:paraId="777F64E9">
      <w:pPr>
        <w:pStyle w:val="19"/>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在【人员管理】-【教职工管理】界面，可添加教职工、设置职务、重置密码、分配次数等</w:t>
      </w:r>
    </w:p>
    <w:p w14:paraId="00A4742F">
      <w:pPr>
        <w:pStyle w:val="19"/>
        <w:spacing w:line="480" w:lineRule="auto"/>
        <w:ind w:left="0" w:leftChars="0" w:firstLine="0" w:firstLineChars="0"/>
        <w:rPr>
          <w:rFonts w:ascii="微软雅黑" w:hAnsi="微软雅黑" w:cs="微软雅黑"/>
          <w:sz w:val="20"/>
        </w:rPr>
      </w:pPr>
      <w:r>
        <w:drawing>
          <wp:inline distT="0" distB="0" distL="114300" distR="114300">
            <wp:extent cx="5263515" cy="2483485"/>
            <wp:effectExtent l="0" t="0" r="13335" b="12065"/>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12"/>
                    <a:stretch>
                      <a:fillRect/>
                    </a:stretch>
                  </pic:blipFill>
                  <pic:spPr>
                    <a:xfrm>
                      <a:off x="0" y="0"/>
                      <a:ext cx="5263515" cy="2483485"/>
                    </a:xfrm>
                    <a:prstGeom prst="rect">
                      <a:avLst/>
                    </a:prstGeom>
                    <a:noFill/>
                    <a:ln>
                      <a:noFill/>
                    </a:ln>
                  </pic:spPr>
                </pic:pic>
              </a:graphicData>
            </a:graphic>
          </wp:inline>
        </w:drawing>
      </w:r>
    </w:p>
    <w:p w14:paraId="14B07244">
      <w:pPr>
        <w:pStyle w:val="19"/>
        <w:numPr>
          <w:ilvl w:val="0"/>
          <w:numId w:val="5"/>
        </w:numPr>
        <w:spacing w:line="480" w:lineRule="auto"/>
        <w:ind w:left="1140" w:firstLineChars="0"/>
        <w:outlineLvl w:val="2"/>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职务删除和更换</w:t>
      </w:r>
    </w:p>
    <w:p w14:paraId="0EA212FF">
      <w:pPr>
        <w:pStyle w:val="19"/>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注意：学校管理员，指导导师，评阅教师，盲评专家，答辩组长，答辩秘书，不能更换职务。有待审批数据的职务不能删除。</w:t>
      </w:r>
    </w:p>
    <w:p w14:paraId="7E09A2B5">
      <w:pPr>
        <w:pStyle w:val="19"/>
        <w:numPr>
          <w:ilvl w:val="0"/>
          <w:numId w:val="0"/>
        </w:numPr>
        <w:spacing w:line="480" w:lineRule="auto"/>
        <w:rPr>
          <w:rFonts w:hint="default" w:ascii="微软雅黑" w:hAnsi="微软雅黑" w:eastAsia="微软雅黑" w:cs="微软雅黑"/>
          <w:b/>
          <w:bCs/>
          <w:sz w:val="24"/>
          <w:szCs w:val="24"/>
          <w:lang w:val="en-US" w:eastAsia="zh-CN"/>
        </w:rPr>
      </w:pPr>
      <w:r>
        <w:drawing>
          <wp:inline distT="0" distB="0" distL="114300" distR="114300">
            <wp:extent cx="5268595" cy="2540000"/>
            <wp:effectExtent l="0" t="0" r="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3"/>
                    <a:srcRect t="5993"/>
                    <a:stretch>
                      <a:fillRect/>
                    </a:stretch>
                  </pic:blipFill>
                  <pic:spPr>
                    <a:xfrm>
                      <a:off x="0" y="0"/>
                      <a:ext cx="5268595" cy="2540000"/>
                    </a:xfrm>
                    <a:prstGeom prst="rect">
                      <a:avLst/>
                    </a:prstGeom>
                    <a:noFill/>
                    <a:ln>
                      <a:noFill/>
                    </a:ln>
                  </pic:spPr>
                </pic:pic>
              </a:graphicData>
            </a:graphic>
          </wp:inline>
        </w:drawing>
      </w:r>
    </w:p>
    <w:p w14:paraId="6DBDEB7F">
      <w:pPr>
        <w:pStyle w:val="19"/>
        <w:numPr>
          <w:ilvl w:val="0"/>
          <w:numId w:val="5"/>
        </w:numPr>
        <w:spacing w:line="480" w:lineRule="auto"/>
        <w:ind w:left="1140" w:firstLineChars="0"/>
        <w:outlineLvl w:val="2"/>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快捷分配与设置</w:t>
      </w:r>
    </w:p>
    <w:p w14:paraId="582070C0">
      <w:pPr>
        <w:pStyle w:val="19"/>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FF0000"/>
          <w:sz w:val="28"/>
          <w:szCs w:val="28"/>
          <w:lang w:val="en-US" w:eastAsia="zh-CN"/>
        </w:rPr>
      </w:pPr>
      <w:r>
        <w:rPr>
          <w:rFonts w:hint="eastAsia" w:ascii="仿宋" w:hAnsi="仿宋" w:eastAsia="仿宋" w:cs="仿宋"/>
          <w:color w:val="auto"/>
          <w:sz w:val="28"/>
          <w:szCs w:val="28"/>
          <w:lang w:val="en-US" w:eastAsia="zh-CN"/>
        </w:rPr>
        <w:t>可以分配检测次数，可以设置申报课题数量，双选学生数量。</w:t>
      </w:r>
      <w:r>
        <w:rPr>
          <w:rFonts w:hint="eastAsia" w:ascii="仿宋" w:hAnsi="仿宋" w:eastAsia="仿宋" w:cs="仿宋"/>
          <w:color w:val="FF0000"/>
          <w:sz w:val="28"/>
          <w:szCs w:val="28"/>
          <w:lang w:val="en-US" w:eastAsia="zh-CN"/>
        </w:rPr>
        <w:t>注意：仅指导教师有改设置，后台设置允许单独设置时可编辑，否则只能查看。</w:t>
      </w:r>
    </w:p>
    <w:p w14:paraId="1E10EAFB">
      <w:pPr>
        <w:pStyle w:val="19"/>
        <w:spacing w:line="480" w:lineRule="auto"/>
        <w:ind w:left="0" w:leftChars="0" w:firstLine="0" w:firstLineChars="0"/>
        <w:rPr>
          <w:rFonts w:hint="default" w:ascii="微软雅黑" w:hAnsi="微软雅黑" w:eastAsia="微软雅黑" w:cs="微软雅黑"/>
          <w:color w:val="FF0000"/>
          <w:szCs w:val="21"/>
          <w:lang w:val="en-US" w:eastAsia="zh-CN"/>
        </w:rPr>
      </w:pPr>
      <w:r>
        <w:drawing>
          <wp:inline distT="0" distB="0" distL="114300" distR="114300">
            <wp:extent cx="5263515" cy="1327785"/>
            <wp:effectExtent l="0" t="0" r="13335" b="5715"/>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14"/>
                    <a:stretch>
                      <a:fillRect/>
                    </a:stretch>
                  </pic:blipFill>
                  <pic:spPr>
                    <a:xfrm>
                      <a:off x="0" y="0"/>
                      <a:ext cx="5263515" cy="1327785"/>
                    </a:xfrm>
                    <a:prstGeom prst="rect">
                      <a:avLst/>
                    </a:prstGeom>
                    <a:noFill/>
                    <a:ln>
                      <a:noFill/>
                    </a:ln>
                  </pic:spPr>
                </pic:pic>
              </a:graphicData>
            </a:graphic>
          </wp:inline>
        </w:drawing>
      </w:r>
    </w:p>
    <w:p w14:paraId="5E4BABE4">
      <w:pPr>
        <w:pStyle w:val="19"/>
        <w:spacing w:line="480" w:lineRule="auto"/>
        <w:ind w:left="0" w:leftChars="0" w:firstLine="0" w:firstLineChars="0"/>
      </w:pPr>
      <w:r>
        <w:drawing>
          <wp:inline distT="0" distB="0" distL="114300" distR="114300">
            <wp:extent cx="5264785" cy="2567305"/>
            <wp:effectExtent l="0" t="0" r="12065" b="444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5"/>
                    <a:srcRect t="5405"/>
                    <a:stretch>
                      <a:fillRect/>
                    </a:stretch>
                  </pic:blipFill>
                  <pic:spPr>
                    <a:xfrm>
                      <a:off x="0" y="0"/>
                      <a:ext cx="5264785" cy="2567305"/>
                    </a:xfrm>
                    <a:prstGeom prst="rect">
                      <a:avLst/>
                    </a:prstGeom>
                    <a:noFill/>
                    <a:ln>
                      <a:noFill/>
                    </a:ln>
                  </pic:spPr>
                </pic:pic>
              </a:graphicData>
            </a:graphic>
          </wp:inline>
        </w:drawing>
      </w:r>
    </w:p>
    <w:p w14:paraId="0F7DC71B">
      <w:pPr>
        <w:pStyle w:val="6"/>
        <w:numPr>
          <w:ilvl w:val="0"/>
          <w:numId w:val="4"/>
        </w:numPr>
        <w:rPr>
          <w:rFonts w:ascii="微软雅黑" w:hAnsi="微软雅黑" w:eastAsia="微软雅黑"/>
        </w:rPr>
      </w:pPr>
      <w:bookmarkStart w:id="19" w:name="_Toc29470"/>
      <w:r>
        <w:rPr>
          <w:rFonts w:hint="eastAsia" w:ascii="微软雅黑" w:hAnsi="微软雅黑" w:eastAsia="微软雅黑"/>
        </w:rPr>
        <w:t>学生管理</w:t>
      </w:r>
      <w:bookmarkEnd w:id="19"/>
    </w:p>
    <w:p w14:paraId="5C731708">
      <w:pPr>
        <w:pStyle w:val="19"/>
        <w:keepNext w:val="0"/>
        <w:keepLines w:val="0"/>
        <w:pageBreakBefore w:val="0"/>
        <w:widowControl w:val="0"/>
        <w:kinsoku/>
        <w:wordWrap/>
        <w:overflowPunct/>
        <w:topLinePunct w:val="0"/>
        <w:autoSpaceDE/>
        <w:autoSpaceDN/>
        <w:bidi w:val="0"/>
        <w:adjustRightInd/>
        <w:snapToGrid/>
        <w:spacing w:line="480" w:lineRule="auto"/>
        <w:ind w:lef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添加学生，在【</w:t>
      </w:r>
      <w:r>
        <w:rPr>
          <w:rFonts w:hint="eastAsia" w:ascii="仿宋" w:hAnsi="仿宋" w:eastAsia="仿宋" w:cs="仿宋"/>
          <w:sz w:val="28"/>
          <w:szCs w:val="28"/>
          <w:lang w:val="en-US" w:eastAsia="zh-CN"/>
        </w:rPr>
        <w:t>系统</w:t>
      </w:r>
      <w:r>
        <w:rPr>
          <w:rFonts w:hint="eastAsia" w:ascii="仿宋" w:hAnsi="仿宋" w:eastAsia="仿宋" w:cs="仿宋"/>
          <w:sz w:val="28"/>
          <w:szCs w:val="28"/>
        </w:rPr>
        <w:t>管理】-【学生管理】界面，点击</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设置指导教师</w:t>
      </w:r>
      <w:r>
        <w:rPr>
          <w:rFonts w:hint="eastAsia" w:ascii="仿宋" w:hAnsi="仿宋" w:eastAsia="仿宋" w:cs="仿宋"/>
          <w:sz w:val="28"/>
          <w:szCs w:val="28"/>
          <w:lang w:eastAsia="zh-CN"/>
        </w:rPr>
        <w:t>】</w:t>
      </w:r>
      <w:r>
        <w:rPr>
          <w:rFonts w:hint="eastAsia" w:ascii="仿宋" w:hAnsi="仿宋" w:eastAsia="仿宋" w:cs="仿宋"/>
          <w:sz w:val="28"/>
          <w:szCs w:val="28"/>
        </w:rPr>
        <w:t>按钮</w:t>
      </w:r>
      <w:r>
        <w:rPr>
          <w:rFonts w:hint="eastAsia" w:ascii="仿宋" w:hAnsi="仿宋" w:eastAsia="仿宋" w:cs="仿宋"/>
          <w:sz w:val="28"/>
          <w:szCs w:val="28"/>
          <w:lang w:val="en-US" w:eastAsia="zh-CN"/>
        </w:rPr>
        <w:t>可为学生更换指导教师，也可点击【重置密码】帮学生重置密码</w:t>
      </w:r>
      <w:r>
        <w:rPr>
          <w:rFonts w:hint="eastAsia" w:ascii="仿宋" w:hAnsi="仿宋" w:eastAsia="仿宋" w:cs="仿宋"/>
          <w:sz w:val="28"/>
          <w:szCs w:val="28"/>
        </w:rPr>
        <w:t>。</w:t>
      </w:r>
    </w:p>
    <w:p w14:paraId="709E5012">
      <w:pPr>
        <w:pStyle w:val="19"/>
        <w:keepNext w:val="0"/>
        <w:keepLines w:val="0"/>
        <w:pageBreakBefore w:val="0"/>
        <w:widowControl w:val="0"/>
        <w:kinsoku/>
        <w:wordWrap/>
        <w:overflowPunct/>
        <w:topLinePunct w:val="0"/>
        <w:autoSpaceDE/>
        <w:autoSpaceDN/>
        <w:bidi w:val="0"/>
        <w:adjustRightInd/>
        <w:snapToGrid/>
        <w:spacing w:line="480" w:lineRule="auto"/>
        <w:ind w:left="0" w:firstLine="0" w:firstLineChars="0"/>
        <w:jc w:val="left"/>
        <w:textAlignment w:val="auto"/>
        <w:rPr>
          <w:rFonts w:hint="eastAsia" w:ascii="微软雅黑" w:hAnsi="微软雅黑" w:eastAsia="微软雅黑" w:cs="微软雅黑"/>
          <w:szCs w:val="21"/>
        </w:rPr>
      </w:pPr>
      <w:r>
        <w:drawing>
          <wp:inline distT="0" distB="0" distL="114300" distR="114300">
            <wp:extent cx="5268595" cy="2160270"/>
            <wp:effectExtent l="0" t="0" r="8255" b="1143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6"/>
                    <a:stretch>
                      <a:fillRect/>
                    </a:stretch>
                  </pic:blipFill>
                  <pic:spPr>
                    <a:xfrm>
                      <a:off x="0" y="0"/>
                      <a:ext cx="5268595" cy="2160270"/>
                    </a:xfrm>
                    <a:prstGeom prst="rect">
                      <a:avLst/>
                    </a:prstGeom>
                    <a:noFill/>
                    <a:ln>
                      <a:noFill/>
                    </a:ln>
                  </pic:spPr>
                </pic:pic>
              </a:graphicData>
            </a:graphic>
          </wp:inline>
        </w:drawing>
      </w:r>
    </w:p>
    <w:p w14:paraId="0C71ECB5">
      <w:pPr>
        <w:pStyle w:val="5"/>
        <w:numPr>
          <w:ilvl w:val="0"/>
          <w:numId w:val="1"/>
        </w:numPr>
        <w:rPr>
          <w:rFonts w:ascii="微软雅黑" w:hAnsi="微软雅黑" w:eastAsia="微软雅黑"/>
        </w:rPr>
      </w:pPr>
      <w:bookmarkStart w:id="20" w:name="_Toc15314"/>
      <w:bookmarkStart w:id="21" w:name="_Toc26262"/>
      <w:bookmarkStart w:id="22" w:name="_Toc13773"/>
      <w:bookmarkStart w:id="23" w:name="_Toc21169"/>
      <w:bookmarkStart w:id="24" w:name="_Toc17436"/>
      <w:r>
        <w:rPr>
          <w:rFonts w:hint="eastAsia" w:ascii="微软雅黑" w:hAnsi="微软雅黑" w:eastAsia="微软雅黑"/>
        </w:rPr>
        <w:t>参数配置</w:t>
      </w:r>
      <w:bookmarkEnd w:id="20"/>
      <w:bookmarkEnd w:id="21"/>
      <w:bookmarkEnd w:id="22"/>
      <w:bookmarkEnd w:id="23"/>
      <w:bookmarkEnd w:id="24"/>
    </w:p>
    <w:p w14:paraId="77972819">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FF0000"/>
          <w:sz w:val="28"/>
          <w:szCs w:val="28"/>
          <w:highlight w:val="none"/>
          <w:lang w:val="en-US" w:eastAsia="zh-CN"/>
        </w:rPr>
      </w:pPr>
      <w:bookmarkStart w:id="25" w:name="_Toc12947"/>
      <w:r>
        <w:rPr>
          <w:rFonts w:hint="eastAsia" w:ascii="仿宋" w:hAnsi="仿宋" w:eastAsia="仿宋" w:cs="仿宋"/>
          <w:color w:val="FF0000"/>
          <w:sz w:val="28"/>
          <w:szCs w:val="28"/>
          <w:highlight w:val="none"/>
          <w:lang w:val="en-US" w:eastAsia="zh-CN"/>
        </w:rPr>
        <w:t>注意：</w:t>
      </w:r>
    </w:p>
    <w:p w14:paraId="06708D86">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textAlignment w:val="auto"/>
        <w:rPr>
          <w:rFonts w:hint="eastAsia" w:ascii="仿宋" w:hAnsi="仿宋" w:eastAsia="仿宋" w:cs="仿宋"/>
          <w:color w:val="FF0000"/>
          <w:sz w:val="28"/>
          <w:szCs w:val="28"/>
          <w:shd w:val="clear" w:color="auto" w:fill="FFFFFF"/>
          <w:lang w:eastAsia="zh-CN"/>
        </w:rPr>
      </w:pPr>
      <w:r>
        <w:rPr>
          <w:rFonts w:hint="eastAsia" w:ascii="仿宋" w:hAnsi="仿宋" w:eastAsia="仿宋" w:cs="仿宋"/>
          <w:color w:val="FF0000"/>
          <w:sz w:val="28"/>
          <w:szCs w:val="28"/>
          <w:shd w:val="clear" w:color="auto" w:fill="FFFFFF"/>
        </w:rPr>
        <w:t>参数中的配置为每学年需要更新的参数。如果参数没有变动，核对即可。</w:t>
      </w:r>
    </w:p>
    <w:p w14:paraId="4D781602">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textAlignment w:val="auto"/>
        <w:rPr>
          <w:rFonts w:hint="eastAsia" w:ascii="仿宋" w:hAnsi="仿宋" w:eastAsia="仿宋" w:cs="仿宋"/>
          <w:color w:val="FF0000"/>
          <w:sz w:val="28"/>
          <w:szCs w:val="28"/>
          <w:shd w:val="clear" w:color="auto" w:fill="FFFFFF"/>
        </w:rPr>
      </w:pPr>
      <w:r>
        <w:rPr>
          <w:rFonts w:hint="eastAsia" w:ascii="仿宋" w:hAnsi="仿宋" w:eastAsia="仿宋" w:cs="仿宋"/>
          <w:color w:val="FF0000"/>
          <w:sz w:val="28"/>
          <w:szCs w:val="28"/>
          <w:shd w:val="clear" w:color="auto" w:fill="FFFFFF"/>
        </w:rPr>
        <w:t>当前学年毕设工作开始后请勿调整任意配置！</w:t>
      </w:r>
    </w:p>
    <w:p w14:paraId="14D6D433">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shd w:val="clear" w:color="auto" w:fill="FFFFFF"/>
        </w:rPr>
        <w:t>院系参数与学校参数不一致时，以院系为准。</w:t>
      </w:r>
    </w:p>
    <w:bookmarkEnd w:id="25"/>
    <w:p w14:paraId="34FBF3E2">
      <w:pPr>
        <w:pStyle w:val="6"/>
        <w:numPr>
          <w:ilvl w:val="0"/>
          <w:numId w:val="0"/>
        </w:numPr>
        <w:spacing w:line="413" w:lineRule="auto"/>
        <w:ind w:left="840" w:leftChars="0" w:hanging="420" w:firstLineChars="0"/>
        <w:rPr>
          <w:rFonts w:ascii="微软雅黑" w:hAnsi="微软雅黑" w:eastAsia="微软雅黑"/>
        </w:rPr>
      </w:pPr>
      <w:bookmarkStart w:id="26" w:name="_Toc50129924"/>
      <w:bookmarkStart w:id="27" w:name="_Toc19467"/>
      <w:bookmarkStart w:id="28" w:name="_Toc22207"/>
      <w:r>
        <w:rPr>
          <w:rFonts w:ascii="微软雅黑" w:hAnsi="微软雅黑" w:eastAsia="微软雅黑" w:cstheme="minorBidi"/>
          <w:b/>
          <w:kern w:val="2"/>
          <w:sz w:val="32"/>
          <w:szCs w:val="24"/>
          <w:lang w:val="en-US" w:eastAsia="zh-CN" w:bidi="ar-SA"/>
        </w:rPr>
        <w:t>1.</w:t>
      </w:r>
      <w:r>
        <w:rPr>
          <w:rFonts w:hint="eastAsia" w:ascii="微软雅黑" w:hAnsi="微软雅黑" w:eastAsia="微软雅黑"/>
        </w:rPr>
        <w:t>过程参数设置</w:t>
      </w:r>
      <w:bookmarkEnd w:id="26"/>
      <w:bookmarkEnd w:id="27"/>
      <w:bookmarkEnd w:id="28"/>
    </w:p>
    <w:p w14:paraId="7CC77A15">
      <w:pPr>
        <w:pStyle w:val="19"/>
        <w:keepNext w:val="0"/>
        <w:keepLines w:val="0"/>
        <w:pageBreakBefore w:val="0"/>
        <w:widowControl w:val="0"/>
        <w:kinsoku/>
        <w:wordWrap/>
        <w:overflowPunct/>
        <w:topLinePunct w:val="0"/>
        <w:autoSpaceDE/>
        <w:autoSpaceDN/>
        <w:bidi w:val="0"/>
        <w:adjustRightInd/>
        <w:snapToGrid/>
        <w:spacing w:line="480" w:lineRule="auto"/>
        <w:ind w:lef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在【参数配置】-【过程参数设置】界面，可对</w:t>
      </w:r>
      <w:r>
        <w:rPr>
          <w:rFonts w:hint="eastAsia" w:ascii="仿宋" w:hAnsi="仿宋" w:eastAsia="仿宋" w:cs="仿宋"/>
          <w:sz w:val="28"/>
          <w:szCs w:val="28"/>
          <w:lang w:val="en-US" w:eastAsia="zh-CN"/>
        </w:rPr>
        <w:t>基础参数、</w:t>
      </w:r>
      <w:r>
        <w:rPr>
          <w:rFonts w:hint="eastAsia" w:ascii="仿宋" w:hAnsi="仿宋" w:eastAsia="仿宋" w:cs="仿宋"/>
          <w:sz w:val="28"/>
          <w:szCs w:val="28"/>
        </w:rPr>
        <w:t>课题申报、选择课题、任务书、开题报告、中期检查、</w:t>
      </w:r>
      <w:r>
        <w:rPr>
          <w:rFonts w:hint="eastAsia" w:ascii="仿宋" w:hAnsi="仿宋" w:eastAsia="仿宋" w:cs="仿宋"/>
          <w:sz w:val="28"/>
          <w:szCs w:val="28"/>
          <w:lang w:val="en-US" w:eastAsia="zh-CN"/>
        </w:rPr>
        <w:t>文献综述、</w:t>
      </w:r>
      <w:r>
        <w:rPr>
          <w:rFonts w:hint="eastAsia" w:ascii="仿宋" w:hAnsi="仿宋" w:eastAsia="仿宋" w:cs="仿宋"/>
          <w:sz w:val="28"/>
          <w:szCs w:val="28"/>
        </w:rPr>
        <w:t>查重参数、论文评阅、答辩、终稿</w:t>
      </w:r>
      <w:r>
        <w:rPr>
          <w:rFonts w:hint="eastAsia" w:ascii="仿宋" w:hAnsi="仿宋" w:eastAsia="仿宋" w:cs="仿宋"/>
          <w:sz w:val="28"/>
          <w:szCs w:val="28"/>
          <w:lang w:val="en-US" w:eastAsia="zh-CN"/>
        </w:rPr>
        <w:t>以及</w:t>
      </w:r>
      <w:r>
        <w:rPr>
          <w:rFonts w:hint="eastAsia" w:ascii="仿宋" w:hAnsi="仿宋" w:eastAsia="仿宋" w:cs="仿宋"/>
          <w:sz w:val="28"/>
          <w:szCs w:val="28"/>
        </w:rPr>
        <w:t>成绩设置进行相关参数设置</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具体显示的环节与后台学校环节配置有关</w:t>
      </w:r>
      <w:r>
        <w:rPr>
          <w:rFonts w:hint="eastAsia" w:ascii="仿宋" w:hAnsi="仿宋" w:eastAsia="仿宋" w:cs="仿宋"/>
          <w:sz w:val="28"/>
          <w:szCs w:val="28"/>
        </w:rPr>
        <w:t>。</w:t>
      </w:r>
    </w:p>
    <w:p w14:paraId="40C62F39">
      <w:pPr>
        <w:pStyle w:val="19"/>
        <w:numPr>
          <w:ilvl w:val="0"/>
          <w:numId w:val="0"/>
        </w:numPr>
        <w:spacing w:line="480" w:lineRule="auto"/>
        <w:outlineLvl w:val="9"/>
        <w:rPr>
          <w:rFonts w:hint="eastAsia" w:ascii="宋体" w:hAnsi="宋体" w:eastAsia="宋体" w:cs="宋体"/>
          <w:bCs w:val="0"/>
          <w:sz w:val="28"/>
          <w:szCs w:val="28"/>
          <w:lang w:val="en-US" w:eastAsia="zh-CN"/>
        </w:rPr>
      </w:pPr>
      <w:r>
        <w:drawing>
          <wp:inline distT="0" distB="0" distL="114300" distR="114300">
            <wp:extent cx="5271135" cy="2708275"/>
            <wp:effectExtent l="0" t="0" r="5715"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271135" cy="2708275"/>
                    </a:xfrm>
                    <a:prstGeom prst="rect">
                      <a:avLst/>
                    </a:prstGeom>
                    <a:noFill/>
                    <a:ln>
                      <a:noFill/>
                    </a:ln>
                  </pic:spPr>
                </pic:pic>
              </a:graphicData>
            </a:graphic>
          </wp:inline>
        </w:drawing>
      </w:r>
    </w:p>
    <w:p w14:paraId="0805618C">
      <w:pPr>
        <w:pStyle w:val="5"/>
        <w:numPr>
          <w:ilvl w:val="0"/>
          <w:numId w:val="1"/>
        </w:numPr>
        <w:rPr>
          <w:rFonts w:ascii="微软雅黑" w:hAnsi="微软雅黑" w:eastAsia="微软雅黑"/>
        </w:rPr>
      </w:pPr>
      <w:bookmarkStart w:id="29" w:name="_Toc353"/>
      <w:bookmarkStart w:id="30" w:name="_Toc11780"/>
      <w:bookmarkStart w:id="31" w:name="_Toc7875"/>
      <w:bookmarkStart w:id="32" w:name="_Toc19317"/>
      <w:bookmarkStart w:id="33" w:name="_Toc30073"/>
      <w:r>
        <w:rPr>
          <w:rFonts w:hint="eastAsia" w:ascii="微软雅黑" w:hAnsi="微软雅黑" w:eastAsia="微软雅黑"/>
        </w:rPr>
        <w:t>过程审批与监督</w:t>
      </w:r>
      <w:bookmarkEnd w:id="29"/>
      <w:bookmarkEnd w:id="30"/>
      <w:bookmarkEnd w:id="31"/>
      <w:bookmarkEnd w:id="32"/>
      <w:bookmarkEnd w:id="33"/>
    </w:p>
    <w:p w14:paraId="518A1356">
      <w:pPr>
        <w:pStyle w:val="6"/>
        <w:numPr>
          <w:ilvl w:val="0"/>
          <w:numId w:val="0"/>
        </w:numPr>
        <w:spacing w:line="413" w:lineRule="auto"/>
        <w:ind w:left="840" w:leftChars="0" w:hanging="420" w:firstLineChars="0"/>
        <w:rPr>
          <w:rFonts w:hint="eastAsia" w:ascii="微软雅黑" w:hAnsi="微软雅黑" w:eastAsia="微软雅黑"/>
        </w:rPr>
      </w:pPr>
      <w:bookmarkStart w:id="34" w:name="_Toc27233"/>
      <w:bookmarkStart w:id="35" w:name="_Toc50129927"/>
      <w:bookmarkStart w:id="36" w:name="_Toc12571"/>
      <w:r>
        <w:rPr>
          <w:rFonts w:hint="eastAsia" w:ascii="微软雅黑" w:hAnsi="微软雅黑" w:eastAsia="微软雅黑" w:cstheme="minorBidi"/>
          <w:b/>
          <w:kern w:val="2"/>
          <w:sz w:val="32"/>
          <w:szCs w:val="24"/>
          <w:lang w:val="en-US" w:eastAsia="zh-CN" w:bidi="ar-SA"/>
        </w:rPr>
        <w:t>（一）</w:t>
      </w:r>
      <w:r>
        <w:rPr>
          <w:rFonts w:hint="eastAsia" w:ascii="微软雅黑" w:hAnsi="微软雅黑" w:eastAsia="微软雅黑"/>
        </w:rPr>
        <w:t>工作台</w:t>
      </w:r>
      <w:bookmarkEnd w:id="34"/>
      <w:bookmarkEnd w:id="35"/>
      <w:bookmarkEnd w:id="36"/>
    </w:p>
    <w:p w14:paraId="687627AA">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首页</w:t>
      </w:r>
      <w:r>
        <w:rPr>
          <w:rFonts w:hint="eastAsia" w:ascii="仿宋" w:hAnsi="仿宋" w:eastAsia="仿宋" w:cs="仿宋"/>
          <w:bCs/>
          <w:sz w:val="28"/>
          <w:szCs w:val="28"/>
        </w:rPr>
        <w:t>【工作台】界面，</w:t>
      </w:r>
      <w:r>
        <w:rPr>
          <w:rFonts w:hint="eastAsia" w:ascii="仿宋" w:hAnsi="仿宋" w:eastAsia="仿宋" w:cs="仿宋"/>
          <w:bCs/>
          <w:sz w:val="28"/>
          <w:szCs w:val="28"/>
          <w:lang w:val="en-US" w:eastAsia="zh-CN"/>
        </w:rPr>
        <w:t>为各环节快捷入口，查看完成进度等；点击</w:t>
      </w:r>
      <w:r>
        <w:rPr>
          <w:rFonts w:hint="eastAsia" w:ascii="仿宋" w:hAnsi="仿宋" w:eastAsia="仿宋" w:cs="仿宋"/>
          <w:b/>
          <w:bCs w:val="0"/>
          <w:color w:val="FF0000"/>
          <w:sz w:val="28"/>
          <w:szCs w:val="28"/>
          <w:lang w:val="en-US" w:eastAsia="zh-CN"/>
        </w:rPr>
        <w:t>进度条</w:t>
      </w:r>
      <w:r>
        <w:rPr>
          <w:rFonts w:hint="eastAsia" w:ascii="仿宋" w:hAnsi="仿宋" w:eastAsia="仿宋" w:cs="仿宋"/>
          <w:bCs/>
          <w:sz w:val="28"/>
          <w:szCs w:val="28"/>
          <w:lang w:val="en-US" w:eastAsia="zh-CN"/>
        </w:rPr>
        <w:t>可查看汇总数据，并可以催审催交</w:t>
      </w:r>
      <w:r>
        <w:rPr>
          <w:rFonts w:hint="eastAsia" w:ascii="仿宋" w:hAnsi="仿宋" w:eastAsia="仿宋" w:cs="仿宋"/>
          <w:bCs/>
          <w:sz w:val="28"/>
          <w:szCs w:val="28"/>
        </w:rPr>
        <w:t>。</w:t>
      </w:r>
    </w:p>
    <w:p w14:paraId="209ACDD3">
      <w:pPr>
        <w:pStyle w:val="19"/>
        <w:spacing w:line="480" w:lineRule="auto"/>
        <w:ind w:left="0" w:leftChars="0" w:firstLine="0" w:firstLineChars="0"/>
        <w:jc w:val="both"/>
      </w:pPr>
      <w:r>
        <w:drawing>
          <wp:inline distT="0" distB="0" distL="114300" distR="114300">
            <wp:extent cx="5264785" cy="2785745"/>
            <wp:effectExtent l="0" t="0" r="1206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264785" cy="2785745"/>
                    </a:xfrm>
                    <a:prstGeom prst="rect">
                      <a:avLst/>
                    </a:prstGeom>
                    <a:noFill/>
                    <a:ln>
                      <a:noFill/>
                    </a:ln>
                  </pic:spPr>
                </pic:pic>
              </a:graphicData>
            </a:graphic>
          </wp:inline>
        </w:drawing>
      </w:r>
    </w:p>
    <w:p w14:paraId="6B233596">
      <w:pPr>
        <w:pStyle w:val="6"/>
        <w:numPr>
          <w:ilvl w:val="0"/>
          <w:numId w:val="0"/>
        </w:numPr>
        <w:spacing w:line="413" w:lineRule="auto"/>
        <w:ind w:left="840" w:leftChars="0" w:hanging="420" w:firstLineChars="0"/>
        <w:rPr>
          <w:rFonts w:hint="eastAsia" w:ascii="微软雅黑" w:hAnsi="微软雅黑" w:eastAsia="微软雅黑"/>
        </w:rPr>
      </w:pPr>
      <w:bookmarkStart w:id="37" w:name="_Toc50129928"/>
      <w:bookmarkStart w:id="38" w:name="_Toc5"/>
      <w:bookmarkStart w:id="39" w:name="_Toc21146"/>
      <w:r>
        <w:rPr>
          <w:rFonts w:hint="eastAsia" w:ascii="微软雅黑" w:hAnsi="微软雅黑" w:eastAsia="微软雅黑"/>
          <w:lang w:eastAsia="zh-CN"/>
        </w:rPr>
        <w:t>（</w:t>
      </w:r>
      <w:r>
        <w:rPr>
          <w:rFonts w:hint="eastAsia" w:ascii="微软雅黑" w:hAnsi="微软雅黑" w:eastAsia="微软雅黑"/>
          <w:lang w:val="en-US" w:eastAsia="zh-CN"/>
        </w:rPr>
        <w:t>二</w:t>
      </w:r>
      <w:r>
        <w:rPr>
          <w:rFonts w:hint="eastAsia" w:ascii="微软雅黑" w:hAnsi="微软雅黑" w:eastAsia="微软雅黑"/>
          <w:lang w:eastAsia="zh-CN"/>
        </w:rPr>
        <w:t>）</w:t>
      </w:r>
      <w:r>
        <w:rPr>
          <w:rFonts w:hint="eastAsia" w:ascii="微软雅黑" w:hAnsi="微软雅黑" w:eastAsia="微软雅黑"/>
        </w:rPr>
        <w:t>课题管理</w:t>
      </w:r>
      <w:bookmarkEnd w:id="37"/>
      <w:bookmarkEnd w:id="38"/>
      <w:bookmarkEnd w:id="39"/>
    </w:p>
    <w:p w14:paraId="28C18425">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562" w:firstLineChars="200"/>
        <w:textAlignment w:val="auto"/>
        <w:outlineLvl w:val="2"/>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1.课题申报管理</w:t>
      </w:r>
    </w:p>
    <w:p w14:paraId="4510E8D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SA"/>
        </w:rPr>
        <w:t>在</w:t>
      </w:r>
      <w:r>
        <w:rPr>
          <w:rFonts w:hint="eastAsia" w:ascii="仿宋" w:hAnsi="仿宋" w:eastAsia="仿宋" w:cs="仿宋"/>
          <w:b/>
          <w:bCs/>
          <w:kern w:val="2"/>
          <w:sz w:val="28"/>
          <w:szCs w:val="28"/>
          <w:lang w:val="en-US" w:eastAsia="zh-CN" w:bidi="ar-SA"/>
        </w:rPr>
        <w:t>【选题管理】-【</w:t>
      </w:r>
      <w:r>
        <w:rPr>
          <w:rFonts w:hint="eastAsia" w:ascii="仿宋" w:hAnsi="仿宋" w:eastAsia="仿宋" w:cs="仿宋"/>
          <w:b/>
          <w:bCs/>
          <w:sz w:val="28"/>
          <w:szCs w:val="28"/>
          <w:lang w:val="en-US" w:eastAsia="zh-CN"/>
        </w:rPr>
        <w:t>课题申报管理</w:t>
      </w:r>
      <w:r>
        <w:rPr>
          <w:rFonts w:hint="eastAsia" w:ascii="仿宋" w:hAnsi="仿宋" w:eastAsia="仿宋" w:cs="仿宋"/>
          <w:b/>
          <w:bCs/>
          <w:kern w:val="2"/>
          <w:sz w:val="28"/>
          <w:szCs w:val="28"/>
          <w:lang w:val="en-US" w:eastAsia="zh-CN" w:bidi="ar-SA"/>
        </w:rPr>
        <w:t>】</w:t>
      </w:r>
      <w:r>
        <w:rPr>
          <w:rFonts w:hint="eastAsia" w:ascii="仿宋" w:hAnsi="仿宋" w:eastAsia="仿宋" w:cs="仿宋"/>
          <w:b w:val="0"/>
          <w:bCs w:val="0"/>
          <w:kern w:val="2"/>
          <w:sz w:val="28"/>
          <w:szCs w:val="28"/>
          <w:lang w:val="en-US" w:eastAsia="zh-CN" w:bidi="ar-SA"/>
        </w:rPr>
        <w:t>进入，可查看导师和学生申报的课题数据。</w:t>
      </w:r>
    </w:p>
    <w:p w14:paraId="7467BF17">
      <w:r>
        <w:drawing>
          <wp:inline distT="0" distB="0" distL="114300" distR="114300">
            <wp:extent cx="5264785" cy="1981835"/>
            <wp:effectExtent l="0" t="0" r="12065" b="18415"/>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19"/>
                    <a:srcRect t="7799"/>
                    <a:stretch>
                      <a:fillRect/>
                    </a:stretch>
                  </pic:blipFill>
                  <pic:spPr>
                    <a:xfrm>
                      <a:off x="0" y="0"/>
                      <a:ext cx="5264785" cy="1981835"/>
                    </a:xfrm>
                    <a:prstGeom prst="rect">
                      <a:avLst/>
                    </a:prstGeom>
                    <a:noFill/>
                    <a:ln>
                      <a:noFill/>
                    </a:ln>
                  </pic:spPr>
                </pic:pic>
              </a:graphicData>
            </a:graphic>
          </wp:inline>
        </w:drawing>
      </w:r>
    </w:p>
    <w:p w14:paraId="3C3D92DE">
      <w:pPr>
        <w:pStyle w:val="2"/>
        <w:ind w:left="0" w:leftChars="0" w:firstLine="0" w:firstLineChars="0"/>
      </w:pPr>
      <w:r>
        <w:drawing>
          <wp:inline distT="0" distB="0" distL="114300" distR="114300">
            <wp:extent cx="5274310" cy="2101215"/>
            <wp:effectExtent l="0" t="0" r="2540" b="133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stretch>
                      <a:fillRect/>
                    </a:stretch>
                  </pic:blipFill>
                  <pic:spPr>
                    <a:xfrm>
                      <a:off x="0" y="0"/>
                      <a:ext cx="5274310" cy="2101215"/>
                    </a:xfrm>
                    <a:prstGeom prst="rect">
                      <a:avLst/>
                    </a:prstGeom>
                    <a:noFill/>
                    <a:ln>
                      <a:noFill/>
                    </a:ln>
                  </pic:spPr>
                </pic:pic>
              </a:graphicData>
            </a:graphic>
          </wp:inline>
        </w:drawing>
      </w:r>
    </w:p>
    <w:p w14:paraId="2F1E293F">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562" w:firstLineChars="200"/>
        <w:textAlignment w:val="auto"/>
        <w:outlineLvl w:val="2"/>
        <w:rPr>
          <w:rFonts w:hint="eastAsia" w:ascii="宋体" w:hAnsi="宋体" w:eastAsia="宋体" w:cs="宋体"/>
          <w:b/>
          <w:bCs/>
          <w:color w:val="auto"/>
          <w:sz w:val="28"/>
          <w:szCs w:val="28"/>
          <w:lang w:val="en-US" w:eastAsia="zh-CN"/>
        </w:rPr>
      </w:pPr>
      <w:r>
        <w:rPr>
          <w:rFonts w:hint="eastAsia" w:ascii="宋体" w:hAnsi="宋体" w:cs="宋体"/>
          <w:b/>
          <w:bCs/>
          <w:sz w:val="28"/>
          <w:szCs w:val="28"/>
          <w:lang w:val="en-US" w:eastAsia="zh-CN"/>
        </w:rPr>
        <w:t>2.</w:t>
      </w:r>
      <w:r>
        <w:rPr>
          <w:rFonts w:hint="eastAsia" w:ascii="宋体" w:hAnsi="宋体" w:eastAsia="宋体" w:cs="宋体"/>
          <w:b/>
          <w:bCs/>
          <w:sz w:val="28"/>
          <w:szCs w:val="28"/>
          <w:lang w:val="en-US" w:eastAsia="zh-CN"/>
        </w:rPr>
        <w:t>学生选题管理</w:t>
      </w:r>
    </w:p>
    <w:p w14:paraId="6397BA6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SA"/>
        </w:rPr>
        <w:t>在</w:t>
      </w:r>
      <w:r>
        <w:rPr>
          <w:rFonts w:hint="eastAsia" w:ascii="宋体" w:hAnsi="宋体" w:eastAsia="宋体" w:cs="宋体"/>
          <w:b/>
          <w:bCs/>
          <w:kern w:val="2"/>
          <w:sz w:val="28"/>
          <w:szCs w:val="28"/>
          <w:lang w:val="en-US" w:eastAsia="zh-CN" w:bidi="ar-SA"/>
        </w:rPr>
        <w:t>【选题管理】-【</w:t>
      </w:r>
      <w:r>
        <w:rPr>
          <w:rFonts w:hint="eastAsia" w:ascii="宋体" w:hAnsi="宋体" w:eastAsia="宋体" w:cs="宋体"/>
          <w:b/>
          <w:bCs/>
          <w:sz w:val="28"/>
          <w:szCs w:val="28"/>
          <w:lang w:val="en-US" w:eastAsia="zh-CN"/>
        </w:rPr>
        <w:t>学生选题管理</w:t>
      </w:r>
      <w:r>
        <w:rPr>
          <w:rFonts w:hint="eastAsia" w:ascii="宋体" w:hAnsi="宋体" w:eastAsia="宋体" w:cs="宋体"/>
          <w:b/>
          <w:bCs/>
          <w:kern w:val="2"/>
          <w:sz w:val="28"/>
          <w:szCs w:val="28"/>
          <w:lang w:val="en-US" w:eastAsia="zh-CN" w:bidi="ar-SA"/>
        </w:rPr>
        <w:t>】</w:t>
      </w:r>
      <w:r>
        <w:rPr>
          <w:rFonts w:hint="eastAsia" w:ascii="宋体" w:hAnsi="宋体" w:eastAsia="宋体" w:cs="宋体"/>
          <w:b w:val="0"/>
          <w:bCs w:val="0"/>
          <w:kern w:val="2"/>
          <w:sz w:val="28"/>
          <w:szCs w:val="28"/>
          <w:lang w:val="en-US" w:eastAsia="zh-CN" w:bidi="ar-SA"/>
        </w:rPr>
        <w:t>进入，可查看学生的选题情况。</w:t>
      </w:r>
    </w:p>
    <w:p w14:paraId="1169AA87">
      <w:pPr>
        <w:pStyle w:val="2"/>
        <w:ind w:left="0" w:leftChars="0" w:firstLine="0" w:firstLineChars="0"/>
      </w:pPr>
      <w:r>
        <w:drawing>
          <wp:inline distT="0" distB="0" distL="114300" distR="114300">
            <wp:extent cx="5267960" cy="1951355"/>
            <wp:effectExtent l="0" t="0" r="0" b="0"/>
            <wp:docPr id="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pic:cNvPicPr>
                      <a:picLocks noChangeAspect="1"/>
                    </pic:cNvPicPr>
                  </pic:nvPicPr>
                  <pic:blipFill>
                    <a:blip r:embed="rId21"/>
                    <a:srcRect t="7356"/>
                    <a:stretch>
                      <a:fillRect/>
                    </a:stretch>
                  </pic:blipFill>
                  <pic:spPr>
                    <a:xfrm>
                      <a:off x="0" y="0"/>
                      <a:ext cx="5267960" cy="1951355"/>
                    </a:xfrm>
                    <a:prstGeom prst="rect">
                      <a:avLst/>
                    </a:prstGeom>
                    <a:noFill/>
                    <a:ln>
                      <a:noFill/>
                    </a:ln>
                  </pic:spPr>
                </pic:pic>
              </a:graphicData>
            </a:graphic>
          </wp:inline>
        </w:drawing>
      </w:r>
    </w:p>
    <w:p w14:paraId="01C0AA51">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562" w:firstLineChars="200"/>
        <w:textAlignment w:val="auto"/>
        <w:outlineLvl w:val="2"/>
        <w:rPr>
          <w:rFonts w:hint="eastAsia" w:ascii="宋体" w:hAnsi="宋体" w:eastAsia="宋体" w:cs="宋体"/>
          <w:sz w:val="28"/>
          <w:szCs w:val="28"/>
        </w:rPr>
      </w:pPr>
      <w:r>
        <w:rPr>
          <w:rFonts w:hint="eastAsia" w:ascii="宋体" w:hAnsi="宋体" w:cs="宋体"/>
          <w:b/>
          <w:bCs/>
          <w:sz w:val="28"/>
          <w:szCs w:val="28"/>
          <w:lang w:val="en-US" w:eastAsia="zh-CN"/>
        </w:rPr>
        <w:t>3.</w:t>
      </w:r>
      <w:r>
        <w:rPr>
          <w:rFonts w:hint="eastAsia" w:ascii="宋体" w:hAnsi="宋体" w:eastAsia="宋体" w:cs="宋体"/>
          <w:b/>
          <w:bCs/>
          <w:sz w:val="28"/>
          <w:szCs w:val="28"/>
        </w:rPr>
        <w:t>师生双选课题</w:t>
      </w:r>
    </w:p>
    <w:p w14:paraId="1286180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在【选题管理】-【师生双选课题】：显示学校</w:t>
      </w:r>
      <w:bookmarkStart w:id="40" w:name="_Hlk58249912"/>
      <w:r>
        <w:rPr>
          <w:rFonts w:hint="eastAsia" w:ascii="宋体" w:hAnsi="宋体" w:eastAsia="宋体" w:cs="宋体"/>
          <w:kern w:val="2"/>
          <w:sz w:val="28"/>
          <w:szCs w:val="28"/>
          <w:lang w:val="en-US" w:eastAsia="zh-CN" w:bidi="ar-SA"/>
        </w:rPr>
        <w:t>所有已经确定师生关系的课题。</w:t>
      </w:r>
    </w:p>
    <w:p w14:paraId="1D0F2165">
      <w:pPr>
        <w:pStyle w:val="19"/>
        <w:numPr>
          <w:ilvl w:val="0"/>
          <w:numId w:val="0"/>
        </w:numPr>
        <w:spacing w:line="480" w:lineRule="auto"/>
        <w:ind w:leftChars="0"/>
        <w:jc w:val="both"/>
        <w:rPr>
          <w:rFonts w:ascii="微软雅黑" w:hAnsi="微软雅黑" w:eastAsia="微软雅黑" w:cs="微软雅黑"/>
          <w:szCs w:val="21"/>
        </w:rPr>
      </w:pPr>
      <w:r>
        <w:drawing>
          <wp:inline distT="0" distB="0" distL="114300" distR="114300">
            <wp:extent cx="5271135" cy="1564640"/>
            <wp:effectExtent l="0" t="0" r="5715" b="1651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pic:cNvPicPr>
                  </pic:nvPicPr>
                  <pic:blipFill>
                    <a:blip r:embed="rId22"/>
                    <a:stretch>
                      <a:fillRect/>
                    </a:stretch>
                  </pic:blipFill>
                  <pic:spPr>
                    <a:xfrm>
                      <a:off x="0" y="0"/>
                      <a:ext cx="5271135" cy="1564640"/>
                    </a:xfrm>
                    <a:prstGeom prst="rect">
                      <a:avLst/>
                    </a:prstGeom>
                    <a:noFill/>
                    <a:ln>
                      <a:noFill/>
                    </a:ln>
                  </pic:spPr>
                </pic:pic>
              </a:graphicData>
            </a:graphic>
          </wp:inline>
        </w:drawing>
      </w:r>
    </w:p>
    <w:bookmarkEnd w:id="40"/>
    <w:p w14:paraId="497D152D">
      <w:pPr>
        <w:pStyle w:val="6"/>
        <w:numPr>
          <w:ilvl w:val="0"/>
          <w:numId w:val="0"/>
        </w:numPr>
        <w:spacing w:line="413" w:lineRule="auto"/>
        <w:ind w:left="840" w:leftChars="0" w:hanging="420" w:firstLineChars="0"/>
        <w:rPr>
          <w:rFonts w:hint="eastAsia" w:ascii="微软雅黑" w:hAnsi="微软雅黑" w:eastAsia="微软雅黑"/>
        </w:rPr>
      </w:pPr>
      <w:bookmarkStart w:id="41" w:name="_Toc50129930"/>
      <w:bookmarkStart w:id="42" w:name="_Toc7601"/>
      <w:bookmarkStart w:id="43" w:name="_Toc18995"/>
      <w:r>
        <w:rPr>
          <w:rFonts w:hint="eastAsia" w:ascii="微软雅黑" w:hAnsi="微软雅黑" w:eastAsia="微软雅黑"/>
          <w:lang w:val="en-US" w:eastAsia="zh-CN"/>
        </w:rPr>
        <w:t>（三）任务书</w:t>
      </w:r>
      <w:r>
        <w:rPr>
          <w:rFonts w:hint="eastAsia" w:ascii="微软雅黑" w:hAnsi="微软雅黑" w:eastAsia="微软雅黑"/>
        </w:rPr>
        <w:t>管理</w:t>
      </w:r>
    </w:p>
    <w:p w14:paraId="1A8867E5">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w:t>
      </w:r>
      <w:r>
        <w:rPr>
          <w:rFonts w:hint="eastAsia" w:ascii="仿宋" w:hAnsi="仿宋" w:eastAsia="仿宋" w:cs="仿宋"/>
          <w:b/>
          <w:bCs/>
          <w:kern w:val="2"/>
          <w:sz w:val="28"/>
          <w:szCs w:val="28"/>
          <w:lang w:val="en-US" w:eastAsia="zh-CN" w:bidi="ar-SA"/>
        </w:rPr>
        <w:t>【过程文档管理】-【任务书管理】</w:t>
      </w:r>
      <w:r>
        <w:rPr>
          <w:rFonts w:hint="eastAsia" w:ascii="仿宋" w:hAnsi="仿宋" w:eastAsia="仿宋" w:cs="仿宋"/>
          <w:kern w:val="2"/>
          <w:sz w:val="28"/>
          <w:szCs w:val="28"/>
          <w:lang w:val="en-US" w:eastAsia="zh-CN" w:bidi="ar-SA"/>
        </w:rPr>
        <w:t>中进入 点击待我审批 可以审批导师下达的任务书。</w:t>
      </w:r>
    </w:p>
    <w:p w14:paraId="2C3D8B59">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微软雅黑" w:hAnsi="微软雅黑" w:eastAsia="微软雅黑" w:cs="微软雅黑"/>
          <w:kern w:val="2"/>
          <w:sz w:val="21"/>
          <w:szCs w:val="21"/>
          <w:lang w:val="en-US" w:eastAsia="zh-CN" w:bidi="ar-SA"/>
        </w:rPr>
      </w:pPr>
      <w:r>
        <w:drawing>
          <wp:inline distT="0" distB="0" distL="114300" distR="114300">
            <wp:extent cx="5267960" cy="2414270"/>
            <wp:effectExtent l="0" t="0" r="8890" b="50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5267960" cy="2414270"/>
                    </a:xfrm>
                    <a:prstGeom prst="rect">
                      <a:avLst/>
                    </a:prstGeom>
                    <a:noFill/>
                    <a:ln>
                      <a:noFill/>
                    </a:ln>
                  </pic:spPr>
                </pic:pic>
              </a:graphicData>
            </a:graphic>
          </wp:inline>
        </w:drawing>
      </w:r>
    </w:p>
    <w:p w14:paraId="5720A5E9">
      <w:pPr>
        <w:pStyle w:val="6"/>
        <w:numPr>
          <w:ilvl w:val="0"/>
          <w:numId w:val="0"/>
        </w:numPr>
        <w:ind w:left="420" w:leftChars="0"/>
        <w:rPr>
          <w:rFonts w:ascii="微软雅黑" w:hAnsi="微软雅黑" w:eastAsia="微软雅黑"/>
        </w:rPr>
      </w:pPr>
      <w:r>
        <w:rPr>
          <w:rFonts w:hint="eastAsia" w:ascii="微软雅黑" w:hAnsi="微软雅黑" w:eastAsia="微软雅黑"/>
          <w:lang w:eastAsia="zh-CN"/>
        </w:rPr>
        <w:t>（</w:t>
      </w:r>
      <w:r>
        <w:rPr>
          <w:rFonts w:hint="eastAsia" w:ascii="微软雅黑" w:hAnsi="微软雅黑" w:eastAsia="微软雅黑"/>
          <w:lang w:val="en-US" w:eastAsia="zh-CN"/>
        </w:rPr>
        <w:t>四</w:t>
      </w:r>
      <w:r>
        <w:rPr>
          <w:rFonts w:hint="eastAsia" w:ascii="微软雅黑" w:hAnsi="微软雅黑" w:eastAsia="微软雅黑"/>
          <w:lang w:eastAsia="zh-CN"/>
        </w:rPr>
        <w:t>）</w:t>
      </w:r>
      <w:r>
        <w:rPr>
          <w:rFonts w:hint="eastAsia" w:ascii="微软雅黑" w:hAnsi="微软雅黑" w:eastAsia="微软雅黑"/>
        </w:rPr>
        <w:t>开题报告管理</w:t>
      </w:r>
      <w:bookmarkEnd w:id="41"/>
      <w:bookmarkEnd w:id="42"/>
      <w:bookmarkEnd w:id="43"/>
    </w:p>
    <w:p w14:paraId="6C562226">
      <w:pPr>
        <w:keepNext w:val="0"/>
        <w:keepLines w:val="0"/>
        <w:pageBreakBefore w:val="0"/>
        <w:widowControl w:val="0"/>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sz w:val="28"/>
          <w:szCs w:val="28"/>
        </w:rPr>
      </w:pPr>
      <w:r>
        <w:rPr>
          <w:rFonts w:hint="eastAsia" w:ascii="仿宋" w:hAnsi="仿宋" w:eastAsia="仿宋" w:cs="仿宋"/>
          <w:kern w:val="2"/>
          <w:sz w:val="28"/>
          <w:szCs w:val="28"/>
          <w:lang w:val="en-US" w:eastAsia="zh-CN" w:bidi="ar-SA"/>
        </w:rPr>
        <w:t>在</w:t>
      </w:r>
      <w:r>
        <w:rPr>
          <w:rFonts w:hint="eastAsia" w:ascii="仿宋" w:hAnsi="仿宋" w:eastAsia="仿宋" w:cs="仿宋"/>
          <w:b/>
          <w:bCs/>
          <w:kern w:val="2"/>
          <w:sz w:val="28"/>
          <w:szCs w:val="28"/>
          <w:lang w:val="en-US" w:eastAsia="zh-CN" w:bidi="ar-SA"/>
        </w:rPr>
        <w:t>【过程文档管理】-【开题报告管理】</w:t>
      </w:r>
      <w:r>
        <w:rPr>
          <w:rFonts w:hint="eastAsia" w:ascii="仿宋" w:hAnsi="仿宋" w:eastAsia="仿宋" w:cs="仿宋"/>
          <w:kern w:val="2"/>
          <w:sz w:val="28"/>
          <w:szCs w:val="28"/>
          <w:lang w:val="en-US" w:eastAsia="zh-CN" w:bidi="ar-SA"/>
        </w:rPr>
        <w:t>中可查看各学生具体的报告情况，对其进行监督管理。</w:t>
      </w:r>
      <w:bookmarkStart w:id="44" w:name="_Hlk58250821"/>
    </w:p>
    <w:p w14:paraId="5A6F01A1">
      <w:pPr>
        <w:pStyle w:val="19"/>
        <w:spacing w:line="480" w:lineRule="auto"/>
        <w:ind w:left="0" w:leftChars="0" w:firstLine="0" w:firstLineChars="0"/>
      </w:pPr>
      <w:r>
        <w:drawing>
          <wp:inline distT="0" distB="0" distL="114300" distR="114300">
            <wp:extent cx="5264785" cy="2450465"/>
            <wp:effectExtent l="0" t="0" r="0" b="0"/>
            <wp:docPr id="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pic:cNvPicPr>
                      <a:picLocks noChangeAspect="1"/>
                    </pic:cNvPicPr>
                  </pic:nvPicPr>
                  <pic:blipFill>
                    <a:blip r:embed="rId24"/>
                    <a:srcRect t="5740"/>
                    <a:stretch>
                      <a:fillRect/>
                    </a:stretch>
                  </pic:blipFill>
                  <pic:spPr>
                    <a:xfrm>
                      <a:off x="0" y="0"/>
                      <a:ext cx="5264785" cy="2450465"/>
                    </a:xfrm>
                    <a:prstGeom prst="rect">
                      <a:avLst/>
                    </a:prstGeom>
                    <a:noFill/>
                    <a:ln>
                      <a:noFill/>
                    </a:ln>
                  </pic:spPr>
                </pic:pic>
              </a:graphicData>
            </a:graphic>
          </wp:inline>
        </w:drawing>
      </w:r>
    </w:p>
    <w:p w14:paraId="484BA21B">
      <w:pPr>
        <w:pStyle w:val="6"/>
        <w:numPr>
          <w:ilvl w:val="0"/>
          <w:numId w:val="0"/>
        </w:numPr>
        <w:spacing w:line="413" w:lineRule="auto"/>
        <w:ind w:left="420" w:leftChars="0"/>
        <w:rPr>
          <w:rFonts w:ascii="微软雅黑" w:hAnsi="微软雅黑" w:eastAsia="微软雅黑"/>
        </w:rPr>
      </w:pPr>
      <w:r>
        <w:rPr>
          <w:rFonts w:hint="eastAsia" w:ascii="微软雅黑" w:hAnsi="微软雅黑" w:eastAsia="微软雅黑"/>
          <w:lang w:val="en-US" w:eastAsia="zh-CN"/>
        </w:rPr>
        <w:t>（五）中期检查管理</w:t>
      </w:r>
    </w:p>
    <w:p w14:paraId="576C58A3">
      <w:pPr>
        <w:keepNext w:val="0"/>
        <w:keepLines w:val="0"/>
        <w:pageBreakBefore w:val="0"/>
        <w:widowControl w:val="0"/>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sz w:val="28"/>
          <w:szCs w:val="28"/>
        </w:rPr>
      </w:pPr>
      <w:r>
        <w:rPr>
          <w:rFonts w:hint="eastAsia" w:ascii="仿宋" w:hAnsi="仿宋" w:eastAsia="仿宋" w:cs="仿宋"/>
          <w:kern w:val="2"/>
          <w:sz w:val="28"/>
          <w:szCs w:val="28"/>
          <w:lang w:val="en-US" w:eastAsia="zh-CN" w:bidi="ar-SA"/>
        </w:rPr>
        <w:t>在【过程文档管理】-【中期检查管理】可查看院系各学生具体的情况，对其进行监督管理。</w:t>
      </w:r>
    </w:p>
    <w:p w14:paraId="74588C05">
      <w:pPr>
        <w:pStyle w:val="19"/>
        <w:spacing w:line="480" w:lineRule="auto"/>
        <w:ind w:left="0" w:leftChars="0" w:firstLine="0" w:firstLineChars="0"/>
        <w:rPr>
          <w:rFonts w:ascii="微软雅黑" w:hAnsi="微软雅黑" w:eastAsia="微软雅黑" w:cs="微软雅黑"/>
          <w:bCs/>
          <w:szCs w:val="21"/>
        </w:rPr>
      </w:pPr>
      <w:r>
        <w:drawing>
          <wp:inline distT="0" distB="0" distL="114300" distR="114300">
            <wp:extent cx="5258435" cy="2569210"/>
            <wp:effectExtent l="0" t="0" r="0" b="0"/>
            <wp:docPr id="8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3"/>
                    <pic:cNvPicPr>
                      <a:picLocks noChangeAspect="1"/>
                    </pic:cNvPicPr>
                  </pic:nvPicPr>
                  <pic:blipFill>
                    <a:blip r:embed="rId25"/>
                    <a:srcRect t="4395"/>
                    <a:stretch>
                      <a:fillRect/>
                    </a:stretch>
                  </pic:blipFill>
                  <pic:spPr>
                    <a:xfrm>
                      <a:off x="0" y="0"/>
                      <a:ext cx="5258435" cy="2569210"/>
                    </a:xfrm>
                    <a:prstGeom prst="rect">
                      <a:avLst/>
                    </a:prstGeom>
                    <a:noFill/>
                    <a:ln>
                      <a:noFill/>
                    </a:ln>
                  </pic:spPr>
                </pic:pic>
              </a:graphicData>
            </a:graphic>
          </wp:inline>
        </w:drawing>
      </w:r>
    </w:p>
    <w:bookmarkEnd w:id="44"/>
    <w:p w14:paraId="68B41AE6">
      <w:pPr>
        <w:pStyle w:val="6"/>
        <w:numPr>
          <w:ilvl w:val="0"/>
          <w:numId w:val="0"/>
        </w:numPr>
        <w:spacing w:line="413" w:lineRule="auto"/>
        <w:ind w:left="420" w:leftChars="0"/>
        <w:rPr>
          <w:rFonts w:ascii="微软雅黑" w:hAnsi="微软雅黑" w:eastAsia="微软雅黑"/>
        </w:rPr>
      </w:pPr>
      <w:bookmarkStart w:id="45" w:name="_Toc12892"/>
      <w:r>
        <w:rPr>
          <w:rFonts w:hint="eastAsia" w:ascii="微软雅黑" w:hAnsi="微软雅黑" w:eastAsia="微软雅黑"/>
          <w:lang w:val="en-US" w:eastAsia="zh-CN"/>
        </w:rPr>
        <w:t>（六）申请修改</w:t>
      </w:r>
      <w:r>
        <w:rPr>
          <w:rFonts w:hint="eastAsia" w:ascii="微软雅黑" w:hAnsi="微软雅黑" w:eastAsia="微软雅黑"/>
        </w:rPr>
        <w:t>管理</w:t>
      </w:r>
      <w:bookmarkEnd w:id="45"/>
    </w:p>
    <w:p w14:paraId="6505BE24">
      <w:pPr>
        <w:keepNext w:val="0"/>
        <w:keepLines w:val="0"/>
        <w:pageBreakBefore w:val="0"/>
        <w:widowControl w:val="0"/>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在【过程文档管理】-【申请修改管理】可查看院系学生修改选题及过程文档的具体情况，对其进行监督管理。</w:t>
      </w:r>
    </w:p>
    <w:p w14:paraId="6E0D78E4">
      <w:pPr>
        <w:pStyle w:val="2"/>
        <w:ind w:left="0" w:leftChars="0" w:firstLine="0" w:firstLineChars="0"/>
        <w:rPr>
          <w:rFonts w:hint="default"/>
          <w:lang w:val="en-US" w:eastAsia="zh-CN"/>
        </w:rPr>
      </w:pPr>
      <w:r>
        <w:drawing>
          <wp:inline distT="0" distB="0" distL="114300" distR="114300">
            <wp:extent cx="5261610" cy="1704975"/>
            <wp:effectExtent l="0" t="0" r="1524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6"/>
                    <a:stretch>
                      <a:fillRect/>
                    </a:stretch>
                  </pic:blipFill>
                  <pic:spPr>
                    <a:xfrm>
                      <a:off x="0" y="0"/>
                      <a:ext cx="5261610" cy="1704975"/>
                    </a:xfrm>
                    <a:prstGeom prst="rect">
                      <a:avLst/>
                    </a:prstGeom>
                    <a:noFill/>
                    <a:ln>
                      <a:noFill/>
                    </a:ln>
                  </pic:spPr>
                </pic:pic>
              </a:graphicData>
            </a:graphic>
          </wp:inline>
        </w:drawing>
      </w:r>
    </w:p>
    <w:p w14:paraId="0CFD1655">
      <w:pPr>
        <w:pStyle w:val="5"/>
        <w:numPr>
          <w:ilvl w:val="0"/>
          <w:numId w:val="1"/>
        </w:numPr>
      </w:pPr>
      <w:bookmarkStart w:id="46" w:name="_Toc15354"/>
      <w:bookmarkStart w:id="47" w:name="_Toc3870"/>
      <w:bookmarkStart w:id="48" w:name="_Toc3797"/>
      <w:bookmarkStart w:id="49" w:name="_Toc496"/>
      <w:r>
        <w:rPr>
          <w:rFonts w:hint="eastAsia" w:ascii="微软雅黑" w:hAnsi="微软雅黑" w:eastAsia="微软雅黑"/>
        </w:rPr>
        <w:t>论文管理</w:t>
      </w:r>
      <w:bookmarkEnd w:id="46"/>
      <w:bookmarkEnd w:id="47"/>
      <w:bookmarkEnd w:id="48"/>
      <w:bookmarkEnd w:id="49"/>
    </w:p>
    <w:p w14:paraId="3B2AECD5">
      <w:pPr>
        <w:pStyle w:val="19"/>
        <w:keepNext w:val="0"/>
        <w:keepLines w:val="0"/>
        <w:pageBreakBefore w:val="0"/>
        <w:widowControl w:val="0"/>
        <w:kinsoku/>
        <w:wordWrap/>
        <w:overflowPunct/>
        <w:topLinePunct w:val="0"/>
        <w:autoSpaceDE/>
        <w:autoSpaceDN/>
        <w:bidi w:val="0"/>
        <w:adjustRightInd/>
        <w:snapToGrid/>
        <w:spacing w:line="480" w:lineRule="auto"/>
        <w:ind w:left="0" w:firstLine="560" w:firstLineChars="200"/>
        <w:jc w:val="left"/>
        <w:textAlignment w:val="auto"/>
        <w:rPr>
          <w:rFonts w:hint="eastAsia" w:ascii="宋体" w:hAnsi="宋体" w:eastAsia="宋体" w:cs="宋体"/>
          <w:sz w:val="28"/>
          <w:szCs w:val="28"/>
        </w:rPr>
      </w:pPr>
      <w:r>
        <w:rPr>
          <w:rFonts w:hint="eastAsia" w:ascii="仿宋" w:hAnsi="仿宋" w:eastAsia="仿宋" w:cs="仿宋"/>
          <w:sz w:val="28"/>
          <w:szCs w:val="28"/>
        </w:rPr>
        <w:t>可查询、监督各学生论文提交情况，以及导师评阅评分相关详情。学生所提交的论文分为</w:t>
      </w:r>
      <w:r>
        <w:rPr>
          <w:rFonts w:hint="eastAsia" w:ascii="仿宋" w:hAnsi="仿宋" w:eastAsia="仿宋" w:cs="仿宋"/>
          <w:sz w:val="28"/>
          <w:szCs w:val="28"/>
          <w:lang w:val="en-US" w:eastAsia="zh-CN"/>
        </w:rPr>
        <w:t>一</w:t>
      </w:r>
      <w:r>
        <w:rPr>
          <w:rFonts w:hint="eastAsia" w:ascii="仿宋" w:hAnsi="仿宋" w:eastAsia="仿宋" w:cs="仿宋"/>
          <w:sz w:val="28"/>
          <w:szCs w:val="28"/>
        </w:rPr>
        <w:t>稿</w:t>
      </w:r>
      <w:r>
        <w:rPr>
          <w:rFonts w:hint="eastAsia" w:ascii="仿宋" w:hAnsi="仿宋" w:eastAsia="仿宋" w:cs="仿宋"/>
          <w:sz w:val="28"/>
          <w:szCs w:val="28"/>
          <w:lang w:eastAsia="zh-CN"/>
        </w:rPr>
        <w:t>、</w:t>
      </w:r>
      <w:r>
        <w:rPr>
          <w:rFonts w:hint="eastAsia" w:ascii="仿宋" w:hAnsi="仿宋" w:eastAsia="仿宋" w:cs="仿宋"/>
          <w:sz w:val="28"/>
          <w:szCs w:val="28"/>
        </w:rPr>
        <w:t>过程稿</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答辩前终稿</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需要开启论文评阅环节</w:t>
      </w:r>
      <w:r>
        <w:rPr>
          <w:rFonts w:hint="eastAsia" w:ascii="仿宋" w:hAnsi="仿宋" w:eastAsia="仿宋" w:cs="仿宋"/>
          <w:sz w:val="28"/>
          <w:szCs w:val="28"/>
        </w:rPr>
        <w:t>。</w:t>
      </w:r>
    </w:p>
    <w:p w14:paraId="37BFE107">
      <w:pPr>
        <w:pStyle w:val="1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eastAsia="宋体" w:cs="宋体"/>
          <w:sz w:val="28"/>
          <w:szCs w:val="28"/>
        </w:rPr>
      </w:pPr>
      <w:r>
        <w:drawing>
          <wp:inline distT="0" distB="0" distL="114300" distR="114300">
            <wp:extent cx="5266690" cy="2099310"/>
            <wp:effectExtent l="0" t="0" r="10160" b="152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5266690" cy="2099310"/>
                    </a:xfrm>
                    <a:prstGeom prst="rect">
                      <a:avLst/>
                    </a:prstGeom>
                    <a:noFill/>
                    <a:ln>
                      <a:noFill/>
                    </a:ln>
                  </pic:spPr>
                </pic:pic>
              </a:graphicData>
            </a:graphic>
          </wp:inline>
        </w:drawing>
      </w:r>
    </w:p>
    <w:p w14:paraId="594C84D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在【论文管理】-【</w:t>
      </w:r>
      <w:r>
        <w:rPr>
          <w:rFonts w:hint="eastAsia" w:ascii="仿宋" w:hAnsi="仿宋" w:eastAsia="仿宋" w:cs="仿宋"/>
          <w:sz w:val="28"/>
          <w:szCs w:val="28"/>
          <w:lang w:eastAsia="zh-CN"/>
        </w:rPr>
        <w:t>答辩前论文</w:t>
      </w:r>
      <w:r>
        <w:rPr>
          <w:rFonts w:hint="eastAsia" w:ascii="仿宋" w:hAnsi="仿宋" w:eastAsia="仿宋" w:cs="仿宋"/>
          <w:sz w:val="28"/>
          <w:szCs w:val="28"/>
          <w:lang w:val="en-US" w:eastAsia="zh-CN"/>
        </w:rPr>
        <w:t>】</w:t>
      </w:r>
      <w:r>
        <w:rPr>
          <w:rFonts w:hint="eastAsia" w:ascii="仿宋" w:hAnsi="仿宋" w:eastAsia="仿宋" w:cs="仿宋"/>
          <w:sz w:val="28"/>
          <w:szCs w:val="28"/>
        </w:rPr>
        <w:drawing>
          <wp:inline distT="0" distB="0" distL="114300" distR="114300">
            <wp:extent cx="1236980" cy="655955"/>
            <wp:effectExtent l="0" t="0" r="1270" b="10795"/>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28"/>
                    <a:stretch>
                      <a:fillRect/>
                    </a:stretch>
                  </pic:blipFill>
                  <pic:spPr>
                    <a:xfrm>
                      <a:off x="0" y="0"/>
                      <a:ext cx="1236980" cy="655955"/>
                    </a:xfrm>
                    <a:prstGeom prst="rect">
                      <a:avLst/>
                    </a:prstGeom>
                    <a:noFill/>
                    <a:ln>
                      <a:noFill/>
                    </a:ln>
                  </pic:spPr>
                </pic:pic>
              </a:graphicData>
            </a:graphic>
          </wp:inline>
        </w:drawing>
      </w:r>
      <w:r>
        <w:rPr>
          <w:rFonts w:hint="eastAsia" w:ascii="仿宋" w:hAnsi="仿宋" w:eastAsia="仿宋" w:cs="仿宋"/>
          <w:sz w:val="28"/>
          <w:szCs w:val="28"/>
          <w:lang w:eastAsia="zh-CN"/>
        </w:rPr>
        <w:t>，可导出表格，可进行论文检测，也可以设置评阅教师。</w:t>
      </w:r>
    </w:p>
    <w:p w14:paraId="6CDECD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eastAsia="zh-CN"/>
        </w:rPr>
        <w:t>评阅教师可以由学院负责人自行导入，也可以提供名单给我们导入系统，之后学院负责人还可以手动调整评阅教师如图。</w:t>
      </w:r>
    </w:p>
    <w:p w14:paraId="54779EB3">
      <w:pPr>
        <w:pStyle w:val="19"/>
        <w:spacing w:line="480" w:lineRule="auto"/>
        <w:ind w:left="0" w:leftChars="0" w:firstLine="0" w:firstLineChars="0"/>
      </w:pPr>
      <w:r>
        <w:drawing>
          <wp:inline distT="0" distB="0" distL="114300" distR="114300">
            <wp:extent cx="5271770" cy="1491615"/>
            <wp:effectExtent l="0" t="0" r="5080" b="133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9"/>
                    <a:stretch>
                      <a:fillRect/>
                    </a:stretch>
                  </pic:blipFill>
                  <pic:spPr>
                    <a:xfrm>
                      <a:off x="0" y="0"/>
                      <a:ext cx="5271770" cy="1491615"/>
                    </a:xfrm>
                    <a:prstGeom prst="rect">
                      <a:avLst/>
                    </a:prstGeom>
                    <a:noFill/>
                    <a:ln>
                      <a:noFill/>
                    </a:ln>
                  </pic:spPr>
                </pic:pic>
              </a:graphicData>
            </a:graphic>
          </wp:inline>
        </w:drawing>
      </w:r>
    </w:p>
    <w:p w14:paraId="606DBBB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答辩后终稿：学生从答辩后终稿提交的论文为答辩后终稿，需要开启终稿环节。可对归档终稿查重检测和催促未提交的学生和批量撤销终稿和进行查看下载相关数据。</w:t>
      </w:r>
    </w:p>
    <w:p w14:paraId="0C59E7E8">
      <w:pPr>
        <w:pStyle w:val="19"/>
        <w:numPr>
          <w:ilvl w:val="0"/>
          <w:numId w:val="0"/>
        </w:numPr>
        <w:spacing w:line="480" w:lineRule="auto"/>
      </w:pPr>
      <w:r>
        <w:drawing>
          <wp:inline distT="0" distB="0" distL="114300" distR="114300">
            <wp:extent cx="5266690" cy="2169160"/>
            <wp:effectExtent l="0" t="0" r="10160"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0"/>
                    <a:stretch>
                      <a:fillRect/>
                    </a:stretch>
                  </pic:blipFill>
                  <pic:spPr>
                    <a:xfrm>
                      <a:off x="0" y="0"/>
                      <a:ext cx="5266690" cy="2169160"/>
                    </a:xfrm>
                    <a:prstGeom prst="rect">
                      <a:avLst/>
                    </a:prstGeom>
                    <a:noFill/>
                    <a:ln>
                      <a:noFill/>
                    </a:ln>
                  </pic:spPr>
                </pic:pic>
              </a:graphicData>
            </a:graphic>
          </wp:inline>
        </w:drawing>
      </w:r>
    </w:p>
    <w:p w14:paraId="235D3E82">
      <w:pPr>
        <w:pStyle w:val="5"/>
        <w:numPr>
          <w:ilvl w:val="0"/>
          <w:numId w:val="1"/>
        </w:numPr>
        <w:rPr>
          <w:rFonts w:hint="default"/>
          <w:lang w:val="en-US" w:eastAsia="zh-CN"/>
        </w:rPr>
      </w:pPr>
      <w:bookmarkStart w:id="50" w:name="_Toc18871"/>
      <w:bookmarkStart w:id="51" w:name="_Toc23626"/>
      <w:bookmarkStart w:id="52" w:name="_Toc17971"/>
      <w:bookmarkStart w:id="53" w:name="_Toc22666"/>
      <w:bookmarkStart w:id="54" w:name="_Toc3814"/>
      <w:r>
        <w:rPr>
          <w:rFonts w:hint="eastAsia" w:ascii="微软雅黑" w:hAnsi="微软雅黑" w:eastAsia="微软雅黑"/>
          <w:lang w:eastAsia="zh-CN"/>
        </w:rPr>
        <w:t>答辩管理</w:t>
      </w:r>
      <w:bookmarkEnd w:id="50"/>
      <w:bookmarkEnd w:id="51"/>
      <w:bookmarkEnd w:id="52"/>
      <w:bookmarkEnd w:id="53"/>
      <w:bookmarkEnd w:id="54"/>
    </w:p>
    <w:p w14:paraId="18870CF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仿宋" w:hAnsi="仿宋" w:eastAsia="仿宋" w:cs="仿宋"/>
          <w:kern w:val="2"/>
          <w:sz w:val="28"/>
          <w:szCs w:val="28"/>
          <w:lang w:val="en-US" w:eastAsia="zh-CN" w:bidi="ar-SA"/>
        </w:rPr>
        <w:t>答辩分组名单由答辩录入员录入，也可以给我们格子达工作人员来导入系统，学院可以在答辩管理位置查看院系学生的答辩分组以及答辩成绩。</w:t>
      </w:r>
    </w:p>
    <w:p w14:paraId="662CA92A">
      <w:pPr>
        <w:pStyle w:val="6"/>
        <w:numPr>
          <w:ilvl w:val="0"/>
          <w:numId w:val="0"/>
        </w:numPr>
        <w:spacing w:line="413" w:lineRule="auto"/>
        <w:ind w:left="420" w:leftChars="0"/>
        <w:rPr>
          <w:rFonts w:ascii="微软雅黑" w:hAnsi="微软雅黑" w:eastAsia="微软雅黑"/>
        </w:rPr>
      </w:pPr>
      <w:bookmarkStart w:id="55" w:name="_Toc16149"/>
      <w:bookmarkStart w:id="56" w:name="_Toc15972"/>
      <w:r>
        <w:rPr>
          <w:rFonts w:hint="eastAsia" w:ascii="微软雅黑" w:hAnsi="微软雅黑" w:eastAsia="微软雅黑"/>
          <w:lang w:eastAsia="zh-CN"/>
        </w:rPr>
        <w:t>（</w:t>
      </w:r>
      <w:r>
        <w:rPr>
          <w:rFonts w:hint="eastAsia" w:ascii="微软雅黑" w:hAnsi="微软雅黑" w:eastAsia="微软雅黑"/>
          <w:lang w:val="en-US" w:eastAsia="zh-CN"/>
        </w:rPr>
        <w:t>一</w:t>
      </w:r>
      <w:r>
        <w:rPr>
          <w:rFonts w:hint="eastAsia" w:ascii="微软雅黑" w:hAnsi="微软雅黑" w:eastAsia="微软雅黑"/>
          <w:lang w:eastAsia="zh-CN"/>
        </w:rPr>
        <w:t>）</w:t>
      </w:r>
      <w:r>
        <w:rPr>
          <w:rFonts w:hint="eastAsia" w:ascii="微软雅黑" w:hAnsi="微软雅黑" w:eastAsia="微软雅黑"/>
        </w:rPr>
        <w:t>论文答辩小组查看</w:t>
      </w:r>
      <w:bookmarkEnd w:id="55"/>
      <w:bookmarkEnd w:id="56"/>
    </w:p>
    <w:p w14:paraId="632BFF16">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在</w:t>
      </w:r>
      <w:r>
        <w:rPr>
          <w:rFonts w:hint="eastAsia" w:ascii="仿宋" w:hAnsi="仿宋" w:eastAsia="仿宋" w:cs="仿宋"/>
          <w:color w:val="FF0000"/>
          <w:sz w:val="28"/>
          <w:szCs w:val="28"/>
        </w:rPr>
        <w:t>【</w:t>
      </w:r>
      <w:r>
        <w:rPr>
          <w:rFonts w:hint="eastAsia" w:ascii="仿宋" w:hAnsi="仿宋" w:eastAsia="仿宋" w:cs="仿宋"/>
          <w:color w:val="FF0000"/>
          <w:sz w:val="28"/>
          <w:szCs w:val="28"/>
          <w:lang w:eastAsia="zh-CN"/>
        </w:rPr>
        <w:t>答辩管理</w:t>
      </w:r>
      <w:r>
        <w:rPr>
          <w:rFonts w:hint="eastAsia" w:ascii="仿宋" w:hAnsi="仿宋" w:eastAsia="仿宋" w:cs="仿宋"/>
          <w:color w:val="FF0000"/>
          <w:sz w:val="28"/>
          <w:szCs w:val="28"/>
        </w:rPr>
        <w:t>】-【</w:t>
      </w:r>
      <w:r>
        <w:rPr>
          <w:rFonts w:hint="eastAsia" w:ascii="仿宋" w:hAnsi="仿宋" w:eastAsia="仿宋" w:cs="仿宋"/>
          <w:color w:val="FF0000"/>
          <w:sz w:val="28"/>
          <w:szCs w:val="28"/>
          <w:lang w:val="en-US" w:eastAsia="zh-CN"/>
        </w:rPr>
        <w:t>论文</w:t>
      </w:r>
      <w:r>
        <w:rPr>
          <w:rFonts w:hint="eastAsia" w:ascii="仿宋" w:hAnsi="仿宋" w:eastAsia="仿宋" w:cs="仿宋"/>
          <w:color w:val="FF0000"/>
          <w:sz w:val="28"/>
          <w:szCs w:val="28"/>
        </w:rPr>
        <w:t>答辩小组查看】</w:t>
      </w:r>
      <w:r>
        <w:rPr>
          <w:rFonts w:hint="eastAsia" w:ascii="仿宋" w:hAnsi="仿宋" w:eastAsia="仿宋" w:cs="仿宋"/>
          <w:color w:val="FF0000"/>
          <w:sz w:val="28"/>
          <w:szCs w:val="28"/>
          <w:lang w:val="en-US" w:eastAsia="zh-CN"/>
        </w:rPr>
        <w:t>查看。</w:t>
      </w:r>
    </w:p>
    <w:p w14:paraId="1407C7B0">
      <w:pPr>
        <w:pStyle w:val="19"/>
        <w:numPr>
          <w:ilvl w:val="0"/>
          <w:numId w:val="0"/>
        </w:numPr>
        <w:spacing w:line="480" w:lineRule="auto"/>
      </w:pPr>
      <w:r>
        <w:drawing>
          <wp:inline distT="0" distB="0" distL="114300" distR="114300">
            <wp:extent cx="5267325" cy="1904365"/>
            <wp:effectExtent l="0" t="0" r="0" b="0"/>
            <wp:docPr id="8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
                    <pic:cNvPicPr>
                      <a:picLocks noChangeAspect="1"/>
                    </pic:cNvPicPr>
                  </pic:nvPicPr>
                  <pic:blipFill>
                    <a:blip r:embed="rId31"/>
                    <a:srcRect t="7295"/>
                    <a:stretch>
                      <a:fillRect/>
                    </a:stretch>
                  </pic:blipFill>
                  <pic:spPr>
                    <a:xfrm>
                      <a:off x="0" y="0"/>
                      <a:ext cx="5267325" cy="1904365"/>
                    </a:xfrm>
                    <a:prstGeom prst="rect">
                      <a:avLst/>
                    </a:prstGeom>
                    <a:noFill/>
                    <a:ln>
                      <a:noFill/>
                    </a:ln>
                  </pic:spPr>
                </pic:pic>
              </a:graphicData>
            </a:graphic>
          </wp:inline>
        </w:drawing>
      </w:r>
    </w:p>
    <w:p w14:paraId="32D4174C">
      <w:pPr>
        <w:pStyle w:val="6"/>
        <w:numPr>
          <w:ilvl w:val="0"/>
          <w:numId w:val="0"/>
        </w:numPr>
        <w:spacing w:line="413" w:lineRule="auto"/>
        <w:ind w:left="420" w:leftChars="0"/>
        <w:rPr>
          <w:rFonts w:ascii="微软雅黑" w:hAnsi="微软雅黑" w:eastAsia="微软雅黑"/>
        </w:rPr>
      </w:pPr>
      <w:bookmarkStart w:id="57" w:name="_Toc16511"/>
      <w:bookmarkStart w:id="58" w:name="_Toc32623"/>
      <w:r>
        <w:rPr>
          <w:rFonts w:hint="eastAsia" w:ascii="微软雅黑" w:hAnsi="微软雅黑" w:eastAsia="微软雅黑"/>
          <w:lang w:eastAsia="zh-CN"/>
        </w:rPr>
        <w:t>（</w:t>
      </w:r>
      <w:r>
        <w:rPr>
          <w:rFonts w:hint="eastAsia" w:ascii="微软雅黑" w:hAnsi="微软雅黑" w:eastAsia="微软雅黑"/>
          <w:lang w:val="en-US" w:eastAsia="zh-CN"/>
        </w:rPr>
        <w:t>二</w:t>
      </w:r>
      <w:r>
        <w:rPr>
          <w:rFonts w:hint="eastAsia" w:ascii="微软雅黑" w:hAnsi="微软雅黑" w:eastAsia="微软雅黑"/>
          <w:lang w:eastAsia="zh-CN"/>
        </w:rPr>
        <w:t>）</w:t>
      </w:r>
      <w:r>
        <w:rPr>
          <w:rFonts w:hint="eastAsia" w:ascii="微软雅黑" w:hAnsi="微软雅黑" w:eastAsia="微软雅黑"/>
        </w:rPr>
        <w:t>论文答辩成绩查看</w:t>
      </w:r>
      <w:bookmarkEnd w:id="57"/>
      <w:bookmarkEnd w:id="58"/>
    </w:p>
    <w:p w14:paraId="1E1AE30E">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560" w:firstLineChars="200"/>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rPr>
        <w:t>在</w:t>
      </w:r>
      <w:r>
        <w:rPr>
          <w:rFonts w:hint="eastAsia" w:ascii="仿宋" w:hAnsi="仿宋" w:eastAsia="仿宋" w:cs="仿宋"/>
          <w:bCs/>
          <w:color w:val="FF0000"/>
          <w:sz w:val="28"/>
          <w:szCs w:val="28"/>
        </w:rPr>
        <w:t>【</w:t>
      </w:r>
      <w:r>
        <w:rPr>
          <w:rFonts w:hint="eastAsia" w:ascii="仿宋" w:hAnsi="仿宋" w:eastAsia="仿宋" w:cs="仿宋"/>
          <w:bCs/>
          <w:color w:val="FF0000"/>
          <w:sz w:val="28"/>
          <w:szCs w:val="28"/>
          <w:lang w:eastAsia="zh-CN"/>
        </w:rPr>
        <w:t>答辩管理</w:t>
      </w:r>
      <w:r>
        <w:rPr>
          <w:rFonts w:hint="eastAsia" w:ascii="仿宋" w:hAnsi="仿宋" w:eastAsia="仿宋" w:cs="仿宋"/>
          <w:bCs/>
          <w:color w:val="FF0000"/>
          <w:sz w:val="28"/>
          <w:szCs w:val="28"/>
        </w:rPr>
        <w:t>】-【</w:t>
      </w:r>
      <w:r>
        <w:rPr>
          <w:rFonts w:hint="eastAsia" w:ascii="仿宋" w:hAnsi="仿宋" w:eastAsia="仿宋" w:cs="仿宋"/>
          <w:bCs/>
          <w:color w:val="FF0000"/>
          <w:sz w:val="28"/>
          <w:szCs w:val="28"/>
          <w:lang w:val="en-US" w:eastAsia="zh-CN"/>
        </w:rPr>
        <w:t>论文</w:t>
      </w:r>
      <w:r>
        <w:rPr>
          <w:rFonts w:hint="eastAsia" w:ascii="仿宋" w:hAnsi="仿宋" w:eastAsia="仿宋" w:cs="仿宋"/>
          <w:bCs/>
          <w:color w:val="FF0000"/>
          <w:sz w:val="28"/>
          <w:szCs w:val="28"/>
        </w:rPr>
        <w:t>答辩成绩查看】</w:t>
      </w:r>
      <w:r>
        <w:rPr>
          <w:rFonts w:hint="eastAsia" w:ascii="仿宋" w:hAnsi="仿宋" w:eastAsia="仿宋" w:cs="仿宋"/>
          <w:bCs/>
          <w:sz w:val="28"/>
          <w:szCs w:val="28"/>
        </w:rPr>
        <w:t>界面</w:t>
      </w:r>
      <w:r>
        <w:rPr>
          <w:rFonts w:hint="eastAsia" w:ascii="仿宋" w:hAnsi="仿宋" w:eastAsia="仿宋" w:cs="仿宋"/>
          <w:bCs/>
          <w:sz w:val="28"/>
          <w:szCs w:val="28"/>
          <w:lang w:val="en-US" w:eastAsia="zh-CN"/>
        </w:rPr>
        <w:t>查看。</w:t>
      </w:r>
    </w:p>
    <w:p w14:paraId="044E05C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Cs/>
          <w:sz w:val="28"/>
          <w:szCs w:val="28"/>
          <w:lang w:val="en-US" w:eastAsia="zh-CN"/>
        </w:rPr>
      </w:pPr>
      <w:r>
        <w:rPr>
          <w:rFonts w:hint="eastAsia" w:ascii="仿宋" w:hAnsi="仿宋" w:eastAsia="仿宋" w:cs="仿宋"/>
          <w:kern w:val="2"/>
          <w:sz w:val="28"/>
          <w:szCs w:val="28"/>
          <w:lang w:val="en-US" w:eastAsia="zh-CN" w:bidi="ar-SA"/>
        </w:rPr>
        <w:t>在答辩纪要和成绩都审批通过的前提下，点击左侧，【论文答辩结果查看】，找到对应的学生，点击右侧【允许修改】，这样对应的填写人就可以修改答辩纪要</w:t>
      </w:r>
    </w:p>
    <w:p w14:paraId="317283D3">
      <w:pPr>
        <w:pStyle w:val="19"/>
        <w:numPr>
          <w:ilvl w:val="0"/>
          <w:numId w:val="0"/>
        </w:numPr>
        <w:spacing w:line="480" w:lineRule="auto"/>
      </w:pPr>
      <w:r>
        <w:drawing>
          <wp:inline distT="0" distB="0" distL="114300" distR="114300">
            <wp:extent cx="5262245" cy="2333625"/>
            <wp:effectExtent l="0" t="0" r="0" b="0"/>
            <wp:docPr id="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pic:cNvPicPr>
                      <a:picLocks noChangeAspect="1"/>
                    </pic:cNvPicPr>
                  </pic:nvPicPr>
                  <pic:blipFill>
                    <a:blip r:embed="rId32"/>
                    <a:srcRect t="5430"/>
                    <a:stretch>
                      <a:fillRect/>
                    </a:stretch>
                  </pic:blipFill>
                  <pic:spPr>
                    <a:xfrm>
                      <a:off x="0" y="0"/>
                      <a:ext cx="5262245" cy="2333625"/>
                    </a:xfrm>
                    <a:prstGeom prst="rect">
                      <a:avLst/>
                    </a:prstGeom>
                    <a:noFill/>
                    <a:ln>
                      <a:noFill/>
                    </a:ln>
                  </pic:spPr>
                </pic:pic>
              </a:graphicData>
            </a:graphic>
          </wp:inline>
        </w:drawing>
      </w:r>
    </w:p>
    <w:p w14:paraId="2C83A224">
      <w:pPr>
        <w:pStyle w:val="5"/>
        <w:numPr>
          <w:ilvl w:val="0"/>
          <w:numId w:val="1"/>
        </w:numPr>
        <w:rPr>
          <w:rFonts w:ascii="微软雅黑" w:hAnsi="微软雅黑" w:eastAsia="微软雅黑"/>
        </w:rPr>
      </w:pPr>
      <w:bookmarkStart w:id="59" w:name="_Toc4300"/>
      <w:bookmarkStart w:id="60" w:name="_Toc12620"/>
      <w:bookmarkStart w:id="61" w:name="_Toc25737"/>
      <w:bookmarkStart w:id="62" w:name="_Toc8667"/>
      <w:r>
        <w:rPr>
          <w:rFonts w:hint="eastAsia" w:ascii="微软雅黑" w:hAnsi="微软雅黑" w:eastAsia="微软雅黑"/>
          <w:lang w:val="en-US" w:eastAsia="zh-CN"/>
        </w:rPr>
        <w:t>成绩与归档</w:t>
      </w:r>
      <w:bookmarkEnd w:id="59"/>
      <w:bookmarkEnd w:id="60"/>
      <w:bookmarkEnd w:id="61"/>
      <w:bookmarkEnd w:id="62"/>
    </w:p>
    <w:p w14:paraId="44273DB4">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（一）点击</w:t>
      </w:r>
      <w:r>
        <w:rPr>
          <w:rFonts w:hint="eastAsia" w:ascii="仿宋" w:hAnsi="仿宋" w:eastAsia="仿宋" w:cs="仿宋"/>
          <w:b w:val="0"/>
          <w:bCs w:val="0"/>
          <w:color w:val="FF0000"/>
          <w:sz w:val="28"/>
          <w:szCs w:val="28"/>
          <w:lang w:val="en-US" w:eastAsia="zh-CN"/>
        </w:rPr>
        <w:t>【成绩与归档】-【查看成绩】</w:t>
      </w:r>
      <w:r>
        <w:rPr>
          <w:rFonts w:hint="eastAsia" w:ascii="仿宋" w:hAnsi="仿宋" w:eastAsia="仿宋" w:cs="仿宋"/>
          <w:b/>
          <w:bCs/>
          <w:sz w:val="28"/>
          <w:szCs w:val="28"/>
          <w:lang w:val="en-US" w:eastAsia="zh-CN"/>
        </w:rPr>
        <w:t>，</w:t>
      </w:r>
      <w:r>
        <w:rPr>
          <w:rFonts w:hint="eastAsia" w:ascii="仿宋" w:hAnsi="仿宋" w:eastAsia="仿宋" w:cs="仿宋"/>
          <w:sz w:val="28"/>
          <w:szCs w:val="28"/>
          <w:lang w:val="en-US" w:eastAsia="zh-CN"/>
        </w:rPr>
        <w:t>点击生成最终成绩可以查看各学生最终成绩，点击编辑可以修改导师评分。</w:t>
      </w:r>
    </w:p>
    <w:p w14:paraId="2497D337">
      <w:pPr>
        <w:pStyle w:val="19"/>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1265555"/>
            <wp:effectExtent l="0" t="0" r="10160" b="10795"/>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33"/>
                    <a:stretch>
                      <a:fillRect/>
                    </a:stretch>
                  </pic:blipFill>
                  <pic:spPr>
                    <a:xfrm>
                      <a:off x="0" y="0"/>
                      <a:ext cx="5266690" cy="1265555"/>
                    </a:xfrm>
                    <a:prstGeom prst="rect">
                      <a:avLst/>
                    </a:prstGeom>
                    <a:noFill/>
                    <a:ln>
                      <a:noFill/>
                    </a:ln>
                  </pic:spPr>
                </pic:pic>
              </a:graphicData>
            </a:graphic>
          </wp:inline>
        </w:drawing>
      </w:r>
    </w:p>
    <w:p w14:paraId="4BF01F3C">
      <w:pPr>
        <w:pStyle w:val="19"/>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1675130"/>
            <wp:effectExtent l="0" t="0" r="5715" b="127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4"/>
                    <a:stretch>
                      <a:fillRect/>
                    </a:stretch>
                  </pic:blipFill>
                  <pic:spPr>
                    <a:xfrm>
                      <a:off x="0" y="0"/>
                      <a:ext cx="5271135" cy="1675130"/>
                    </a:xfrm>
                    <a:prstGeom prst="rect">
                      <a:avLst/>
                    </a:prstGeom>
                    <a:noFill/>
                    <a:ln>
                      <a:noFill/>
                    </a:ln>
                  </pic:spPr>
                </pic:pic>
              </a:graphicData>
            </a:graphic>
          </wp:inline>
        </w:drawing>
      </w:r>
    </w:p>
    <w:p w14:paraId="240D3BFF">
      <w:pPr>
        <w:pStyle w:val="19"/>
        <w:numPr>
          <w:ilvl w:val="0"/>
          <w:numId w:val="0"/>
        </w:numPr>
        <w:rPr>
          <w:rFonts w:hint="eastAsia" w:ascii="仿宋" w:hAnsi="仿宋" w:eastAsia="仿宋" w:cs="仿宋"/>
          <w:sz w:val="28"/>
          <w:szCs w:val="28"/>
        </w:rPr>
      </w:pPr>
    </w:p>
    <w:p w14:paraId="04DEA825">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1"/>
        <w:rPr>
          <w:rFonts w:hint="eastAsia" w:ascii="仿宋" w:hAnsi="仿宋" w:eastAsia="仿宋" w:cs="仿宋"/>
          <w:sz w:val="28"/>
          <w:szCs w:val="28"/>
        </w:rPr>
      </w:pPr>
      <w:r>
        <w:rPr>
          <w:rFonts w:hint="eastAsia" w:ascii="仿宋" w:hAnsi="仿宋" w:eastAsia="仿宋" w:cs="仿宋"/>
          <w:b w:val="0"/>
          <w:bCs w:val="0"/>
          <w:color w:val="FF0000"/>
          <w:sz w:val="28"/>
          <w:szCs w:val="28"/>
          <w:lang w:val="en-US" w:eastAsia="zh-CN"/>
        </w:rPr>
        <w:t>（二）点击【成绩与归档】-【学年归档】，</w:t>
      </w:r>
      <w:r>
        <w:rPr>
          <w:rFonts w:hint="eastAsia" w:ascii="仿宋" w:hAnsi="仿宋" w:eastAsia="仿宋" w:cs="仿宋"/>
          <w:sz w:val="28"/>
          <w:szCs w:val="28"/>
        </w:rPr>
        <w:t>对整个学年的毕设环节文档进行归档统计</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分为自定义归档，按照学校规范归档，全国本科抽检文件归档。</w:t>
      </w:r>
    </w:p>
    <w:p w14:paraId="4A1C9B4E">
      <w:pPr>
        <w:pStyle w:val="19"/>
        <w:numPr>
          <w:ilvl w:val="0"/>
          <w:numId w:val="0"/>
        </w:numPr>
        <w:spacing w:line="480" w:lineRule="auto"/>
        <w:ind w:left="420" w:leftChars="0"/>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606290" cy="2216150"/>
            <wp:effectExtent l="0" t="0" r="3810" b="12700"/>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pic:cNvPicPr>
                  </pic:nvPicPr>
                  <pic:blipFill>
                    <a:blip r:embed="rId35"/>
                    <a:stretch>
                      <a:fillRect/>
                    </a:stretch>
                  </pic:blipFill>
                  <pic:spPr>
                    <a:xfrm>
                      <a:off x="0" y="0"/>
                      <a:ext cx="4606290" cy="2216150"/>
                    </a:xfrm>
                    <a:prstGeom prst="rect">
                      <a:avLst/>
                    </a:prstGeom>
                    <a:noFill/>
                    <a:ln>
                      <a:noFill/>
                    </a:ln>
                  </pic:spPr>
                </pic:pic>
              </a:graphicData>
            </a:graphic>
          </wp:inline>
        </w:drawing>
      </w:r>
    </w:p>
    <w:p w14:paraId="700B7392">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sz w:val="28"/>
          <w:szCs w:val="28"/>
        </w:rPr>
      </w:pPr>
      <w:bookmarkStart w:id="63" w:name="_Toc58247587"/>
      <w:bookmarkStart w:id="64" w:name="_Toc58336206"/>
      <w:r>
        <w:rPr>
          <w:rFonts w:hint="eastAsia" w:ascii="仿宋" w:hAnsi="仿宋" w:eastAsia="仿宋" w:cs="仿宋"/>
          <w:sz w:val="28"/>
          <w:szCs w:val="28"/>
          <w:lang w:val="en-US" w:eastAsia="zh-CN"/>
        </w:rPr>
        <w:t>1.自定义下载：选择要归档的文件，下载后压缩包中的文件是学生提交的单个文件。</w:t>
      </w:r>
    </w:p>
    <w:p w14:paraId="4CF2967D">
      <w:pPr>
        <w:pStyle w:val="19"/>
        <w:numPr>
          <w:ilvl w:val="0"/>
          <w:numId w:val="0"/>
        </w:numPr>
        <w:spacing w:line="480" w:lineRule="auto"/>
        <w:ind w:left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4785" cy="1996440"/>
            <wp:effectExtent l="0" t="0" r="12065" b="381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pic:cNvPicPr>
                  </pic:nvPicPr>
                  <pic:blipFill>
                    <a:blip r:embed="rId36"/>
                    <a:stretch>
                      <a:fillRect/>
                    </a:stretch>
                  </pic:blipFill>
                  <pic:spPr>
                    <a:xfrm>
                      <a:off x="0" y="0"/>
                      <a:ext cx="5264785" cy="1996440"/>
                    </a:xfrm>
                    <a:prstGeom prst="rect">
                      <a:avLst/>
                    </a:prstGeom>
                    <a:noFill/>
                    <a:ln>
                      <a:noFill/>
                    </a:ln>
                  </pic:spPr>
                </pic:pic>
              </a:graphicData>
            </a:graphic>
          </wp:inline>
        </w:drawing>
      </w:r>
    </w:p>
    <w:p w14:paraId="4776CD44">
      <w:pPr>
        <w:pStyle w:val="19"/>
        <w:numPr>
          <w:ilvl w:val="0"/>
          <w:numId w:val="0"/>
        </w:numPr>
        <w:spacing w:line="480" w:lineRule="auto"/>
        <w:ind w:left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2405" cy="3915410"/>
            <wp:effectExtent l="0" t="0" r="4445"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7"/>
                    <a:stretch>
                      <a:fillRect/>
                    </a:stretch>
                  </pic:blipFill>
                  <pic:spPr>
                    <a:xfrm>
                      <a:off x="0" y="0"/>
                      <a:ext cx="5272405" cy="3915410"/>
                    </a:xfrm>
                    <a:prstGeom prst="rect">
                      <a:avLst/>
                    </a:prstGeom>
                    <a:noFill/>
                    <a:ln>
                      <a:noFill/>
                    </a:ln>
                  </pic:spPr>
                </pic:pic>
              </a:graphicData>
            </a:graphic>
          </wp:inline>
        </w:drawing>
      </w:r>
    </w:p>
    <w:p w14:paraId="3992575C">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2.按学校规范下载：学校已设置需要归档材料顺序，直接点击合并下载即可。</w:t>
      </w:r>
    </w:p>
    <w:p w14:paraId="184E0401">
      <w:pPr>
        <w:pStyle w:val="19"/>
        <w:numPr>
          <w:ilvl w:val="0"/>
          <w:numId w:val="0"/>
        </w:numPr>
        <w:spacing w:line="480" w:lineRule="auto"/>
        <w:ind w:left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4785" cy="1864360"/>
            <wp:effectExtent l="0" t="0" r="12065" b="2540"/>
            <wp:docPr id="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
                    <pic:cNvPicPr>
                      <a:picLocks noChangeAspect="1"/>
                    </pic:cNvPicPr>
                  </pic:nvPicPr>
                  <pic:blipFill>
                    <a:blip r:embed="rId38"/>
                    <a:stretch>
                      <a:fillRect/>
                    </a:stretch>
                  </pic:blipFill>
                  <pic:spPr>
                    <a:xfrm>
                      <a:off x="0" y="0"/>
                      <a:ext cx="5264785" cy="1864360"/>
                    </a:xfrm>
                    <a:prstGeom prst="rect">
                      <a:avLst/>
                    </a:prstGeom>
                    <a:noFill/>
                    <a:ln>
                      <a:noFill/>
                    </a:ln>
                  </pic:spPr>
                </pic:pic>
              </a:graphicData>
            </a:graphic>
          </wp:inline>
        </w:drawing>
      </w:r>
    </w:p>
    <w:p w14:paraId="60D866B0">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3.全国本科抽检稿文件下载：按照教育厅所下发的通知进行文档命名及材料归档下载。</w:t>
      </w:r>
    </w:p>
    <w:p w14:paraId="3CDE7D40">
      <w:pPr>
        <w:pStyle w:val="19"/>
        <w:numPr>
          <w:ilvl w:val="0"/>
          <w:numId w:val="0"/>
        </w:numPr>
        <w:spacing w:line="480" w:lineRule="auto"/>
        <w:ind w:left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2880" cy="2056130"/>
            <wp:effectExtent l="0" t="0" r="13970" b="1270"/>
            <wp:docPr id="9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
                    <pic:cNvPicPr>
                      <a:picLocks noChangeAspect="1"/>
                    </pic:cNvPicPr>
                  </pic:nvPicPr>
                  <pic:blipFill>
                    <a:blip r:embed="rId39"/>
                    <a:stretch>
                      <a:fillRect/>
                    </a:stretch>
                  </pic:blipFill>
                  <pic:spPr>
                    <a:xfrm>
                      <a:off x="0" y="0"/>
                      <a:ext cx="5262880" cy="2056130"/>
                    </a:xfrm>
                    <a:prstGeom prst="rect">
                      <a:avLst/>
                    </a:prstGeom>
                    <a:noFill/>
                    <a:ln>
                      <a:noFill/>
                    </a:ln>
                  </pic:spPr>
                </pic:pic>
              </a:graphicData>
            </a:graphic>
          </wp:inline>
        </w:drawing>
      </w:r>
    </w:p>
    <w:p w14:paraId="1C3A53E1">
      <w:pPr>
        <w:pStyle w:val="19"/>
        <w:spacing w:line="480" w:lineRule="auto"/>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62245" cy="1879600"/>
            <wp:effectExtent l="0" t="0" r="14605" b="63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0"/>
                    <a:stretch>
                      <a:fillRect/>
                    </a:stretch>
                  </pic:blipFill>
                  <pic:spPr>
                    <a:xfrm>
                      <a:off x="0" y="0"/>
                      <a:ext cx="5262245" cy="1879600"/>
                    </a:xfrm>
                    <a:prstGeom prst="rect">
                      <a:avLst/>
                    </a:prstGeom>
                    <a:noFill/>
                    <a:ln>
                      <a:noFill/>
                    </a:ln>
                  </pic:spPr>
                </pic:pic>
              </a:graphicData>
            </a:graphic>
          </wp:inline>
        </w:drawing>
      </w:r>
    </w:p>
    <w:p w14:paraId="44503920">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4.查看归档文件进度和下载。</w:t>
      </w:r>
    </w:p>
    <w:p w14:paraId="4B57693D">
      <w:pPr>
        <w:pStyle w:val="19"/>
        <w:numPr>
          <w:ilvl w:val="0"/>
          <w:numId w:val="0"/>
        </w:numPr>
        <w:spacing w:line="480" w:lineRule="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3040" cy="2399030"/>
            <wp:effectExtent l="0" t="0" r="381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5273040" cy="2399030"/>
                    </a:xfrm>
                    <a:prstGeom prst="rect">
                      <a:avLst/>
                    </a:prstGeom>
                    <a:noFill/>
                    <a:ln>
                      <a:noFill/>
                    </a:ln>
                  </pic:spPr>
                </pic:pic>
              </a:graphicData>
            </a:graphic>
          </wp:inline>
        </w:drawing>
      </w:r>
    </w:p>
    <w:p w14:paraId="320B6AD8">
      <w:pPr>
        <w:pStyle w:val="19"/>
        <w:numPr>
          <w:ilvl w:val="0"/>
          <w:numId w:val="0"/>
        </w:numPr>
        <w:spacing w:line="480" w:lineRule="auto"/>
      </w:pPr>
      <w:r>
        <w:rPr>
          <w:rFonts w:hint="eastAsia" w:ascii="仿宋" w:hAnsi="仿宋" w:eastAsia="仿宋" w:cs="仿宋"/>
          <w:sz w:val="28"/>
          <w:szCs w:val="28"/>
        </w:rPr>
        <w:drawing>
          <wp:inline distT="0" distB="0" distL="114300" distR="114300">
            <wp:extent cx="5263515" cy="2498090"/>
            <wp:effectExtent l="0" t="0" r="13335" b="1651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42"/>
                    <a:stretch>
                      <a:fillRect/>
                    </a:stretch>
                  </pic:blipFill>
                  <pic:spPr>
                    <a:xfrm>
                      <a:off x="0" y="0"/>
                      <a:ext cx="5263515" cy="2498090"/>
                    </a:xfrm>
                    <a:prstGeom prst="rect">
                      <a:avLst/>
                    </a:prstGeom>
                    <a:noFill/>
                    <a:ln>
                      <a:noFill/>
                    </a:ln>
                  </pic:spPr>
                </pic:pic>
              </a:graphicData>
            </a:graphic>
          </wp:inline>
        </w:drawing>
      </w:r>
    </w:p>
    <w:bookmarkEnd w:id="63"/>
    <w:p w14:paraId="05CDEEAA">
      <w:pPr>
        <w:pStyle w:val="2"/>
        <w:ind w:left="0" w:leftChars="0" w:firstLine="0" w:firstLineChars="0"/>
      </w:pPr>
    </w:p>
    <w:p w14:paraId="6E55A8FB">
      <w:pPr>
        <w:pStyle w:val="5"/>
        <w:bidi w:val="0"/>
      </w:pPr>
      <w:bookmarkStart w:id="65" w:name="_Toc10569"/>
      <w:bookmarkStart w:id="66" w:name="_Toc25433"/>
      <w:bookmarkStart w:id="67" w:name="_Toc18485"/>
      <w:bookmarkStart w:id="68" w:name="_Toc31766"/>
      <w:bookmarkStart w:id="69" w:name="_Toc23064"/>
      <w:r>
        <w:rPr>
          <w:rFonts w:hint="eastAsia"/>
        </w:rPr>
        <w:t>通知公告管理</w:t>
      </w:r>
      <w:bookmarkEnd w:id="65"/>
      <w:bookmarkEnd w:id="66"/>
      <w:bookmarkEnd w:id="67"/>
      <w:bookmarkEnd w:id="68"/>
      <w:bookmarkEnd w:id="69"/>
    </w:p>
    <w:p w14:paraId="3EEB7B9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点击【通知公告管理】或工作台界面右上角【发布通知】，院系可以对下级机构师生下发通知。</w:t>
      </w:r>
    </w:p>
    <w:p w14:paraId="3363F595">
      <w:pPr>
        <w:pStyle w:val="2"/>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eastAsia"/>
          <w:lang w:val="en-US" w:eastAsia="zh-CN"/>
        </w:rPr>
      </w:pPr>
      <w:r>
        <w:drawing>
          <wp:inline distT="0" distB="0" distL="114300" distR="114300">
            <wp:extent cx="5266055" cy="1690370"/>
            <wp:effectExtent l="0" t="0" r="10795" b="508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43"/>
                    <a:stretch>
                      <a:fillRect/>
                    </a:stretch>
                  </pic:blipFill>
                  <pic:spPr>
                    <a:xfrm>
                      <a:off x="0" y="0"/>
                      <a:ext cx="5266055" cy="1690370"/>
                    </a:xfrm>
                    <a:prstGeom prst="rect">
                      <a:avLst/>
                    </a:prstGeom>
                    <a:noFill/>
                    <a:ln>
                      <a:noFill/>
                    </a:ln>
                  </pic:spPr>
                </pic:pic>
              </a:graphicData>
            </a:graphic>
          </wp:inline>
        </w:drawing>
      </w:r>
    </w:p>
    <w:p w14:paraId="3223F318">
      <w:pPr>
        <w:pStyle w:val="19"/>
        <w:spacing w:line="480" w:lineRule="auto"/>
        <w:ind w:left="420" w:firstLine="0" w:firstLineChars="0"/>
      </w:pPr>
      <w:r>
        <w:drawing>
          <wp:inline distT="0" distB="0" distL="114300" distR="114300">
            <wp:extent cx="5271135" cy="2477135"/>
            <wp:effectExtent l="0" t="0" r="5715" b="18415"/>
            <wp:docPr id="7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2"/>
                    <pic:cNvPicPr>
                      <a:picLocks noChangeAspect="1"/>
                    </pic:cNvPicPr>
                  </pic:nvPicPr>
                  <pic:blipFill>
                    <a:blip r:embed="rId44"/>
                    <a:stretch>
                      <a:fillRect/>
                    </a:stretch>
                  </pic:blipFill>
                  <pic:spPr>
                    <a:xfrm>
                      <a:off x="0" y="0"/>
                      <a:ext cx="5271135" cy="2477135"/>
                    </a:xfrm>
                    <a:prstGeom prst="rect">
                      <a:avLst/>
                    </a:prstGeom>
                    <a:noFill/>
                    <a:ln>
                      <a:noFill/>
                    </a:ln>
                  </pic:spPr>
                </pic:pic>
              </a:graphicData>
            </a:graphic>
          </wp:inline>
        </w:drawing>
      </w:r>
    </w:p>
    <w:p w14:paraId="6A5A2D75">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发布通知界面如图：</w:t>
      </w:r>
    </w:p>
    <w:p w14:paraId="15E321CF">
      <w:pPr>
        <w:pStyle w:val="19"/>
        <w:spacing w:line="480" w:lineRule="auto"/>
        <w:ind w:left="420" w:firstLine="0" w:firstLineChars="0"/>
      </w:pPr>
      <w:r>
        <w:drawing>
          <wp:inline distT="0" distB="0" distL="114300" distR="114300">
            <wp:extent cx="4707255" cy="2520950"/>
            <wp:effectExtent l="0" t="0" r="17145" b="12700"/>
            <wp:docPr id="2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72"/>
                    <pic:cNvPicPr>
                      <a:picLocks noChangeAspect="1"/>
                    </pic:cNvPicPr>
                  </pic:nvPicPr>
                  <pic:blipFill>
                    <a:blip r:embed="rId45"/>
                    <a:srcRect l="10698"/>
                    <a:stretch>
                      <a:fillRect/>
                    </a:stretch>
                  </pic:blipFill>
                  <pic:spPr>
                    <a:xfrm>
                      <a:off x="0" y="0"/>
                      <a:ext cx="4707255" cy="2520950"/>
                    </a:xfrm>
                    <a:prstGeom prst="rect">
                      <a:avLst/>
                    </a:prstGeom>
                    <a:noFill/>
                    <a:ln>
                      <a:noFill/>
                    </a:ln>
                  </pic:spPr>
                </pic:pic>
              </a:graphicData>
            </a:graphic>
          </wp:inline>
        </w:drawing>
      </w:r>
    </w:p>
    <w:p w14:paraId="32FED86E">
      <w:pPr>
        <w:pStyle w:val="5"/>
        <w:bidi w:val="0"/>
        <w:rPr>
          <w:rFonts w:hint="eastAsia"/>
          <w:lang w:val="en-US" w:eastAsia="zh-CN"/>
        </w:rPr>
      </w:pPr>
      <w:bookmarkStart w:id="70" w:name="_Toc3492"/>
      <w:bookmarkStart w:id="71" w:name="_Toc9422"/>
      <w:bookmarkStart w:id="72" w:name="_Toc13825"/>
      <w:bookmarkStart w:id="73" w:name="_Toc30389"/>
      <w:bookmarkStart w:id="74" w:name="_Toc3765"/>
      <w:r>
        <w:rPr>
          <w:rFonts w:hint="eastAsia"/>
          <w:lang w:val="en-US" w:eastAsia="zh-CN"/>
        </w:rPr>
        <w:t>消息和通知</w:t>
      </w:r>
      <w:bookmarkEnd w:id="70"/>
      <w:bookmarkEnd w:id="71"/>
      <w:bookmarkEnd w:id="72"/>
      <w:bookmarkEnd w:id="73"/>
      <w:bookmarkEnd w:id="74"/>
    </w:p>
    <w:p w14:paraId="4956D2A6">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通知：显示系统，学校发布的通知公告。系统消息：显示待审批消息。</w:t>
      </w:r>
    </w:p>
    <w:p w14:paraId="66F64790">
      <w:pPr>
        <w:pStyle w:val="2"/>
        <w:numPr>
          <w:ilvl w:val="0"/>
          <w:numId w:val="0"/>
        </w:numPr>
        <w:ind w:leftChars="0"/>
        <w:rPr>
          <w:rFonts w:hint="eastAsia" w:eastAsia="宋体"/>
          <w:lang w:val="en-US" w:eastAsia="zh-CN"/>
        </w:rPr>
      </w:pPr>
      <w:r>
        <w:drawing>
          <wp:inline distT="0" distB="0" distL="114300" distR="114300">
            <wp:extent cx="5264785" cy="1795780"/>
            <wp:effectExtent l="0" t="0" r="12065" b="139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6"/>
                    <a:stretch>
                      <a:fillRect/>
                    </a:stretch>
                  </pic:blipFill>
                  <pic:spPr>
                    <a:xfrm>
                      <a:off x="0" y="0"/>
                      <a:ext cx="5264785" cy="1795780"/>
                    </a:xfrm>
                    <a:prstGeom prst="rect">
                      <a:avLst/>
                    </a:prstGeom>
                    <a:noFill/>
                    <a:ln>
                      <a:noFill/>
                    </a:ln>
                  </pic:spPr>
                </pic:pic>
              </a:graphicData>
            </a:graphic>
          </wp:inline>
        </w:drawing>
      </w:r>
    </w:p>
    <w:p w14:paraId="60CD8EC5">
      <w:pPr>
        <w:pStyle w:val="5"/>
        <w:numPr>
          <w:ilvl w:val="0"/>
          <w:numId w:val="1"/>
        </w:numPr>
        <w:rPr>
          <w:rFonts w:ascii="微软雅黑" w:hAnsi="微软雅黑" w:eastAsia="微软雅黑"/>
        </w:rPr>
      </w:pPr>
      <w:bookmarkStart w:id="75" w:name="_Toc28230"/>
      <w:bookmarkStart w:id="76" w:name="_Toc29153"/>
      <w:bookmarkStart w:id="77" w:name="_Toc24289"/>
      <w:bookmarkStart w:id="78" w:name="_Toc2280"/>
      <w:bookmarkStart w:id="79" w:name="_Toc10903"/>
      <w:r>
        <w:rPr>
          <w:rFonts w:hint="eastAsia" w:ascii="微软雅黑" w:hAnsi="微软雅黑" w:eastAsia="微软雅黑"/>
          <w:lang w:val="en-US" w:eastAsia="zh-CN"/>
        </w:rPr>
        <w:t>个人信息</w:t>
      </w:r>
      <w:bookmarkEnd w:id="75"/>
    </w:p>
    <w:p w14:paraId="4B98F839">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点击头像，选择【个人信息】，可以进行修改编辑。</w:t>
      </w:r>
    </w:p>
    <w:p w14:paraId="42C7568D">
      <w:r>
        <w:drawing>
          <wp:inline distT="0" distB="0" distL="114300" distR="114300">
            <wp:extent cx="5267325" cy="767080"/>
            <wp:effectExtent l="0" t="0" r="9525" b="139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7"/>
                    <a:stretch>
                      <a:fillRect/>
                    </a:stretch>
                  </pic:blipFill>
                  <pic:spPr>
                    <a:xfrm>
                      <a:off x="0" y="0"/>
                      <a:ext cx="5267325" cy="767080"/>
                    </a:xfrm>
                    <a:prstGeom prst="rect">
                      <a:avLst/>
                    </a:prstGeom>
                    <a:noFill/>
                    <a:ln>
                      <a:noFill/>
                    </a:ln>
                  </pic:spPr>
                </pic:pic>
              </a:graphicData>
            </a:graphic>
          </wp:inline>
        </w:drawing>
      </w:r>
    </w:p>
    <w:p w14:paraId="2B577504"/>
    <w:p w14:paraId="13FFE9B1">
      <w:pPr>
        <w:pStyle w:val="6"/>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textAlignment w:val="auto"/>
        <w:rPr>
          <w:rFonts w:hint="eastAsia" w:ascii="微软雅黑" w:hAnsi="微软雅黑" w:eastAsia="微软雅黑" w:cs="微软雅黑"/>
          <w:sz w:val="32"/>
          <w:szCs w:val="32"/>
        </w:rPr>
      </w:pPr>
      <w:bookmarkStart w:id="80" w:name="_Toc12386"/>
      <w:bookmarkStart w:id="81" w:name="_Toc11649"/>
      <w:bookmarkStart w:id="82" w:name="_Toc58254922"/>
      <w:bookmarkStart w:id="83" w:name="_Toc50129937"/>
      <w:r>
        <w:rPr>
          <w:rFonts w:hint="eastAsia" w:ascii="微软雅黑" w:hAnsi="微软雅黑" w:eastAsia="微软雅黑" w:cs="微软雅黑"/>
          <w:sz w:val="32"/>
          <w:szCs w:val="32"/>
          <w:lang w:val="en-US" w:eastAsia="zh-CN"/>
        </w:rPr>
        <w:t>（一）设置审批常用语</w:t>
      </w:r>
      <w:bookmarkEnd w:id="80"/>
      <w:bookmarkEnd w:id="81"/>
    </w:p>
    <w:p w14:paraId="0226865E">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点击右上角个人信息，设置审批常用语，可对常用语进行编辑，删除及新增、排序。</w:t>
      </w:r>
    </w:p>
    <w:p w14:paraId="1AED9737">
      <w:pPr>
        <w:bidi w:val="0"/>
      </w:pPr>
    </w:p>
    <w:p w14:paraId="3DDBD718">
      <w:pPr>
        <w:bidi w:val="0"/>
      </w:pPr>
      <w:r>
        <w:drawing>
          <wp:inline distT="0" distB="0" distL="114300" distR="114300">
            <wp:extent cx="5271135" cy="1583055"/>
            <wp:effectExtent l="0" t="0" r="5715" b="17145"/>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pic:cNvPicPr>
                  </pic:nvPicPr>
                  <pic:blipFill>
                    <a:blip r:embed="rId48"/>
                    <a:stretch>
                      <a:fillRect/>
                    </a:stretch>
                  </pic:blipFill>
                  <pic:spPr>
                    <a:xfrm>
                      <a:off x="0" y="0"/>
                      <a:ext cx="5271135" cy="1583055"/>
                    </a:xfrm>
                    <a:prstGeom prst="rect">
                      <a:avLst/>
                    </a:prstGeom>
                    <a:noFill/>
                    <a:ln>
                      <a:noFill/>
                    </a:ln>
                  </pic:spPr>
                </pic:pic>
              </a:graphicData>
            </a:graphic>
          </wp:inline>
        </w:drawing>
      </w:r>
    </w:p>
    <w:p w14:paraId="0D53A4C2">
      <w:pPr>
        <w:pStyle w:val="2"/>
        <w:ind w:left="0" w:leftChars="0" w:firstLine="0" w:firstLineChars="0"/>
      </w:pPr>
      <w:r>
        <w:drawing>
          <wp:inline distT="0" distB="0" distL="114300" distR="114300">
            <wp:extent cx="5274310" cy="2119630"/>
            <wp:effectExtent l="0" t="0" r="2540" b="1397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49"/>
                    <a:stretch>
                      <a:fillRect/>
                    </a:stretch>
                  </pic:blipFill>
                  <pic:spPr>
                    <a:xfrm>
                      <a:off x="0" y="0"/>
                      <a:ext cx="5274310" cy="2119630"/>
                    </a:xfrm>
                    <a:prstGeom prst="rect">
                      <a:avLst/>
                    </a:prstGeom>
                    <a:noFill/>
                    <a:ln>
                      <a:noFill/>
                    </a:ln>
                  </pic:spPr>
                </pic:pic>
              </a:graphicData>
            </a:graphic>
          </wp:inline>
        </w:drawing>
      </w:r>
      <w:bookmarkEnd w:id="82"/>
      <w:bookmarkEnd w:id="83"/>
      <w:bookmarkStart w:id="84" w:name="_Toc25641"/>
    </w:p>
    <w:p w14:paraId="6DB32EC8">
      <w:pPr>
        <w:pStyle w:val="6"/>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textAlignment w:val="auto"/>
        <w:rPr>
          <w:rFonts w:hint="eastAsia" w:ascii="微软雅黑" w:hAnsi="微软雅黑" w:eastAsia="微软雅黑" w:cs="微软雅黑"/>
          <w:sz w:val="32"/>
          <w:szCs w:val="32"/>
          <w:lang w:val="en-US" w:eastAsia="zh-CN"/>
        </w:rPr>
      </w:pPr>
      <w:bookmarkStart w:id="85" w:name="_Toc29007"/>
      <w:r>
        <w:rPr>
          <w:rFonts w:hint="eastAsia" w:ascii="微软雅黑" w:hAnsi="微软雅黑" w:eastAsia="微软雅黑" w:cs="微软雅黑"/>
          <w:sz w:val="32"/>
          <w:szCs w:val="32"/>
          <w:lang w:val="en-US" w:eastAsia="zh-CN"/>
        </w:rPr>
        <w:t>（二）上传电子签名/修改密码/绑定微信//咨询在线客服等</w:t>
      </w:r>
      <w:bookmarkEnd w:id="84"/>
      <w:bookmarkEnd w:id="85"/>
    </w:p>
    <w:p w14:paraId="782514AF">
      <w:pPr>
        <w:rPr>
          <w:rFonts w:hint="eastAsia"/>
          <w:lang w:val="en-US" w:eastAsia="zh-CN"/>
        </w:rPr>
      </w:pPr>
      <w:r>
        <w:drawing>
          <wp:inline distT="0" distB="0" distL="114300" distR="114300">
            <wp:extent cx="5262245" cy="2759710"/>
            <wp:effectExtent l="0" t="0" r="14605" b="2540"/>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50"/>
                    <a:stretch>
                      <a:fillRect/>
                    </a:stretch>
                  </pic:blipFill>
                  <pic:spPr>
                    <a:xfrm>
                      <a:off x="0" y="0"/>
                      <a:ext cx="5262245" cy="2759710"/>
                    </a:xfrm>
                    <a:prstGeom prst="rect">
                      <a:avLst/>
                    </a:prstGeom>
                    <a:noFill/>
                    <a:ln>
                      <a:noFill/>
                    </a:ln>
                  </pic:spPr>
                </pic:pic>
              </a:graphicData>
            </a:graphic>
          </wp:inline>
        </w:drawing>
      </w:r>
    </w:p>
    <w:p w14:paraId="68A27B64">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备注：电子签名上传后可自动提取至文档签名处；建议在白纸签字后拍照上传至系统，也可以通过扫码后，上传电子签名。</w:t>
      </w:r>
    </w:p>
    <w:p w14:paraId="037694D6">
      <w:pPr>
        <w:pStyle w:val="2"/>
        <w:ind w:left="0" w:leftChars="0" w:firstLine="0" w:firstLineChars="0"/>
      </w:pPr>
      <w:r>
        <w:drawing>
          <wp:inline distT="0" distB="0" distL="114300" distR="114300">
            <wp:extent cx="5262245" cy="2973705"/>
            <wp:effectExtent l="0" t="0" r="14605" b="1714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1"/>
                    <a:stretch>
                      <a:fillRect/>
                    </a:stretch>
                  </pic:blipFill>
                  <pic:spPr>
                    <a:xfrm>
                      <a:off x="0" y="0"/>
                      <a:ext cx="5262245" cy="2973705"/>
                    </a:xfrm>
                    <a:prstGeom prst="rect">
                      <a:avLst/>
                    </a:prstGeom>
                    <a:noFill/>
                    <a:ln>
                      <a:noFill/>
                    </a:ln>
                  </pic:spPr>
                </pic:pic>
              </a:graphicData>
            </a:graphic>
          </wp:inline>
        </w:drawing>
      </w:r>
    </w:p>
    <w:p w14:paraId="5FB3A06D">
      <w:pPr>
        <w:pStyle w:val="2"/>
        <w:ind w:left="0" w:leftChars="0" w:firstLine="0" w:firstLineChars="0"/>
        <w:rPr>
          <w:rFonts w:hint="eastAsia" w:eastAsiaTheme="minorEastAsia"/>
          <w:lang w:val="en-US" w:eastAsia="zh-CN"/>
        </w:rPr>
      </w:pPr>
      <w:r>
        <w:rPr>
          <w:rFonts w:hint="eastAsia" w:eastAsiaTheme="minorEastAsia"/>
          <w:lang w:val="en-US" w:eastAsia="zh-CN"/>
        </w:rPr>
        <w:drawing>
          <wp:inline distT="0" distB="0" distL="114300" distR="114300">
            <wp:extent cx="2441575" cy="5284470"/>
            <wp:effectExtent l="0" t="0" r="11430" b="15875"/>
            <wp:docPr id="72" name="图片 72" descr="lALPJxuMTTVNOqjNBwDNAzw_828_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lALPJxuMTTVNOqjNBwDNAzw_828_1792"/>
                    <pic:cNvPicPr>
                      <a:picLocks noChangeAspect="1"/>
                    </pic:cNvPicPr>
                  </pic:nvPicPr>
                  <pic:blipFill>
                    <a:blip r:embed="rId52"/>
                    <a:stretch>
                      <a:fillRect/>
                    </a:stretch>
                  </pic:blipFill>
                  <pic:spPr>
                    <a:xfrm rot="16200000">
                      <a:off x="0" y="0"/>
                      <a:ext cx="2441575" cy="5284470"/>
                    </a:xfrm>
                    <a:prstGeom prst="rect">
                      <a:avLst/>
                    </a:prstGeom>
                  </pic:spPr>
                </pic:pic>
              </a:graphicData>
            </a:graphic>
          </wp:inline>
        </w:drawing>
      </w:r>
    </w:p>
    <w:p w14:paraId="296F942A">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或者上传图片</w:t>
      </w:r>
    </w:p>
    <w:p w14:paraId="0FC7DA04">
      <w:r>
        <w:drawing>
          <wp:inline distT="0" distB="0" distL="114300" distR="114300">
            <wp:extent cx="4798060" cy="2189480"/>
            <wp:effectExtent l="0" t="0" r="2540" b="1270"/>
            <wp:docPr id="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
                    <pic:cNvPicPr>
                      <a:picLocks noChangeAspect="1"/>
                    </pic:cNvPicPr>
                  </pic:nvPicPr>
                  <pic:blipFill>
                    <a:blip r:embed="rId53"/>
                    <a:stretch>
                      <a:fillRect/>
                    </a:stretch>
                  </pic:blipFill>
                  <pic:spPr>
                    <a:xfrm>
                      <a:off x="0" y="0"/>
                      <a:ext cx="4798060" cy="2189480"/>
                    </a:xfrm>
                    <a:prstGeom prst="rect">
                      <a:avLst/>
                    </a:prstGeom>
                    <a:noFill/>
                    <a:ln>
                      <a:noFill/>
                    </a:ln>
                  </pic:spPr>
                </pic:pic>
              </a:graphicData>
            </a:graphic>
          </wp:inline>
        </w:drawing>
      </w:r>
    </w:p>
    <w:bookmarkEnd w:id="76"/>
    <w:bookmarkEnd w:id="77"/>
    <w:bookmarkEnd w:id="78"/>
    <w:bookmarkEnd w:id="79"/>
    <w:p w14:paraId="066B504E">
      <w:pPr>
        <w:pStyle w:val="5"/>
        <w:numPr>
          <w:ilvl w:val="0"/>
          <w:numId w:val="1"/>
        </w:numPr>
        <w:rPr>
          <w:rFonts w:ascii="微软雅黑" w:hAnsi="微软雅黑" w:eastAsia="微软雅黑"/>
        </w:rPr>
      </w:pPr>
      <w:bookmarkStart w:id="86" w:name="_Toc18809"/>
      <w:r>
        <w:rPr>
          <w:rFonts w:hint="eastAsia" w:ascii="微软雅黑" w:hAnsi="微软雅黑" w:eastAsia="微软雅黑"/>
          <w:lang w:val="en-US" w:eastAsia="zh-CN"/>
        </w:rPr>
        <w:t>小格助手</w:t>
      </w:r>
      <w:bookmarkEnd w:id="86"/>
    </w:p>
    <w:p w14:paraId="33318B31">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
          <w:sz w:val="28"/>
          <w:szCs w:val="28"/>
        </w:rPr>
      </w:pPr>
      <w:r>
        <w:rPr>
          <w:rFonts w:hint="eastAsia" w:ascii="仿宋" w:hAnsi="仿宋" w:eastAsia="仿宋" w:cs="仿宋"/>
          <w:kern w:val="2"/>
          <w:sz w:val="28"/>
          <w:szCs w:val="28"/>
          <w:lang w:val="en-US" w:eastAsia="zh-CN" w:bidi="ar-SA"/>
        </w:rPr>
        <w:t>小格助手可以帮你记录未完成的待办及未读消息，点击【立即处理】即可跳转相应页面。</w:t>
      </w:r>
    </w:p>
    <w:p w14:paraId="3B468177">
      <w:pPr>
        <w:pStyle w:val="2"/>
        <w:ind w:left="0" w:leftChars="0" w:firstLine="0" w:firstLineChars="0"/>
      </w:pPr>
      <w:r>
        <w:drawing>
          <wp:inline distT="0" distB="0" distL="114300" distR="114300">
            <wp:extent cx="5264785" cy="2609850"/>
            <wp:effectExtent l="0" t="0" r="0" b="0"/>
            <wp:docPr id="9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8"/>
                    <pic:cNvPicPr>
                      <a:picLocks noChangeAspect="1"/>
                    </pic:cNvPicPr>
                  </pic:nvPicPr>
                  <pic:blipFill>
                    <a:blip r:embed="rId54"/>
                    <a:srcRect t="5993"/>
                    <a:stretch>
                      <a:fillRect/>
                    </a:stretch>
                  </pic:blipFill>
                  <pic:spPr>
                    <a:xfrm>
                      <a:off x="0" y="0"/>
                      <a:ext cx="5264785" cy="2609850"/>
                    </a:xfrm>
                    <a:prstGeom prst="rect">
                      <a:avLst/>
                    </a:prstGeom>
                    <a:noFill/>
                    <a:ln>
                      <a:noFill/>
                    </a:ln>
                  </pic:spPr>
                </pic:pic>
              </a:graphicData>
            </a:graphic>
          </wp:inline>
        </w:drawing>
      </w:r>
    </w:p>
    <w:bookmarkEnd w:id="64"/>
    <w:p w14:paraId="6DA4EF20">
      <w:pPr>
        <w:pStyle w:val="2"/>
        <w:ind w:left="0" w:leftChars="0" w:firstLine="0" w:firstLineChars="0"/>
      </w:pPr>
    </w:p>
    <w:p w14:paraId="33BA9CC3">
      <w:pPr>
        <w:pStyle w:val="5"/>
        <w:numPr>
          <w:ilvl w:val="0"/>
          <w:numId w:val="0"/>
        </w:numPr>
        <w:bidi w:val="0"/>
        <w:outlineLvl w:val="9"/>
        <w:rPr>
          <w:rFonts w:hint="default"/>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4260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CC74B">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A31DB7">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rPr>
                              <w:rFonts w:hint="eastAsia"/>
                              <w:lang w:val="en-US" w:eastAsia="zh-CN"/>
                            </w:rPr>
                            <w:t>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14:paraId="65A31DB7">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rPr>
                        <w:rFonts w:hint="eastAsia"/>
                        <w:lang w:val="en-US" w:eastAsia="zh-CN"/>
                      </w:rPr>
                      <w:t>1</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C845">
    <w:pPr>
      <w:pStyle w:val="10"/>
    </w:pPr>
    <w:r>
      <w:rPr>
        <w:rFonts w:hint="eastAsia" w:eastAsia="宋体"/>
      </w:rPr>
      <w:t xml:space="preserve">                                                                             </w:t>
    </w:r>
    <w:r>
      <w:rPr>
        <w:rFonts w:hint="eastAsia" w:eastAsia="宋体"/>
      </w:rPr>
      <w:drawing>
        <wp:inline distT="0" distB="0" distL="114300" distR="114300">
          <wp:extent cx="848360" cy="363855"/>
          <wp:effectExtent l="0" t="0" r="0" b="0"/>
          <wp:docPr id="33" name="图片 33" descr="G格子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格子达"/>
                  <pic:cNvPicPr>
                    <a:picLocks noChangeAspect="1"/>
                  </pic:cNvPicPr>
                </pic:nvPicPr>
                <pic:blipFill>
                  <a:blip r:embed="rId1"/>
                  <a:stretch>
                    <a:fillRect/>
                  </a:stretch>
                </pic:blipFill>
                <pic:spPr>
                  <a:xfrm>
                    <a:off x="0" y="0"/>
                    <a:ext cx="848360" cy="363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44E1A"/>
    <w:multiLevelType w:val="multilevel"/>
    <w:tmpl w:val="04444E1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BC2181A"/>
    <w:multiLevelType w:val="singleLevel"/>
    <w:tmpl w:val="1BC2181A"/>
    <w:lvl w:ilvl="0" w:tentative="0">
      <w:start w:val="1"/>
      <w:numFmt w:val="decimal"/>
      <w:lvlText w:val="%1)"/>
      <w:lvlJc w:val="left"/>
      <w:pPr>
        <w:ind w:left="425" w:hanging="425"/>
      </w:pPr>
      <w:rPr>
        <w:rFonts w:hint="default"/>
        <w:color w:val="auto"/>
      </w:rPr>
    </w:lvl>
  </w:abstractNum>
  <w:abstractNum w:abstractNumId="2">
    <w:nsid w:val="22887CDC"/>
    <w:multiLevelType w:val="multilevel"/>
    <w:tmpl w:val="22887CDC"/>
    <w:lvl w:ilvl="0" w:tentative="0">
      <w:start w:val="1"/>
      <w:numFmt w:val="chineseCountingThousand"/>
      <w:pStyle w:val="5"/>
      <w:lvlText w:val="%1、"/>
      <w:lvlJc w:val="left"/>
      <w:pPr>
        <w:ind w:left="420" w:hanging="420"/>
      </w:pPr>
      <w:rPr>
        <w:rFonts w:hint="eastAsia" w:ascii="黑体" w:hAnsi="黑体" w:eastAsia="黑体" w:cs="黑体"/>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916B280"/>
    <w:multiLevelType w:val="singleLevel"/>
    <w:tmpl w:val="3916B280"/>
    <w:lvl w:ilvl="0" w:tentative="0">
      <w:start w:val="1"/>
      <w:numFmt w:val="bullet"/>
      <w:lvlText w:val=""/>
      <w:lvlJc w:val="left"/>
      <w:pPr>
        <w:ind w:left="420" w:hanging="420"/>
      </w:pPr>
      <w:rPr>
        <w:rFonts w:hint="default" w:ascii="Wingdings" w:hAnsi="Wingdings"/>
      </w:rPr>
    </w:lvl>
  </w:abstractNum>
  <w:abstractNum w:abstractNumId="4">
    <w:nsid w:val="54A1620F"/>
    <w:multiLevelType w:val="multilevel"/>
    <w:tmpl w:val="54A1620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EE6E2AC"/>
    <w:multiLevelType w:val="multilevel"/>
    <w:tmpl w:val="5EE6E2AC"/>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pStyle w:val="7"/>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OGIwNTA4YWUzNzVkOGU3MWJmNjNjNzNhODgyMGMifQ=="/>
  </w:docVars>
  <w:rsids>
    <w:rsidRoot w:val="00172A27"/>
    <w:rsid w:val="00003D05"/>
    <w:rsid w:val="00007A78"/>
    <w:rsid w:val="000137A0"/>
    <w:rsid w:val="000173C2"/>
    <w:rsid w:val="000212AC"/>
    <w:rsid w:val="00082D29"/>
    <w:rsid w:val="00085E35"/>
    <w:rsid w:val="00093248"/>
    <w:rsid w:val="000B378E"/>
    <w:rsid w:val="000D1067"/>
    <w:rsid w:val="000D1E44"/>
    <w:rsid w:val="000E429E"/>
    <w:rsid w:val="00100FAF"/>
    <w:rsid w:val="00136AEF"/>
    <w:rsid w:val="00155668"/>
    <w:rsid w:val="00165BC3"/>
    <w:rsid w:val="00172A27"/>
    <w:rsid w:val="00196B2A"/>
    <w:rsid w:val="001B6B37"/>
    <w:rsid w:val="001C3BEC"/>
    <w:rsid w:val="001D09C3"/>
    <w:rsid w:val="001E19D3"/>
    <w:rsid w:val="0022364E"/>
    <w:rsid w:val="002251BC"/>
    <w:rsid w:val="00280601"/>
    <w:rsid w:val="00296521"/>
    <w:rsid w:val="002C0643"/>
    <w:rsid w:val="002C68C5"/>
    <w:rsid w:val="002F5EEE"/>
    <w:rsid w:val="00300CDF"/>
    <w:rsid w:val="003350E2"/>
    <w:rsid w:val="00342609"/>
    <w:rsid w:val="003527E9"/>
    <w:rsid w:val="003679DB"/>
    <w:rsid w:val="003927CC"/>
    <w:rsid w:val="003B5013"/>
    <w:rsid w:val="003B5768"/>
    <w:rsid w:val="003D3D56"/>
    <w:rsid w:val="003E0408"/>
    <w:rsid w:val="003F254D"/>
    <w:rsid w:val="00404A11"/>
    <w:rsid w:val="004141DF"/>
    <w:rsid w:val="00415F84"/>
    <w:rsid w:val="004570D9"/>
    <w:rsid w:val="004951C7"/>
    <w:rsid w:val="004A2FA9"/>
    <w:rsid w:val="004B5907"/>
    <w:rsid w:val="004C6309"/>
    <w:rsid w:val="004D476F"/>
    <w:rsid w:val="004E36C2"/>
    <w:rsid w:val="004F7562"/>
    <w:rsid w:val="0055148F"/>
    <w:rsid w:val="00551D49"/>
    <w:rsid w:val="00552AA0"/>
    <w:rsid w:val="00554C16"/>
    <w:rsid w:val="005603CD"/>
    <w:rsid w:val="00565334"/>
    <w:rsid w:val="005E2BAA"/>
    <w:rsid w:val="006246C9"/>
    <w:rsid w:val="00680100"/>
    <w:rsid w:val="006D1035"/>
    <w:rsid w:val="006E5577"/>
    <w:rsid w:val="006F23AA"/>
    <w:rsid w:val="007069DD"/>
    <w:rsid w:val="00706AE3"/>
    <w:rsid w:val="00716772"/>
    <w:rsid w:val="007466B9"/>
    <w:rsid w:val="00777B9D"/>
    <w:rsid w:val="00781890"/>
    <w:rsid w:val="007A3596"/>
    <w:rsid w:val="007E24E7"/>
    <w:rsid w:val="007E41F2"/>
    <w:rsid w:val="0080477B"/>
    <w:rsid w:val="00804D4F"/>
    <w:rsid w:val="00806714"/>
    <w:rsid w:val="0082720C"/>
    <w:rsid w:val="008324CB"/>
    <w:rsid w:val="008540AA"/>
    <w:rsid w:val="008677CF"/>
    <w:rsid w:val="00872967"/>
    <w:rsid w:val="008B5153"/>
    <w:rsid w:val="008C0373"/>
    <w:rsid w:val="008D6D11"/>
    <w:rsid w:val="008E7029"/>
    <w:rsid w:val="00903896"/>
    <w:rsid w:val="0091429A"/>
    <w:rsid w:val="00941316"/>
    <w:rsid w:val="00943F00"/>
    <w:rsid w:val="00944FDB"/>
    <w:rsid w:val="0095118E"/>
    <w:rsid w:val="009651F0"/>
    <w:rsid w:val="0097715F"/>
    <w:rsid w:val="009801CB"/>
    <w:rsid w:val="0098054A"/>
    <w:rsid w:val="009B33C8"/>
    <w:rsid w:val="009E21D2"/>
    <w:rsid w:val="00A32887"/>
    <w:rsid w:val="00A45CE2"/>
    <w:rsid w:val="00A536A1"/>
    <w:rsid w:val="00A677AD"/>
    <w:rsid w:val="00A90B4B"/>
    <w:rsid w:val="00AC112C"/>
    <w:rsid w:val="00AD4663"/>
    <w:rsid w:val="00AE196F"/>
    <w:rsid w:val="00B03E93"/>
    <w:rsid w:val="00B11CB9"/>
    <w:rsid w:val="00B46608"/>
    <w:rsid w:val="00B56CF2"/>
    <w:rsid w:val="00BA7BED"/>
    <w:rsid w:val="00BD40FA"/>
    <w:rsid w:val="00BE3B02"/>
    <w:rsid w:val="00C132F1"/>
    <w:rsid w:val="00C40722"/>
    <w:rsid w:val="00C43AB5"/>
    <w:rsid w:val="00C52873"/>
    <w:rsid w:val="00C70726"/>
    <w:rsid w:val="00C84C14"/>
    <w:rsid w:val="00C8588F"/>
    <w:rsid w:val="00CA1A3F"/>
    <w:rsid w:val="00CB7C34"/>
    <w:rsid w:val="00CC104F"/>
    <w:rsid w:val="00CC73D5"/>
    <w:rsid w:val="00CD1487"/>
    <w:rsid w:val="00CD71F0"/>
    <w:rsid w:val="00CE694D"/>
    <w:rsid w:val="00D12212"/>
    <w:rsid w:val="00D53B44"/>
    <w:rsid w:val="00D60FFA"/>
    <w:rsid w:val="00D61CBA"/>
    <w:rsid w:val="00D63AE5"/>
    <w:rsid w:val="00D95E68"/>
    <w:rsid w:val="00DE1AED"/>
    <w:rsid w:val="00DE3CB6"/>
    <w:rsid w:val="00DF64DC"/>
    <w:rsid w:val="00E521FF"/>
    <w:rsid w:val="00E73DE5"/>
    <w:rsid w:val="00E75551"/>
    <w:rsid w:val="00E766FE"/>
    <w:rsid w:val="00E828D1"/>
    <w:rsid w:val="00E950FE"/>
    <w:rsid w:val="00EB2FF2"/>
    <w:rsid w:val="00EE138B"/>
    <w:rsid w:val="00EF11B2"/>
    <w:rsid w:val="00EF1353"/>
    <w:rsid w:val="00F03706"/>
    <w:rsid w:val="00F14B51"/>
    <w:rsid w:val="00F51F6B"/>
    <w:rsid w:val="00F61523"/>
    <w:rsid w:val="00F73DF1"/>
    <w:rsid w:val="00F74AD0"/>
    <w:rsid w:val="00F812F4"/>
    <w:rsid w:val="00F83C59"/>
    <w:rsid w:val="00FE659F"/>
    <w:rsid w:val="03231B33"/>
    <w:rsid w:val="053E27F2"/>
    <w:rsid w:val="0566174E"/>
    <w:rsid w:val="057A1873"/>
    <w:rsid w:val="065F55F6"/>
    <w:rsid w:val="06B314A3"/>
    <w:rsid w:val="07506078"/>
    <w:rsid w:val="07CB1FD0"/>
    <w:rsid w:val="07CD40C2"/>
    <w:rsid w:val="07CE3E4A"/>
    <w:rsid w:val="082E7378"/>
    <w:rsid w:val="08A14653"/>
    <w:rsid w:val="0925757D"/>
    <w:rsid w:val="099A5E53"/>
    <w:rsid w:val="0A3C75EF"/>
    <w:rsid w:val="0A785228"/>
    <w:rsid w:val="0AAD378F"/>
    <w:rsid w:val="0C6D5E4F"/>
    <w:rsid w:val="0DCE55A6"/>
    <w:rsid w:val="0ED81039"/>
    <w:rsid w:val="105C376B"/>
    <w:rsid w:val="10F824B1"/>
    <w:rsid w:val="120E5AD7"/>
    <w:rsid w:val="13494FBC"/>
    <w:rsid w:val="144E651C"/>
    <w:rsid w:val="147D6A3B"/>
    <w:rsid w:val="154A4D3D"/>
    <w:rsid w:val="15E365C1"/>
    <w:rsid w:val="16E64561"/>
    <w:rsid w:val="171E163B"/>
    <w:rsid w:val="17A47EA9"/>
    <w:rsid w:val="17B93671"/>
    <w:rsid w:val="17EF72F0"/>
    <w:rsid w:val="188B53BC"/>
    <w:rsid w:val="18EE290C"/>
    <w:rsid w:val="1A4A7082"/>
    <w:rsid w:val="1B38716C"/>
    <w:rsid w:val="1B9B21C7"/>
    <w:rsid w:val="1C6F730C"/>
    <w:rsid w:val="1C9048D5"/>
    <w:rsid w:val="1E2326B5"/>
    <w:rsid w:val="1ED22C10"/>
    <w:rsid w:val="1F0B693B"/>
    <w:rsid w:val="1F68119F"/>
    <w:rsid w:val="200F19CE"/>
    <w:rsid w:val="201C01EA"/>
    <w:rsid w:val="20CE1F8D"/>
    <w:rsid w:val="238F2F45"/>
    <w:rsid w:val="24420A84"/>
    <w:rsid w:val="264D0569"/>
    <w:rsid w:val="26535650"/>
    <w:rsid w:val="27441EF5"/>
    <w:rsid w:val="27982FF0"/>
    <w:rsid w:val="27A13E1D"/>
    <w:rsid w:val="28B40568"/>
    <w:rsid w:val="28FF26B6"/>
    <w:rsid w:val="2A580A46"/>
    <w:rsid w:val="2AB95882"/>
    <w:rsid w:val="2B6C1234"/>
    <w:rsid w:val="2BB51A85"/>
    <w:rsid w:val="2CFE60BE"/>
    <w:rsid w:val="2DA12B22"/>
    <w:rsid w:val="2E623FAC"/>
    <w:rsid w:val="2F652A9E"/>
    <w:rsid w:val="30F655D1"/>
    <w:rsid w:val="31B12C97"/>
    <w:rsid w:val="31CC3A80"/>
    <w:rsid w:val="320C4647"/>
    <w:rsid w:val="32247778"/>
    <w:rsid w:val="348B099B"/>
    <w:rsid w:val="34AF31B1"/>
    <w:rsid w:val="352E5F92"/>
    <w:rsid w:val="352F50F9"/>
    <w:rsid w:val="353B5B93"/>
    <w:rsid w:val="36470A95"/>
    <w:rsid w:val="36DE5F09"/>
    <w:rsid w:val="37D0448B"/>
    <w:rsid w:val="38E831E0"/>
    <w:rsid w:val="394B3817"/>
    <w:rsid w:val="399A78D0"/>
    <w:rsid w:val="39BF540B"/>
    <w:rsid w:val="3BB77F2B"/>
    <w:rsid w:val="3CA31BCF"/>
    <w:rsid w:val="3D72359F"/>
    <w:rsid w:val="3EC11AF9"/>
    <w:rsid w:val="3F376D41"/>
    <w:rsid w:val="413466DE"/>
    <w:rsid w:val="42637792"/>
    <w:rsid w:val="427A1158"/>
    <w:rsid w:val="45F8392D"/>
    <w:rsid w:val="460F41F8"/>
    <w:rsid w:val="472E3177"/>
    <w:rsid w:val="4A670BCB"/>
    <w:rsid w:val="4B4D5299"/>
    <w:rsid w:val="4CA16020"/>
    <w:rsid w:val="4E7A0774"/>
    <w:rsid w:val="4F511593"/>
    <w:rsid w:val="5060129E"/>
    <w:rsid w:val="50FF2026"/>
    <w:rsid w:val="520212CD"/>
    <w:rsid w:val="52317A1C"/>
    <w:rsid w:val="52743967"/>
    <w:rsid w:val="52C17203"/>
    <w:rsid w:val="53D41E88"/>
    <w:rsid w:val="53EC085D"/>
    <w:rsid w:val="5405259A"/>
    <w:rsid w:val="54D17035"/>
    <w:rsid w:val="54F65D0C"/>
    <w:rsid w:val="559970C3"/>
    <w:rsid w:val="56C44627"/>
    <w:rsid w:val="59B07FC5"/>
    <w:rsid w:val="59BE7A42"/>
    <w:rsid w:val="5BC8371D"/>
    <w:rsid w:val="5C9736E1"/>
    <w:rsid w:val="5CA03AB0"/>
    <w:rsid w:val="5F701D11"/>
    <w:rsid w:val="5FB24F46"/>
    <w:rsid w:val="60CC4188"/>
    <w:rsid w:val="61490193"/>
    <w:rsid w:val="616A5433"/>
    <w:rsid w:val="61B0400A"/>
    <w:rsid w:val="63A4035E"/>
    <w:rsid w:val="63AC3156"/>
    <w:rsid w:val="6593150F"/>
    <w:rsid w:val="65EF17A0"/>
    <w:rsid w:val="670F64B5"/>
    <w:rsid w:val="690657B2"/>
    <w:rsid w:val="691D3F0A"/>
    <w:rsid w:val="6A21276F"/>
    <w:rsid w:val="6B236B1F"/>
    <w:rsid w:val="6B890A62"/>
    <w:rsid w:val="6C5F15B3"/>
    <w:rsid w:val="6C894778"/>
    <w:rsid w:val="6D7B35A7"/>
    <w:rsid w:val="6D7C1919"/>
    <w:rsid w:val="6E7F693B"/>
    <w:rsid w:val="6F647A01"/>
    <w:rsid w:val="6FC266BE"/>
    <w:rsid w:val="6FD0663C"/>
    <w:rsid w:val="704E4817"/>
    <w:rsid w:val="711735B4"/>
    <w:rsid w:val="713F6AFF"/>
    <w:rsid w:val="728024AE"/>
    <w:rsid w:val="72D1546C"/>
    <w:rsid w:val="73011A6A"/>
    <w:rsid w:val="735D122A"/>
    <w:rsid w:val="74213FF1"/>
    <w:rsid w:val="753352D6"/>
    <w:rsid w:val="76BA5AFD"/>
    <w:rsid w:val="76DB1FFF"/>
    <w:rsid w:val="78160B45"/>
    <w:rsid w:val="789A426E"/>
    <w:rsid w:val="795071FB"/>
    <w:rsid w:val="7A062F0F"/>
    <w:rsid w:val="7C2732B0"/>
    <w:rsid w:val="7C34314A"/>
    <w:rsid w:val="7CDF6287"/>
    <w:rsid w:val="7E5A4CCF"/>
    <w:rsid w:val="7F670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20" w:after="120"/>
      <w:jc w:val="both"/>
    </w:pPr>
    <w:rPr>
      <w:rFonts w:asciiTheme="minorHAnsi" w:hAnsiTheme="minorHAnsi" w:eastAsiaTheme="minorEastAsia" w:cstheme="minorBidi"/>
      <w:kern w:val="2"/>
      <w:sz w:val="24"/>
      <w:szCs w:val="24"/>
      <w:lang w:val="en-US" w:eastAsia="zh-CN" w:bidi="ar-SA"/>
    </w:rPr>
  </w:style>
  <w:style w:type="paragraph" w:styleId="5">
    <w:name w:val="heading 1"/>
    <w:basedOn w:val="1"/>
    <w:next w:val="1"/>
    <w:link w:val="23"/>
    <w:qFormat/>
    <w:uiPriority w:val="0"/>
    <w:pPr>
      <w:keepNext/>
      <w:keepLines/>
      <w:numPr>
        <w:ilvl w:val="0"/>
        <w:numId w:val="1"/>
      </w:numPr>
      <w:spacing w:before="340" w:after="330" w:line="576" w:lineRule="auto"/>
      <w:ind w:left="420" w:hanging="420"/>
      <w:outlineLvl w:val="0"/>
    </w:pPr>
    <w:rPr>
      <w:rFonts w:ascii="微软雅黑" w:hAnsi="微软雅黑" w:eastAsia="微软雅黑"/>
      <w:b/>
      <w:kern w:val="44"/>
      <w:sz w:val="44"/>
    </w:rPr>
  </w:style>
  <w:style w:type="paragraph" w:styleId="6">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link w:val="18"/>
    <w:unhideWhenUsed/>
    <w:qFormat/>
    <w:uiPriority w:val="0"/>
    <w:pPr>
      <w:keepNext/>
      <w:keepLines/>
      <w:numPr>
        <w:ilvl w:val="2"/>
        <w:numId w:val="2"/>
      </w:numPr>
      <w:tabs>
        <w:tab w:val="left" w:pos="720"/>
      </w:tabs>
      <w:spacing w:before="140" w:after="140"/>
      <w:ind w:firstLine="283"/>
      <w:outlineLvl w:val="2"/>
    </w:pPr>
    <w:rPr>
      <w:rFonts w:ascii="宋体" w:hAnsi="宋体" w:eastAsia="仿宋" w:cs="宋体"/>
      <w:b/>
      <w:sz w:val="28"/>
      <w:szCs w:val="22"/>
      <w:lang w:val="zh-CN" w:bidi="zh-CN"/>
    </w:rPr>
  </w:style>
  <w:style w:type="character" w:default="1" w:styleId="15">
    <w:name w:val="Default Paragraph Font"/>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next w:val="4"/>
    <w:autoRedefine/>
    <w:qFormat/>
    <w:uiPriority w:val="0"/>
    <w:pPr>
      <w:ind w:left="420"/>
    </w:pPr>
  </w:style>
  <w:style w:type="paragraph" w:styleId="4">
    <w:name w:val="envelope return"/>
    <w:basedOn w:val="1"/>
    <w:autoRedefine/>
    <w:qFormat/>
    <w:uiPriority w:val="0"/>
    <w:pPr>
      <w:snapToGrid w:val="0"/>
    </w:pPr>
    <w:rPr>
      <w:rFonts w:ascii="Arial" w:hAnsi="Arial"/>
    </w:rPr>
  </w:style>
  <w:style w:type="paragraph" w:styleId="8">
    <w:name w:val="Balloon Text"/>
    <w:basedOn w:val="1"/>
    <w:link w:val="22"/>
    <w:autoRedefine/>
    <w:qFormat/>
    <w:uiPriority w:val="99"/>
    <w:pPr>
      <w:spacing w:before="0" w:after="0"/>
    </w:pPr>
    <w:rPr>
      <w:sz w:val="18"/>
      <w:szCs w:val="18"/>
    </w:rPr>
  </w:style>
  <w:style w:type="paragraph" w:styleId="9">
    <w:name w:val="footer"/>
    <w:basedOn w:val="1"/>
    <w:autoRedefine/>
    <w:unhideWhenUsed/>
    <w:qFormat/>
    <w:uiPriority w:val="0"/>
    <w:pPr>
      <w:tabs>
        <w:tab w:val="center" w:pos="4153"/>
        <w:tab w:val="right" w:pos="8306"/>
      </w:tabs>
      <w:snapToGrid w:val="0"/>
      <w:jc w:val="left"/>
    </w:pPr>
    <w:rPr>
      <w:sz w:val="18"/>
    </w:rPr>
  </w:style>
  <w:style w:type="paragraph" w:styleId="10">
    <w:name w:val="header"/>
    <w:basedOn w:val="1"/>
    <w:autoRedefine/>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39"/>
  </w:style>
  <w:style w:type="paragraph" w:styleId="12">
    <w:name w:val="toc 2"/>
    <w:basedOn w:val="1"/>
    <w:next w:val="1"/>
    <w:autoRedefine/>
    <w:qFormat/>
    <w:uiPriority w:val="39"/>
    <w:pPr>
      <w:ind w:left="420" w:leftChars="200"/>
    </w:pPr>
  </w:style>
  <w:style w:type="paragraph" w:styleId="13">
    <w:name w:val="Title"/>
    <w:basedOn w:val="1"/>
    <w:next w:val="1"/>
    <w:link w:val="21"/>
    <w:autoRedefine/>
    <w:qFormat/>
    <w:uiPriority w:val="0"/>
    <w:pPr>
      <w:spacing w:before="240" w:after="60"/>
      <w:jc w:val="center"/>
      <w:outlineLvl w:val="0"/>
    </w:pPr>
    <w:rPr>
      <w:rFonts w:asciiTheme="majorHAnsi" w:hAnsiTheme="majorHAnsi" w:eastAsiaTheme="majorEastAsia" w:cstheme="majorBidi"/>
      <w:b/>
      <w:bCs/>
      <w:sz w:val="32"/>
      <w:szCs w:val="32"/>
    </w:rPr>
  </w:style>
  <w:style w:type="character" w:styleId="16">
    <w:name w:val="FollowedHyperlink"/>
    <w:basedOn w:val="15"/>
    <w:autoRedefine/>
    <w:unhideWhenUsed/>
    <w:qFormat/>
    <w:uiPriority w:val="0"/>
    <w:rPr>
      <w:color w:val="954F72" w:themeColor="followedHyperlink"/>
      <w:u w:val="single"/>
      <w14:textFill>
        <w14:solidFill>
          <w14:schemeClr w14:val="folHlink"/>
        </w14:solidFill>
      </w14:textFill>
    </w:rPr>
  </w:style>
  <w:style w:type="character" w:styleId="17">
    <w:name w:val="Hyperlink"/>
    <w:basedOn w:val="15"/>
    <w:autoRedefine/>
    <w:unhideWhenUsed/>
    <w:qFormat/>
    <w:uiPriority w:val="99"/>
    <w:rPr>
      <w:color w:val="0563C1" w:themeColor="hyperlink"/>
      <w:u w:val="single"/>
      <w14:textFill>
        <w14:solidFill>
          <w14:schemeClr w14:val="hlink"/>
        </w14:solidFill>
      </w14:textFill>
    </w:rPr>
  </w:style>
  <w:style w:type="character" w:customStyle="1" w:styleId="18">
    <w:name w:val="标题 3 字符"/>
    <w:link w:val="7"/>
    <w:autoRedefine/>
    <w:qFormat/>
    <w:uiPriority w:val="0"/>
    <w:rPr>
      <w:rFonts w:ascii="宋体" w:hAnsi="宋体" w:eastAsia="仿宋" w:cs="宋体"/>
      <w:b/>
      <w:sz w:val="28"/>
      <w:szCs w:val="22"/>
      <w:lang w:val="zh-CN" w:bidi="zh-CN"/>
    </w:rPr>
  </w:style>
  <w:style w:type="paragraph" w:styleId="19">
    <w:name w:val="List Paragraph"/>
    <w:basedOn w:val="1"/>
    <w:autoRedefine/>
    <w:qFormat/>
    <w:uiPriority w:val="34"/>
    <w:pPr>
      <w:spacing w:before="0" w:after="0"/>
      <w:ind w:firstLine="420" w:firstLineChars="200"/>
    </w:pPr>
    <w:rPr>
      <w:rFonts w:ascii="Times New Roman" w:hAnsi="Times New Roman" w:eastAsia="宋体"/>
      <w:sz w:val="21"/>
      <w:szCs w:val="20"/>
    </w:rPr>
  </w:style>
  <w:style w:type="paragraph" w:customStyle="1" w:styleId="20">
    <w:name w:val="TOC 标题1"/>
    <w:basedOn w:val="5"/>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1">
    <w:name w:val="标题 字符"/>
    <w:basedOn w:val="15"/>
    <w:link w:val="13"/>
    <w:autoRedefine/>
    <w:qFormat/>
    <w:uiPriority w:val="0"/>
    <w:rPr>
      <w:rFonts w:asciiTheme="majorHAnsi" w:hAnsiTheme="majorHAnsi" w:eastAsiaTheme="majorEastAsia" w:cstheme="majorBidi"/>
      <w:b/>
      <w:bCs/>
      <w:kern w:val="2"/>
      <w:sz w:val="32"/>
      <w:szCs w:val="32"/>
    </w:rPr>
  </w:style>
  <w:style w:type="character" w:customStyle="1" w:styleId="22">
    <w:name w:val="批注框文本 字符"/>
    <w:basedOn w:val="15"/>
    <w:link w:val="8"/>
    <w:autoRedefine/>
    <w:qFormat/>
    <w:uiPriority w:val="99"/>
    <w:rPr>
      <w:kern w:val="2"/>
      <w:sz w:val="18"/>
      <w:szCs w:val="18"/>
    </w:rPr>
  </w:style>
  <w:style w:type="character" w:customStyle="1" w:styleId="23">
    <w:name w:val="标题 1 字符"/>
    <w:link w:val="5"/>
    <w:autoRedefine/>
    <w:qFormat/>
    <w:uiPriority w:val="0"/>
    <w:rPr>
      <w:rFonts w:ascii="微软雅黑" w:hAnsi="微软雅黑" w:eastAsia="微软雅黑" w:cstheme="minorBidi"/>
      <w:b/>
      <w:kern w:val="44"/>
      <w:sz w:val="44"/>
      <w:szCs w:val="24"/>
      <w:lang w:val="en-US" w:eastAsia="zh-CN" w:bidi="ar-SA"/>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23</Pages>
  <Words>2018</Words>
  <Characters>2066</Characters>
  <Lines>60</Lines>
  <Paragraphs>17</Paragraphs>
  <TotalTime>1</TotalTime>
  <ScaleCrop>false</ScaleCrop>
  <LinksUpToDate>false</LinksUpToDate>
  <CharactersWithSpaces>2090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Amber</dc:creator>
  <cp:lastModifiedBy>冯帅琪</cp:lastModifiedBy>
  <dcterms:modified xsi:type="dcterms:W3CDTF">2025-09-28T08:23:29Z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003320C58D4E47F7919037A365C857BD_13</vt:lpwstr>
  </property>
  <property fmtid="{D5CDD505-2E9C-101B-9397-08002B2CF9AE}" pid="4" name="KSOTemplateDocerSaveRecord">
    <vt:lpwstr>eyJoZGlkIjoiN2JiNDZjMGM4MzQ3YWIxNmQ5NzE0MTY0ZDliNjBjZTUiLCJ1c2VySWQiOiIyMTU1NjE5NzYifQ==</vt:lpwstr>
  </property>
</Properties>
</file>