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682D7"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-930910</wp:posOffset>
            </wp:positionH>
            <wp:positionV relativeFrom="paragraph">
              <wp:posOffset>-978535</wp:posOffset>
            </wp:positionV>
            <wp:extent cx="7618095" cy="5738495"/>
            <wp:effectExtent l="0" t="0" r="1905" b="6985"/>
            <wp:wrapNone/>
            <wp:docPr id="23" name="图片 2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8095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0FD1AB">
      <w:pPr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5C253226">
      <w:pPr>
        <w:jc w:val="center"/>
        <w:rPr>
          <w:rFonts w:ascii="微软雅黑" w:hAnsi="微软雅黑" w:eastAsia="微软雅黑" w:cs="微软雅黑"/>
        </w:rPr>
      </w:pPr>
    </w:p>
    <w:p w14:paraId="7232939C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300" distR="114300">
            <wp:extent cx="5271770" cy="2250440"/>
            <wp:effectExtent l="0" t="0" r="1270" b="0"/>
            <wp:docPr id="24" name="图片 24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资源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0E88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5CF85748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78B92A46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161450A9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149ACF7F">
      <w:pPr>
        <w:widowControl/>
        <w:jc w:val="center"/>
        <w:rPr>
          <w:rFonts w:hint="default" w:ascii="Times New Roman" w:hAnsi="Times New Roman" w:eastAsia="黑体" w:cs="Times New Roman"/>
          <w:kern w:val="0"/>
          <w:sz w:val="72"/>
          <w:szCs w:val="72"/>
        </w:rPr>
      </w:pPr>
      <w:r>
        <w:rPr>
          <w:rFonts w:hint="default" w:ascii="Times New Roman" w:hAnsi="Times New Roman" w:eastAsia="黑体" w:cs="Times New Roman"/>
          <w:kern w:val="0"/>
          <w:sz w:val="72"/>
          <w:szCs w:val="72"/>
        </w:rPr>
        <w:t>G格子达毕业设计（论文）</w:t>
      </w:r>
    </w:p>
    <w:p w14:paraId="754FB743">
      <w:pPr>
        <w:widowControl/>
        <w:jc w:val="center"/>
        <w:rPr>
          <w:rFonts w:hint="default" w:ascii="Times New Roman" w:hAnsi="Times New Roman" w:eastAsia="黑体" w:cs="Times New Roman"/>
          <w:kern w:val="0"/>
          <w:sz w:val="72"/>
          <w:szCs w:val="72"/>
        </w:rPr>
      </w:pPr>
      <w:r>
        <w:rPr>
          <w:rFonts w:hint="default" w:ascii="Times New Roman" w:hAnsi="Times New Roman" w:eastAsia="黑体" w:cs="Times New Roman"/>
          <w:kern w:val="0"/>
          <w:sz w:val="72"/>
          <w:szCs w:val="72"/>
        </w:rPr>
        <w:t>管理系统</w:t>
      </w:r>
    </w:p>
    <w:p w14:paraId="29272E47">
      <w:pPr>
        <w:jc w:val="center"/>
        <w:rPr>
          <w:rFonts w:ascii="宋体" w:hAnsi="宋体" w:eastAsia="宋体" w:cs="宋体"/>
          <w:sz w:val="24"/>
          <w:szCs w:val="24"/>
        </w:rPr>
      </w:pPr>
    </w:p>
    <w:p w14:paraId="2431DD2E">
      <w:pPr>
        <w:pStyle w:val="2"/>
        <w:ind w:firstLine="480"/>
        <w:rPr>
          <w:rFonts w:ascii="宋体" w:hAnsi="宋体" w:eastAsia="宋体" w:cs="宋体"/>
          <w:sz w:val="24"/>
          <w:szCs w:val="24"/>
        </w:rPr>
      </w:pPr>
    </w:p>
    <w:p w14:paraId="0EC9A458">
      <w:pPr>
        <w:pStyle w:val="2"/>
        <w:ind w:firstLine="480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 w14:paraId="61DBA3AC">
      <w:pPr>
        <w:pStyle w:val="2"/>
        <w:ind w:firstLine="480"/>
        <w:rPr>
          <w:rFonts w:ascii="宋体" w:hAnsi="宋体" w:eastAsia="宋体" w:cs="宋体"/>
          <w:sz w:val="24"/>
          <w:szCs w:val="24"/>
        </w:rPr>
      </w:pPr>
    </w:p>
    <w:p w14:paraId="6411615A">
      <w:pPr>
        <w:pStyle w:val="2"/>
        <w:ind w:firstLine="480"/>
        <w:rPr>
          <w:rFonts w:ascii="宋体" w:hAnsi="宋体" w:eastAsia="宋体" w:cs="宋体"/>
          <w:sz w:val="24"/>
          <w:szCs w:val="24"/>
        </w:rPr>
      </w:pPr>
    </w:p>
    <w:p w14:paraId="31276EDF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</w:rPr>
        <w:t>通远股份</w:t>
      </w:r>
    </w:p>
    <w:p w14:paraId="5133D638">
      <w:pPr>
        <w:rPr>
          <w:rFonts w:hint="eastAsia" w:ascii="微软雅黑" w:hAnsi="微软雅黑" w:eastAsia="微软雅黑"/>
          <w:b/>
          <w:bCs/>
          <w:sz w:val="52"/>
          <w:szCs w:val="52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  <w:shd w:val="clear" w:color="auto" w:fill="FFFFFF"/>
        </w:rPr>
        <w:br w:type="page"/>
      </w:r>
    </w:p>
    <w:p w14:paraId="54E1D554">
      <w:pPr>
        <w:jc w:val="center"/>
        <w:rPr>
          <w:rFonts w:hint="eastAsia" w:ascii="微软雅黑" w:hAnsi="微软雅黑" w:eastAsia="微软雅黑"/>
          <w:b/>
          <w:bCs/>
          <w:sz w:val="52"/>
          <w:szCs w:val="5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  <w:shd w:val="clear" w:color="auto" w:fill="FFFFFF"/>
        </w:rPr>
        <w:t>操作手册_</w:t>
      </w:r>
      <w:r>
        <w:rPr>
          <w:rFonts w:hint="eastAsia" w:ascii="微软雅黑" w:hAnsi="微软雅黑" w:eastAsia="微软雅黑"/>
          <w:b/>
          <w:bCs/>
          <w:sz w:val="52"/>
          <w:szCs w:val="52"/>
          <w:shd w:val="clear" w:color="auto" w:fill="FFFFFF"/>
          <w:lang w:val="en-US" w:eastAsia="zh-CN"/>
        </w:rPr>
        <w:t>答辩环节</w:t>
      </w:r>
    </w:p>
    <w:p w14:paraId="2AF68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答辩环节设计4个角色：答辩录入员、答辩秘书、答辩组长、学生</w:t>
      </w:r>
    </w:p>
    <w:p w14:paraId="3AA123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开题答辩和论文答辩首先由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yellow"/>
          <w:lang w:val="en-US" w:eastAsia="zh-CN"/>
        </w:rPr>
        <w:t>答辩录入员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进行录入答辩小组—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yellow"/>
          <w:lang w:val="en-US" w:eastAsia="zh-CN"/>
        </w:rPr>
        <w:t>学生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填写答辩纪问题记录、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yellow"/>
          <w:lang w:val="en-US" w:eastAsia="zh-CN"/>
        </w:rPr>
        <w:t>答辩秘书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填写答辩结果和评语（学生答辩问题记录填写后由答辩秘书进行审批；答辩秘书填写答辩结果和评语后由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yellow"/>
          <w:lang w:val="en-US" w:eastAsia="zh-CN"/>
        </w:rPr>
        <w:t>答辩组长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进行审批）。</w:t>
      </w:r>
    </w:p>
    <w:p w14:paraId="662CFA21">
      <w:pPr>
        <w:pStyle w:val="2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23890" cy="2626360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BBA8">
      <w:pPr>
        <w:pStyle w:val="2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591175" cy="53721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3F3F1"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答辩具体操作如下：</w:t>
      </w:r>
    </w:p>
    <w:p w14:paraId="51DCC92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1）答辩录入员录入答辩小组，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方法1手动添加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首先需要给老师新增个答辩录入员的角色，答辩录入员登陆账号—点击新建答辩小组—填写答辩组信息—添加答辩学生—点击保存即可，学生可在学生端看到相应的答辩安排及答辩纪要填写入口。</w:t>
      </w:r>
    </w:p>
    <w:p w14:paraId="249B0A11">
      <w:pPr>
        <w:pStyle w:val="2"/>
        <w:ind w:left="-420" w:leftChars="-20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983605" cy="2820035"/>
            <wp:effectExtent l="0" t="0" r="10795" b="1206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6A52D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983605" cy="2820035"/>
            <wp:effectExtent l="0" t="0" r="10795" b="1206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BF3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2）答辩录入员录入答辩小组，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方法2系统导入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答辩录入员点击左侧答辩小组查看—下载论文答辩模板（答辩小组信息及答辩学生分组信息）—按照表格示例进行填写，无误后进行上传即可，上传后可查看答辩小组信息。</w:t>
      </w:r>
    </w:p>
    <w:p w14:paraId="71B8E69C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23890" cy="1294130"/>
            <wp:effectExtent l="0" t="0" r="381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3CF0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23890" cy="2626360"/>
            <wp:effectExtent l="0" t="0" r="38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8A7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3）学生填写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答辩纪问题记录：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学生答辩后登录系统点击工作台下方录入纪要，填写答辩问答记录，点击“+号”可新增问题行，填写后点击保存并提交由答辩秘书进行审批。</w:t>
      </w:r>
    </w:p>
    <w:p w14:paraId="146B2F14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23890" cy="2626360"/>
            <wp:effectExtent l="0" t="0" r="381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23890" cy="2235835"/>
            <wp:effectExtent l="0" t="0" r="381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063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4）答辩秘书填写答辩成绩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：答辩秘书登陆账号—点击左侧论文答辩小组查看—点击详情—点击去评分按钮—进入答辩小组页面后点击答辩评分下的去评分，按照答辩评分要求进行相应打分—打分完点击提交—填写下方答辩结果及评语—最后点击保存并提交即可。</w:t>
      </w:r>
    </w:p>
    <w:p w14:paraId="0A6A97AB"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983605" cy="2820035"/>
            <wp:effectExtent l="0" t="0" r="10795" b="1206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983605" cy="2820035"/>
            <wp:effectExtent l="0" t="0" r="10795" b="1206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23890" cy="2626360"/>
            <wp:effectExtent l="0" t="0" r="381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6D9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textAlignment w:val="auto"/>
        <w:rPr>
          <w:rFonts w:hint="default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5）答辩组长审核：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答辩组长登陆账号会显示待审批—点击待审批跳转到审批页面—点击审批—点击通过—输入审批语—点击提交保存即可。答辩组长审核通过后此环节才算完成</w:t>
      </w:r>
    </w:p>
    <w:p w14:paraId="09C48DA4">
      <w:pPr>
        <w:pStyle w:val="2"/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</w:rPr>
      </w:pPr>
    </w:p>
    <w:p w14:paraId="5CE14DA8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983605" cy="1771650"/>
            <wp:effectExtent l="0" t="0" r="0" b="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rcRect b="37176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983605" cy="2820035"/>
            <wp:effectExtent l="0" t="0" r="10795" b="12065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86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A66934"/>
    <w:rsid w:val="02DB44DE"/>
    <w:rsid w:val="0AC534D0"/>
    <w:rsid w:val="158F32A7"/>
    <w:rsid w:val="1C9B22E3"/>
    <w:rsid w:val="21B2014E"/>
    <w:rsid w:val="2A0E76A2"/>
    <w:rsid w:val="2A3175E7"/>
    <w:rsid w:val="2A5E2016"/>
    <w:rsid w:val="2AE763AF"/>
    <w:rsid w:val="2F12121C"/>
    <w:rsid w:val="33CF11C5"/>
    <w:rsid w:val="37BA2A0D"/>
    <w:rsid w:val="3A5B2B4D"/>
    <w:rsid w:val="3C267489"/>
    <w:rsid w:val="3E972802"/>
    <w:rsid w:val="41A41AB6"/>
    <w:rsid w:val="420C31B7"/>
    <w:rsid w:val="43A66934"/>
    <w:rsid w:val="47226FD9"/>
    <w:rsid w:val="49F25939"/>
    <w:rsid w:val="4D265A75"/>
    <w:rsid w:val="4E5B44D1"/>
    <w:rsid w:val="549A2EFE"/>
    <w:rsid w:val="56E878F7"/>
    <w:rsid w:val="571C1C97"/>
    <w:rsid w:val="57233025"/>
    <w:rsid w:val="5D070427"/>
    <w:rsid w:val="6CD34EC5"/>
    <w:rsid w:val="6DFF5E1A"/>
    <w:rsid w:val="6F484F7F"/>
    <w:rsid w:val="70913AB4"/>
    <w:rsid w:val="740A58F3"/>
    <w:rsid w:val="753623A3"/>
    <w:rsid w:val="76610CFB"/>
    <w:rsid w:val="78A8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642</Words>
  <Characters>642</Characters>
  <Lines>0</Lines>
  <Paragraphs>0</Paragraphs>
  <TotalTime>42</TotalTime>
  <ScaleCrop>false</ScaleCrop>
  <LinksUpToDate>false</LinksUpToDate>
  <CharactersWithSpaces>642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2024-11-01T01:25:00Z</dcterms:created>
  <dc:creator> 一室阳光</dc:creator>
  <cp:lastModifiedBy>冯帅琪</cp:lastModifiedBy>
  <dcterms:modified xsi:type="dcterms:W3CDTF">2025-09-28T08:21:42Z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eyJoZGlkIjoiN2JiNDZjMGM4MzQ3YWIxNmQ5NzE0MTY0ZDliNjBjZTUiLCJ1c2VySWQiOiIyMTU1NjE5NzYifQ==</vt:lpwstr>
  </property>
  <property fmtid="{D5CDD505-2E9C-101B-9397-08002B2CF9AE}" pid="4" name="ICV">
    <vt:lpwstr>B9FAAC341BB649F4ACE48E0B0E90EA15_13</vt:lpwstr>
  </property>
</Properties>
</file>