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DA307">
      <w:pPr>
        <w:widowControl/>
        <w:spacing w:line="480" w:lineRule="auto"/>
        <w:jc w:val="center"/>
        <w:rPr>
          <w:rFonts w:ascii="华文中宋" w:hAnsi="华文中宋" w:eastAsia="华文中宋"/>
          <w:bCs/>
          <w:color w:val="C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学堂在线2025年秋季学期</w:t>
      </w:r>
    </w:p>
    <w:p w14:paraId="5F886DE4">
      <w:pPr>
        <w:widowControl/>
        <w:spacing w:line="480" w:lineRule="auto"/>
        <w:jc w:val="center"/>
        <w:rPr>
          <w:rFonts w:ascii="华文中宋" w:hAnsi="华文中宋" w:eastAsia="华文中宋"/>
          <w:bCs/>
          <w:color w:val="C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“AI赋能教学改革提质增效”公益直播培训</w:t>
      </w:r>
    </w:p>
    <w:p w14:paraId="74FDB684">
      <w:pPr>
        <w:widowControl/>
        <w:spacing w:after="326" w:afterLines="100" w:line="480" w:lineRule="auto"/>
        <w:jc w:val="center"/>
        <w:rPr>
          <w:rFonts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通 知</w:t>
      </w:r>
    </w:p>
    <w:p w14:paraId="53044A90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深入贯彻《教育强国建设规划纲要（2024—2035年）》精神，全面落实《教育部办公厅关于组织实施数字化赋能教师发展行动的通知》（教师厅函〔2025〕13号）的具体要求，深化人工智能技术与教育教学的深度融合，学堂在线将于2025年秋季学期开学之际，以“AI点亮智慧课程，引领教育革新”为主题，面向全国高校开展“AI赋能教学改革提质增效”公益直播培训。</w:t>
      </w:r>
    </w:p>
    <w:p w14:paraId="489802EF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本次培训通过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深入解析AI课程的建设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模式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与应用场景，探索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AI赋能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改革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创新的可行路径与解决方案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助力教师掌握人机协同教学设计的方法论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，推动高校教师数字素养与人工智能应用能力提升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5895DE72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一、培训对象</w:t>
      </w:r>
    </w:p>
    <w:p w14:paraId="7F793D86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各高等院校教务处、人事处、教师教学发展中心、现代教育</w:t>
      </w:r>
      <w:r>
        <w:rPr>
          <w:rFonts w:hint="eastAsia" w:ascii="宋体" w:hAnsi="宋体" w:eastAsia="宋体" w:cs="宋体"/>
          <w:sz w:val="24"/>
          <w:lang w:val="en-US" w:eastAsia="zh-CN"/>
        </w:rPr>
        <w:t>技术</w:t>
      </w:r>
      <w:r>
        <w:rPr>
          <w:rFonts w:ascii="宋体" w:hAnsi="宋体" w:eastAsia="宋体" w:cs="宋体"/>
          <w:sz w:val="24"/>
        </w:rPr>
        <w:t>中心、信息中心等相关</w:t>
      </w:r>
      <w:r>
        <w:rPr>
          <w:rFonts w:hint="eastAsia" w:ascii="宋体" w:hAnsi="宋体" w:eastAsia="宋体" w:cs="宋体"/>
          <w:sz w:val="24"/>
        </w:rPr>
        <w:t>部门负责人</w:t>
      </w:r>
      <w:r>
        <w:rPr>
          <w:rFonts w:ascii="宋体" w:hAnsi="宋体" w:eastAsia="宋体" w:cs="宋体"/>
          <w:sz w:val="24"/>
        </w:rPr>
        <w:t>；各高等院校二级学院院长、教学副院长、各系部主任、教学管理人员、教研室负责人、各专业负责人、学科负责人</w:t>
      </w:r>
      <w:r>
        <w:rPr>
          <w:rFonts w:hint="eastAsia" w:ascii="宋体" w:hAnsi="宋体" w:eastAsia="宋体" w:cs="宋体"/>
          <w:sz w:val="24"/>
        </w:rPr>
        <w:t>等；</w:t>
      </w:r>
      <w:r>
        <w:rPr>
          <w:rFonts w:ascii="宋体" w:hAnsi="宋体" w:eastAsia="宋体" w:cs="宋体"/>
          <w:sz w:val="24"/>
        </w:rPr>
        <w:t>各高等院校</w:t>
      </w:r>
      <w:r>
        <w:rPr>
          <w:rFonts w:hint="eastAsia" w:ascii="宋体" w:hAnsi="宋体" w:eastAsia="宋体" w:cs="宋体"/>
          <w:sz w:val="24"/>
        </w:rPr>
        <w:t>对智慧教学、人工智能等感</w:t>
      </w:r>
      <w:r>
        <w:rPr>
          <w:rFonts w:ascii="宋体" w:hAnsi="宋体" w:eastAsia="宋体" w:cs="宋体"/>
          <w:sz w:val="24"/>
        </w:rPr>
        <w:t>兴趣的</w:t>
      </w:r>
      <w:r>
        <w:rPr>
          <w:rFonts w:hint="eastAsia" w:ascii="宋体" w:hAnsi="宋体" w:eastAsia="宋体" w:cs="宋体"/>
          <w:sz w:val="24"/>
        </w:rPr>
        <w:t>一线教师及相关</w:t>
      </w:r>
      <w:r>
        <w:rPr>
          <w:rFonts w:ascii="宋体" w:hAnsi="宋体" w:eastAsia="宋体" w:cs="宋体"/>
          <w:sz w:val="24"/>
        </w:rPr>
        <w:t>人员等。</w:t>
      </w:r>
    </w:p>
    <w:p w14:paraId="50271A2E">
      <w:pPr>
        <w:widowControl/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培训时间</w:t>
      </w:r>
    </w:p>
    <w:p w14:paraId="29C22ED8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模块一：多元案例分享（第一季）。8月22日-8月25日，四天，每晚19:00-20:00</w:t>
      </w:r>
    </w:p>
    <w:p w14:paraId="4B6AF1E8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模块二：教学设计实战（工作坊）。8月26日-</w:t>
      </w:r>
      <w:r>
        <w:rPr>
          <w:rFonts w:hint="eastAsia" w:ascii="宋体" w:hAnsi="宋体" w:eastAsia="宋体" w:cs="宋体"/>
          <w:sz w:val="24"/>
          <w:lang w:val="en-US" w:eastAsia="zh-CN"/>
        </w:rPr>
        <w:t>8月</w:t>
      </w:r>
      <w:r>
        <w:rPr>
          <w:rFonts w:hint="eastAsia" w:ascii="宋体" w:hAnsi="宋体" w:eastAsia="宋体" w:cs="宋体"/>
          <w:sz w:val="24"/>
        </w:rPr>
        <w:t>29日，四天，每晚19:00-20:30</w:t>
      </w:r>
    </w:p>
    <w:p w14:paraId="74AD5110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模块三：多元案例分享（第二季）。8月30日-9月2日，四天，每晚19:00-20:00</w:t>
      </w:r>
    </w:p>
    <w:p w14:paraId="5992286E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三、培训形式</w:t>
      </w:r>
    </w:p>
    <w:p w14:paraId="3AD23247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“雨课堂”线上直播间</w:t>
      </w:r>
    </w:p>
    <w:p w14:paraId="59846430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四、内容特色</w:t>
      </w:r>
    </w:p>
    <w:p w14:paraId="442ECB77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“</w:t>
      </w:r>
      <w:r>
        <w:rPr>
          <w:rFonts w:hint="eastAsia" w:ascii="宋体" w:hAnsi="宋体" w:eastAsia="宋体" w:cs="宋体"/>
          <w:b/>
          <w:bCs/>
          <w:sz w:val="24"/>
        </w:rPr>
        <w:t>16讲案例分享+2大</w:t>
      </w:r>
      <w:r>
        <w:rPr>
          <w:rFonts w:ascii="宋体" w:hAnsi="宋体" w:eastAsia="宋体" w:cs="宋体"/>
          <w:b/>
          <w:bCs/>
          <w:sz w:val="24"/>
        </w:rPr>
        <w:t>课例拆解＋</w:t>
      </w:r>
      <w:r>
        <w:rPr>
          <w:rFonts w:hint="eastAsia" w:ascii="宋体" w:hAnsi="宋体" w:eastAsia="宋体" w:cs="宋体"/>
          <w:b/>
          <w:bCs/>
          <w:sz w:val="24"/>
        </w:rPr>
        <w:t>2场</w:t>
      </w:r>
      <w:r>
        <w:rPr>
          <w:rFonts w:ascii="宋体" w:hAnsi="宋体" w:eastAsia="宋体" w:cs="宋体"/>
          <w:b/>
          <w:bCs/>
          <w:sz w:val="24"/>
        </w:rPr>
        <w:t>带教演练”</w:t>
      </w:r>
      <w:r>
        <w:rPr>
          <w:rFonts w:hint="eastAsia" w:ascii="宋体" w:hAnsi="宋体" w:eastAsia="宋体" w:cs="宋体"/>
          <w:b/>
          <w:bCs/>
          <w:sz w:val="24"/>
        </w:rPr>
        <w:t>三维</w:t>
      </w:r>
      <w:r>
        <w:rPr>
          <w:rFonts w:ascii="宋体" w:hAnsi="宋体" w:eastAsia="宋体" w:cs="宋体"/>
          <w:b/>
          <w:bCs/>
          <w:sz w:val="24"/>
        </w:rPr>
        <w:t>模式</w:t>
      </w:r>
      <w:r>
        <w:rPr>
          <w:rFonts w:hint="eastAsia" w:ascii="宋体" w:hAnsi="宋体" w:eastAsia="宋体" w:cs="宋体"/>
          <w:b/>
          <w:bCs/>
          <w:sz w:val="24"/>
        </w:rPr>
        <w:t>，</w:t>
      </w:r>
      <w:r>
        <w:rPr>
          <w:rFonts w:ascii="宋体" w:hAnsi="宋体" w:eastAsia="宋体" w:cs="宋体"/>
          <w:b/>
          <w:bCs/>
          <w:sz w:val="24"/>
        </w:rPr>
        <w:t>培训</w:t>
      </w:r>
      <w:r>
        <w:rPr>
          <w:rFonts w:hint="eastAsia" w:ascii="宋体" w:hAnsi="宋体" w:eastAsia="宋体" w:cs="宋体"/>
          <w:b/>
          <w:bCs/>
          <w:sz w:val="24"/>
        </w:rPr>
        <w:t>共计20学时。</w:t>
      </w:r>
    </w:p>
    <w:p w14:paraId="005C3247"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</w:t>
      </w:r>
      <w:r>
        <w:rPr>
          <w:rFonts w:ascii="宋体" w:hAnsi="宋体" w:eastAsia="宋体" w:cs="宋体"/>
          <w:b/>
          <w:bCs/>
          <w:sz w:val="24"/>
        </w:rPr>
        <w:t>案例驱动革新：</w:t>
      </w:r>
      <w:r>
        <w:rPr>
          <w:rFonts w:ascii="宋体" w:hAnsi="宋体" w:eastAsia="宋体" w:cs="宋体"/>
          <w:sz w:val="24"/>
        </w:rPr>
        <w:t>基于多维度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创新应用案例，引导教师结合自身课程特点和需求，选择AI应用方式，有效解决痛点问题，提升课程建设质量与教学改革成效。</w:t>
      </w:r>
    </w:p>
    <w:p w14:paraId="15C8F911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</w:t>
      </w:r>
      <w:r>
        <w:rPr>
          <w:rFonts w:ascii="宋体" w:hAnsi="宋体" w:eastAsia="宋体" w:cs="宋体"/>
          <w:b/>
          <w:bCs/>
          <w:sz w:val="24"/>
        </w:rPr>
        <w:t>场景深度赋能：</w:t>
      </w:r>
      <w:r>
        <w:rPr>
          <w:rFonts w:ascii="宋体" w:hAnsi="宋体" w:eastAsia="宋体" w:cs="宋体"/>
          <w:sz w:val="24"/>
        </w:rPr>
        <w:t>拆解课前、课中、课后三大场景，提供落地的建设方法与应用思路，助力快速升级已有课程为AI课程；提供AI问答精准化、智能学伴优化、高效课程检测及教学改革落地等实用方法。</w:t>
      </w:r>
    </w:p>
    <w:p w14:paraId="3FC63443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</w:t>
      </w:r>
      <w:r>
        <w:rPr>
          <w:rFonts w:ascii="宋体" w:hAnsi="宋体" w:eastAsia="宋体" w:cs="宋体"/>
          <w:b/>
          <w:bCs/>
          <w:sz w:val="24"/>
        </w:rPr>
        <w:t>形式生动创新：</w:t>
      </w:r>
      <w:r>
        <w:rPr>
          <w:rFonts w:ascii="宋体" w:hAnsi="宋体" w:eastAsia="宋体" w:cs="宋体"/>
          <w:sz w:val="24"/>
        </w:rPr>
        <w:t xml:space="preserve">突破传统讲授模式，以嘉宾对谈、互动问答、云上工作坊等多元形式，提升培训实用性、互动性、趣味性。 </w:t>
      </w:r>
    </w:p>
    <w:p w14:paraId="08A367AC">
      <w:pPr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</w:rPr>
        <w:t>五、日程安排、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专家介绍详见附件</w:t>
      </w:r>
    </w:p>
    <w:p w14:paraId="764DDB5A">
      <w:pPr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六、参与流程</w:t>
      </w:r>
    </w:p>
    <w:p w14:paraId="763CEA3E">
      <w:pPr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1.绑定身份</w:t>
      </w:r>
    </w:p>
    <w:p w14:paraId="28689806">
      <w:pPr>
        <w:adjustRightInd w:val="0"/>
        <w:snapToGrid w:val="0"/>
        <w:spacing w:line="24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身份绑定流程：打开手机微信-搜索长江雨课堂公众号-点击更多-身份绑定-选择所属学校(河南理工大学）-按页面提示输入工号密码（账号：工号；密码ztbu@工号），认证通过后系统会为您同步校内开课信息。（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已绑定的老师可以忽略此步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7BE33C91">
      <w:pPr>
        <w:widowControl/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drawing>
          <wp:inline distT="0" distB="0" distL="0" distR="0">
            <wp:extent cx="5492750" cy="2771140"/>
            <wp:effectExtent l="0" t="0" r="8890" b="2540"/>
            <wp:docPr id="109" name="图片 1" descr="C:\Users\xuetangx\Desktop\QzpcVXNlcnNceHVldGFuZ3hcQXBwRGF0YVxSb2FtaW5nXERpbmdUYWxrXDMzMjk5MzczN192MlxJbWFnZUZpbGVzXDE1OTkwMzExMDgzNDNfM0Q4NUVENkUtMTRCNS00ZDljLUE5MDAtOUFBQUQxMjExNjZELnBuZw==.pngQzpcVXNlcnNceHVldGFuZ3hcQXBwRGF0YVxSb2FtaW5nXERpbmdUYWxrXDMzMjk5MzczN192MlxJbWFnZUZpbGVzXDE1OTkwMzExMDgzNDNfM0Q4NUVENkUtMTRCNS00ZDljLUE5MDAtOUFBQUQxMjExNjZE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" descr="C:\Users\xuetangx\Desktop\QzpcVXNlcnNceHVldGFuZ3hcQXBwRGF0YVxSb2FtaW5nXERpbmdUYWxrXDMzMjk5MzczN192MlxJbWFnZUZpbGVzXDE1OTkwMzExMDgzNDNfM0Q4NUVENkUtMTRCNS00ZDljLUE5MDAtOUFBQUQxMjExNjZELnBuZw==.pngQzpcVXNlcnNceHVldGFuZ3hcQXBwRGF0YVxSb2FtaW5nXERpbmdUYWxrXDMzMjk5MzczN192MlxJbWFnZUZpbGVzXDE1OTkwMzExMDgzNDNfM0Q4NUVENkUtMTRCNS00ZDljLUE5MDAtOUFBQUQxMjExNjZELnBuZw==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204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扫码加入活动班级</w:t>
      </w:r>
    </w:p>
    <w:p w14:paraId="5A5F78C7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温馨提示：班级二维码有效期至2025年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日。班级邀请码无时间限制，在“</w:t>
      </w:r>
      <w:r>
        <w:rPr>
          <w:rFonts w:hint="eastAsia" w:ascii="宋体" w:hAnsi="宋体" w:eastAsia="宋体" w:cs="宋体"/>
          <w:sz w:val="24"/>
          <w:lang w:val="en-US" w:eastAsia="zh-CN"/>
        </w:rPr>
        <w:t>长江</w:t>
      </w:r>
      <w:r>
        <w:rPr>
          <w:rFonts w:hint="eastAsia" w:ascii="宋体" w:hAnsi="宋体" w:eastAsia="宋体" w:cs="宋体"/>
          <w:sz w:val="24"/>
        </w:rPr>
        <w:t>雨课堂”公众号中，输入班级邀请码即可加入。</w:t>
      </w:r>
    </w:p>
    <w:p w14:paraId="29057877">
      <w:pPr>
        <w:widowControl/>
        <w:spacing w:line="360" w:lineRule="auto"/>
        <w:ind w:firstLine="420" w:firstLineChars="200"/>
        <w:jc w:val="center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333750" cy="43338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8164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</w:rPr>
        <w:tab/>
      </w:r>
      <w:r>
        <w:rPr>
          <w:rFonts w:hint="eastAsia" w:ascii="宋体" w:hAnsi="宋体" w:eastAsia="宋体" w:cs="宋体"/>
          <w:b/>
          <w:bCs/>
          <w:sz w:val="24"/>
        </w:rPr>
        <w:t>观看直播。</w:t>
      </w:r>
      <w:r>
        <w:rPr>
          <w:rFonts w:hint="eastAsia" w:ascii="宋体" w:hAnsi="宋体" w:eastAsia="宋体" w:cs="宋体"/>
          <w:sz w:val="24"/>
        </w:rPr>
        <w:t>本次直播活动支持通过</w:t>
      </w:r>
      <w:r>
        <w:rPr>
          <w:rFonts w:hint="eastAsia" w:ascii="宋体" w:hAnsi="宋体" w:eastAsia="宋体" w:cs="宋体"/>
          <w:sz w:val="24"/>
          <w:lang w:val="en-US" w:eastAsia="zh-CN"/>
        </w:rPr>
        <w:t>手机</w:t>
      </w:r>
      <w:r>
        <w:rPr>
          <w:rFonts w:hint="eastAsia" w:ascii="宋体" w:hAnsi="宋体" w:eastAsia="宋体" w:cs="宋体"/>
          <w:sz w:val="24"/>
        </w:rPr>
        <w:t>端和电脑网页端两种方式观看。</w:t>
      </w:r>
    </w:p>
    <w:p w14:paraId="7A0F9D18">
      <w:pPr>
        <w:widowControl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（1）通过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手机</w:t>
      </w:r>
      <w:r>
        <w:rPr>
          <w:rFonts w:hint="eastAsia" w:ascii="宋体" w:hAnsi="宋体" w:eastAsia="宋体" w:cs="宋体"/>
          <w:b/>
          <w:bCs/>
          <w:sz w:val="24"/>
        </w:rPr>
        <w:t>端观看直播：</w:t>
      </w:r>
      <w:r>
        <w:rPr>
          <w:rFonts w:hint="eastAsia" w:ascii="宋体" w:hAnsi="宋体" w:eastAsia="宋体" w:cs="宋体"/>
          <w:sz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</w:rPr>
        <w:t>搜索“长江·雨课堂”小程序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点击</w:t>
      </w:r>
      <w:r>
        <w:rPr>
          <w:rFonts w:hint="eastAsia" w:ascii="宋体" w:hAnsi="宋体" w:eastAsia="宋体" w:cs="宋体"/>
          <w:sz w:val="24"/>
        </w:rPr>
        <w:t>进入，直播开始时，小程序页面上方有“你有1个课正在上课”的提醒，</w:t>
      </w:r>
      <w:r>
        <w:rPr>
          <w:rFonts w:hint="eastAsia" w:ascii="宋体" w:hAnsi="宋体" w:eastAsia="宋体" w:cs="宋体"/>
          <w:sz w:val="24"/>
          <w:lang w:val="en-US" w:eastAsia="zh-CN"/>
        </w:rPr>
        <w:t>点击</w:t>
      </w:r>
      <w:r>
        <w:rPr>
          <w:rFonts w:hint="eastAsia" w:ascii="宋体" w:hAnsi="宋体" w:eastAsia="宋体" w:cs="宋体"/>
          <w:sz w:val="24"/>
        </w:rPr>
        <w:t>观看直播。</w:t>
      </w:r>
    </w:p>
    <w:p w14:paraId="4D2F6607">
      <w:pPr>
        <w:widowControl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（2）通过电脑网页端观看直播：</w:t>
      </w:r>
      <w:r>
        <w:rPr>
          <w:rFonts w:hint="eastAsia" w:ascii="宋体" w:hAnsi="宋体" w:eastAsia="宋体" w:cs="宋体"/>
          <w:sz w:val="24"/>
        </w:rPr>
        <w:t>推荐使用Chrome、火狐等浏览器。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在浏览器输入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本校专属一体化平台网址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ztbu.yuketang.cn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，点击右上角选项登录进入课程页面后，“正在上课的课程”将出现在页面上方，点击可进入当前直播页面并可全屏观看。</w:t>
      </w:r>
    </w:p>
    <w:p w14:paraId="027C1114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</w:rPr>
        <w:tab/>
      </w:r>
      <w:r>
        <w:rPr>
          <w:rFonts w:hint="eastAsia" w:ascii="宋体" w:hAnsi="宋体" w:eastAsia="宋体" w:cs="宋体"/>
          <w:b/>
          <w:bCs/>
          <w:sz w:val="24"/>
        </w:rPr>
        <w:t>回放指南。</w:t>
      </w:r>
      <w:r>
        <w:rPr>
          <w:rFonts w:hint="eastAsia" w:ascii="宋体" w:hAnsi="宋体" w:eastAsia="宋体" w:cs="宋体"/>
          <w:sz w:val="24"/>
        </w:rPr>
        <w:t>直播结束后，再次进入课程班级，可以看到课程回放入口。在专家允许下，课程支持回看。</w:t>
      </w:r>
    </w:p>
    <w:p w14:paraId="60CD3DF2">
      <w:pPr>
        <w:spacing w:line="360" w:lineRule="auto"/>
        <w:jc w:val="right"/>
      </w:pPr>
    </w:p>
    <w:p w14:paraId="088DF063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  <w:sz w:val="24"/>
          <w:szCs w:val="32"/>
        </w:rPr>
        <w:t xml:space="preserve">学堂在线（北京慕华信息科技有限公司） </w:t>
      </w:r>
    </w:p>
    <w:p w14:paraId="63CF1C84">
      <w:pPr>
        <w:widowControl/>
        <w:spacing w:before="163" w:beforeLines="50"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361" w:right="1361" w:bottom="1361" w:left="1361" w:header="851" w:footer="992" w:gutter="0"/>
          <w:cols w:space="425" w:num="1"/>
          <w:docGrid w:type="lines" w:linePitch="326" w:charSpace="0"/>
        </w:sect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</w:t>
      </w:r>
    </w:p>
    <w:p w14:paraId="5C2B7166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附件一：日程安排</w:t>
      </w:r>
    </w:p>
    <w:tbl>
      <w:tblPr>
        <w:tblStyle w:val="7"/>
        <w:tblW w:w="101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98"/>
        <w:gridCol w:w="4898"/>
        <w:gridCol w:w="3650"/>
      </w:tblGrid>
      <w:tr w14:paraId="76E3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0146" w:type="dxa"/>
            <w:gridSpan w:val="3"/>
            <w:shd w:val="clear" w:color="auto" w:fill="DAE3F4" w:themeFill="accent1" w:themeFillTint="33"/>
            <w:noWrap/>
            <w:vAlign w:val="center"/>
          </w:tcPr>
          <w:p w14:paraId="31F57298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模块一：多元案例分享（第一季） </w:t>
            </w:r>
          </w:p>
          <w:p w14:paraId="7DA64373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8月22日-8月25日</w:t>
            </w:r>
          </w:p>
        </w:tc>
      </w:tr>
      <w:tr w14:paraId="6F50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shd w:val="clear" w:color="auto" w:fill="DAE3F4" w:themeFill="accent1" w:themeFillTint="33"/>
            <w:noWrap/>
            <w:vAlign w:val="center"/>
          </w:tcPr>
          <w:p w14:paraId="7D64F8C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4898" w:type="dxa"/>
            <w:shd w:val="clear" w:color="auto" w:fill="DAE3F4" w:themeFill="accent1" w:themeFillTint="33"/>
            <w:noWrap/>
            <w:vAlign w:val="center"/>
          </w:tcPr>
          <w:p w14:paraId="140173BA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650" w:type="dxa"/>
            <w:shd w:val="clear" w:color="auto" w:fill="DAE3F4" w:themeFill="accent1" w:themeFillTint="33"/>
            <w:vAlign w:val="center"/>
          </w:tcPr>
          <w:p w14:paraId="6549627F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5820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6" w:hRule="atLeast"/>
        </w:trPr>
        <w:tc>
          <w:tcPr>
            <w:tcW w:w="1598" w:type="dxa"/>
            <w:vMerge w:val="restart"/>
            <w:vAlign w:val="center"/>
          </w:tcPr>
          <w:p w14:paraId="3EFB1F8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  <w:p w14:paraId="189B22E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28B3C21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0EF87778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】AI赋能教学评价与改革——以国际中文教学改革实践探索为例</w:t>
            </w:r>
          </w:p>
        </w:tc>
        <w:tc>
          <w:tcPr>
            <w:tcW w:w="3650" w:type="dxa"/>
            <w:vAlign w:val="center"/>
          </w:tcPr>
          <w:p w14:paraId="028E9D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  <w:p w14:paraId="1A3D62B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（四川大学海外教育学院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</w:tc>
      </w:tr>
      <w:tr w14:paraId="3B3F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1" w:hRule="atLeast"/>
        </w:trPr>
        <w:tc>
          <w:tcPr>
            <w:tcW w:w="1598" w:type="dxa"/>
            <w:vMerge w:val="continue"/>
            <w:vAlign w:val="center"/>
          </w:tcPr>
          <w:p w14:paraId="3E5990A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354177D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】基于HAH模型的《线性代数》智慧课程建设与应用</w:t>
            </w:r>
          </w:p>
        </w:tc>
        <w:tc>
          <w:tcPr>
            <w:tcW w:w="3650" w:type="dxa"/>
            <w:vAlign w:val="center"/>
          </w:tcPr>
          <w:p w14:paraId="7A65A32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赵磊娜</w:t>
            </w:r>
          </w:p>
          <w:p w14:paraId="4ECA806B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（重庆交通大学数学与统计学院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</w:tc>
      </w:tr>
      <w:tr w14:paraId="4DDE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56973F2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8月23日</w:t>
            </w:r>
          </w:p>
          <w:p w14:paraId="1CD48CE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031EDB4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778BEE4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】从混合到智慧：管理沟通课程数字化转型的范式重构</w:t>
            </w:r>
          </w:p>
        </w:tc>
        <w:tc>
          <w:tcPr>
            <w:tcW w:w="3650" w:type="dxa"/>
            <w:vAlign w:val="center"/>
          </w:tcPr>
          <w:p w14:paraId="2C6B8A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白琳</w:t>
            </w:r>
          </w:p>
          <w:p w14:paraId="30950341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（安徽大学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 教授</w:t>
            </w:r>
          </w:p>
          <w:p w14:paraId="166026F2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教务处副处长）</w:t>
            </w:r>
          </w:p>
        </w:tc>
      </w:tr>
      <w:tr w14:paraId="3D78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341C962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6D7DF30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【案例分享】AI赋能：混合式教学的“智”变之路</w:t>
            </w:r>
          </w:p>
        </w:tc>
        <w:tc>
          <w:tcPr>
            <w:tcW w:w="3650" w:type="dxa"/>
            <w:vAlign w:val="center"/>
          </w:tcPr>
          <w:p w14:paraId="279A1F8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胡素君</w:t>
            </w:r>
          </w:p>
          <w:p w14:paraId="11A9300A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（南京邮电大学计算机学院 副教授）</w:t>
            </w:r>
          </w:p>
        </w:tc>
      </w:tr>
      <w:tr w14:paraId="4B57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566CCFA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  <w:p w14:paraId="7BFE43D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27932C0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2D76AC0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【案例分享】AI赋能“化工原理及实验”课程建设</w:t>
            </w:r>
          </w:p>
        </w:tc>
        <w:tc>
          <w:tcPr>
            <w:tcW w:w="3650" w:type="dxa"/>
            <w:vAlign w:val="center"/>
          </w:tcPr>
          <w:p w14:paraId="76E4D35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张旭雪</w:t>
            </w:r>
          </w:p>
          <w:p w14:paraId="4A530E69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（齐鲁师范学院化学与化工学院 副教授）</w:t>
            </w:r>
          </w:p>
        </w:tc>
      </w:tr>
      <w:tr w14:paraId="16C4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22D4536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7FB9354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】如何让AI助力植物学课程的教与学</w:t>
            </w:r>
          </w:p>
        </w:tc>
        <w:tc>
          <w:tcPr>
            <w:tcW w:w="3650" w:type="dxa"/>
            <w:vAlign w:val="center"/>
          </w:tcPr>
          <w:p w14:paraId="44C590A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项小燕</w:t>
            </w:r>
          </w:p>
          <w:p w14:paraId="5555BE0C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（安庆师范大学生命科学学院 教授）</w:t>
            </w:r>
          </w:p>
        </w:tc>
      </w:tr>
      <w:tr w14:paraId="2B10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40" w:hRule="atLeast"/>
        </w:trPr>
        <w:tc>
          <w:tcPr>
            <w:tcW w:w="1598" w:type="dxa"/>
            <w:vMerge w:val="restart"/>
            <w:vAlign w:val="center"/>
          </w:tcPr>
          <w:p w14:paraId="758C5A9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  <w:p w14:paraId="6FA94CF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50C8D87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6EBE4DD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【案例分享】智慧赋能课程教学：从《房屋建筑学》出发的智慧教学模式创新</w:t>
            </w:r>
          </w:p>
        </w:tc>
        <w:tc>
          <w:tcPr>
            <w:tcW w:w="3650" w:type="dxa"/>
            <w:vAlign w:val="center"/>
          </w:tcPr>
          <w:p w14:paraId="19FA21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  <w:p w14:paraId="7F5E23D7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（广西大学土木建筑工程学院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副教授）</w:t>
            </w:r>
          </w:p>
        </w:tc>
      </w:tr>
      <w:tr w14:paraId="407A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vMerge w:val="continue"/>
            <w:vAlign w:val="center"/>
          </w:tcPr>
          <w:p w14:paraId="28B5F2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5CEAED48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】AI赋能计科硬课，构建智慧教学新范式</w:t>
            </w:r>
          </w:p>
        </w:tc>
        <w:tc>
          <w:tcPr>
            <w:tcW w:w="3650" w:type="dxa"/>
            <w:vAlign w:val="center"/>
          </w:tcPr>
          <w:p w14:paraId="55787A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姝</w:t>
            </w:r>
          </w:p>
          <w:p w14:paraId="74B6EF04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（安徽大学计算机科学与技术学院 副院长）</w:t>
            </w:r>
          </w:p>
        </w:tc>
      </w:tr>
    </w:tbl>
    <w:p w14:paraId="43991DED">
      <w:pPr>
        <w:spacing w:line="360" w:lineRule="auto"/>
        <w:ind w:firstLine="5940" w:firstLineChars="27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1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3271"/>
      </w:tblGrid>
      <w:tr w14:paraId="511E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9" w:hRule="atLeast"/>
        </w:trPr>
        <w:tc>
          <w:tcPr>
            <w:tcW w:w="10116" w:type="dxa"/>
            <w:gridSpan w:val="3"/>
            <w:shd w:val="clear" w:color="auto" w:fill="FEF2CA" w:themeFill="accent3" w:themeFillTint="33"/>
            <w:noWrap/>
            <w:vAlign w:val="center"/>
          </w:tcPr>
          <w:p w14:paraId="4733E808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模块二：教学设计实战（工作坊） </w:t>
            </w:r>
          </w:p>
          <w:p w14:paraId="560E8EA1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8月26日-29日</w:t>
            </w:r>
          </w:p>
        </w:tc>
      </w:tr>
      <w:tr w14:paraId="2544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02" w:type="dxa"/>
            <w:shd w:val="clear" w:color="auto" w:fill="FEF2CA" w:themeFill="accent3" w:themeFillTint="33"/>
            <w:noWrap/>
            <w:vAlign w:val="center"/>
          </w:tcPr>
          <w:p w14:paraId="6B8256B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FEF2CA" w:themeFill="accent3" w:themeFillTint="33"/>
            <w:noWrap/>
            <w:vAlign w:val="center"/>
          </w:tcPr>
          <w:p w14:paraId="29E9FB34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271" w:type="dxa"/>
            <w:shd w:val="clear" w:color="auto" w:fill="FEF2CA" w:themeFill="accent3" w:themeFillTint="33"/>
            <w:vAlign w:val="center"/>
          </w:tcPr>
          <w:p w14:paraId="74BEEA3E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473C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vAlign w:val="center"/>
          </w:tcPr>
          <w:p w14:paraId="0D48C30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F76788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3AACFF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3" w:type="dxa"/>
            <w:vAlign w:val="center"/>
          </w:tcPr>
          <w:p w14:paraId="262FA63C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【课例拆解】</w:t>
            </w:r>
          </w:p>
          <w:p w14:paraId="343D2B08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人工智能在课堂教学场景中的创新应用——以清华大学“工程制图基础”课程为例</w:t>
            </w:r>
          </w:p>
        </w:tc>
        <w:tc>
          <w:tcPr>
            <w:tcW w:w="3271" w:type="dxa"/>
            <w:vAlign w:val="center"/>
          </w:tcPr>
          <w:p w14:paraId="68EE17D9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牟 鹏</w:t>
            </w:r>
          </w:p>
          <w:p w14:paraId="136BB0C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（清华大学机械工程系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副教授）</w:t>
            </w:r>
          </w:p>
        </w:tc>
      </w:tr>
      <w:tr w14:paraId="668A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vAlign w:val="center"/>
          </w:tcPr>
          <w:p w14:paraId="2B90FBA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32964F92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AI课程建设模式及准备工作</w:t>
            </w:r>
          </w:p>
        </w:tc>
        <w:tc>
          <w:tcPr>
            <w:tcW w:w="3271" w:type="dxa"/>
            <w:vAlign w:val="center"/>
          </w:tcPr>
          <w:p w14:paraId="5EE05A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584F76DA"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56EB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008A384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8月27日</w:t>
            </w:r>
          </w:p>
          <w:p w14:paraId="766C471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 w14:paraId="4D6F0CB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66577F0B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【实操演练——快速建设AI课程】</w:t>
            </w:r>
          </w:p>
          <w:p w14:paraId="40108FB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比PPT更简单，比微信更智能：零负担AI课程建设应用指南</w:t>
            </w:r>
          </w:p>
          <w:p w14:paraId="600C3BF0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课前AI备课增效：智能备课助手、自动出题</w:t>
            </w:r>
          </w:p>
          <w:p w14:paraId="566449CE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课中人机交互闭环：智能互动工具、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讲伴</w:t>
            </w:r>
          </w:p>
          <w:p w14:paraId="0DE648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课后辅学减负提质：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学伴答疑、智能报告</w:t>
            </w:r>
          </w:p>
        </w:tc>
        <w:tc>
          <w:tcPr>
            <w:tcW w:w="3271" w:type="dxa"/>
            <w:vAlign w:val="center"/>
          </w:tcPr>
          <w:p w14:paraId="24A44E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60629C13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  <w:p w14:paraId="3863C17C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3E9840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7CB90990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0794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789FEC6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8月28日</w:t>
            </w:r>
          </w:p>
          <w:p w14:paraId="022C0D5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 w14:paraId="6D0F61D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07D927CA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【实操演练——深度精进AI课程】</w:t>
            </w:r>
          </w:p>
          <w:p w14:paraId="6D624B37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智慧质变：AI课程全面进化方法论</w:t>
            </w:r>
          </w:p>
          <w:p w14:paraId="4AF3C114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高效构建课程专属知识库，提升课程应用专业度</w:t>
            </w:r>
          </w:p>
          <w:p w14:paraId="1A3B9088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个性化指令库建设指南，应用案例及提示词模板分享</w:t>
            </w:r>
          </w:p>
          <w:p w14:paraId="5DFB58AA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一键出题丰富题库，智能批改高效评价</w:t>
            </w:r>
          </w:p>
          <w:p w14:paraId="4340178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沉淀AI课程全环节运行数据，分析凝练教学改革方法</w:t>
            </w:r>
          </w:p>
        </w:tc>
        <w:tc>
          <w:tcPr>
            <w:tcW w:w="3271" w:type="dxa"/>
            <w:vAlign w:val="center"/>
          </w:tcPr>
          <w:p w14:paraId="49C6FB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32BBF03A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  <w:p w14:paraId="22FF77EB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3C22F4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59769141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468A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1711B31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 w14:paraId="3EE9523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6610425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1DF7E46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【智教研讨】</w:t>
            </w:r>
          </w:p>
          <w:p w14:paraId="234CC3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AI赋能课程教学的理念及具体措施</w:t>
            </w:r>
          </w:p>
          <w:p w14:paraId="7059E3D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AI课程建设要点</w:t>
            </w:r>
          </w:p>
        </w:tc>
        <w:tc>
          <w:tcPr>
            <w:tcW w:w="3271" w:type="dxa"/>
            <w:vAlign w:val="center"/>
          </w:tcPr>
          <w:p w14:paraId="4D8E6E3D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朱桂萍</w:t>
            </w:r>
          </w:p>
          <w:p w14:paraId="7B0315B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（清华大学电机系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  <w:p w14:paraId="167FE326"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  <w:p w14:paraId="7FD2C5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3B74EE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</w:tbl>
    <w:p w14:paraId="39612316">
      <w:pPr>
        <w:spacing w:line="360" w:lineRule="auto"/>
        <w:ind w:firstLine="5940" w:firstLineChars="27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6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2921"/>
      </w:tblGrid>
      <w:tr w14:paraId="351D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6" w:hRule="atLeast"/>
        </w:trPr>
        <w:tc>
          <w:tcPr>
            <w:tcW w:w="9766" w:type="dxa"/>
            <w:gridSpan w:val="3"/>
            <w:shd w:val="clear" w:color="auto" w:fill="DAE3F4" w:themeFill="accent1" w:themeFillTint="33"/>
            <w:noWrap/>
            <w:vAlign w:val="center"/>
          </w:tcPr>
          <w:p w14:paraId="40E2A2E1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模块三：多元案例分享（第二季） </w:t>
            </w:r>
          </w:p>
          <w:p w14:paraId="2F5F8EE8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8月30日-9月2日</w:t>
            </w:r>
          </w:p>
        </w:tc>
      </w:tr>
      <w:tr w14:paraId="034B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" w:hRule="atLeast"/>
        </w:trPr>
        <w:tc>
          <w:tcPr>
            <w:tcW w:w="1602" w:type="dxa"/>
            <w:shd w:val="clear" w:color="auto" w:fill="DAE3F4" w:themeFill="accent1" w:themeFillTint="33"/>
            <w:noWrap/>
            <w:vAlign w:val="center"/>
          </w:tcPr>
          <w:p w14:paraId="50CB97F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DAE3F4" w:themeFill="accent1" w:themeFillTint="33"/>
            <w:noWrap/>
            <w:vAlign w:val="center"/>
          </w:tcPr>
          <w:p w14:paraId="694FC88C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2921" w:type="dxa"/>
            <w:shd w:val="clear" w:color="auto" w:fill="DAE3F4" w:themeFill="accent1" w:themeFillTint="33"/>
            <w:vAlign w:val="center"/>
          </w:tcPr>
          <w:p w14:paraId="43B656A6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66A9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5" w:hRule="atLeast"/>
        </w:trPr>
        <w:tc>
          <w:tcPr>
            <w:tcW w:w="1602" w:type="dxa"/>
            <w:vMerge w:val="restart"/>
            <w:vAlign w:val="center"/>
          </w:tcPr>
          <w:p w14:paraId="18E023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BF3D76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C9E0A1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10D8457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享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】AI赋能信号课程混合式教学改革</w:t>
            </w:r>
          </w:p>
        </w:tc>
        <w:tc>
          <w:tcPr>
            <w:tcW w:w="2921" w:type="dxa"/>
            <w:vAlign w:val="center"/>
          </w:tcPr>
          <w:p w14:paraId="68D7D94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黄云志</w:t>
            </w:r>
          </w:p>
          <w:p w14:paraId="497B77F1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（合肥工业大学电气与自动化工程学院 教授）</w:t>
            </w:r>
          </w:p>
        </w:tc>
      </w:tr>
      <w:tr w14:paraId="192F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" w:hRule="atLeast"/>
        </w:trPr>
        <w:tc>
          <w:tcPr>
            <w:tcW w:w="1602" w:type="dxa"/>
            <w:vMerge w:val="continue"/>
            <w:vAlign w:val="center"/>
          </w:tcPr>
          <w:p w14:paraId="5B0ACA3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4334A57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“AI+HI”赋能《有机化学》教学新范式的探索</w:t>
            </w:r>
          </w:p>
        </w:tc>
        <w:tc>
          <w:tcPr>
            <w:tcW w:w="2921" w:type="dxa"/>
            <w:vAlign w:val="center"/>
          </w:tcPr>
          <w:p w14:paraId="63E643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沈增明</w:t>
            </w:r>
          </w:p>
          <w:p w14:paraId="4F48B68F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（上海交通大学化工学院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教授）</w:t>
            </w:r>
          </w:p>
        </w:tc>
      </w:tr>
      <w:tr w14:paraId="1C42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741309E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47A4C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DD468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46B2B48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【案例分享】AI驱动，卡牌激活：传感器课程三轨育人的探索与实践</w:t>
            </w:r>
          </w:p>
        </w:tc>
        <w:tc>
          <w:tcPr>
            <w:tcW w:w="2921" w:type="dxa"/>
            <w:vAlign w:val="center"/>
          </w:tcPr>
          <w:p w14:paraId="7A0522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杨健晟</w:t>
            </w:r>
          </w:p>
          <w:p w14:paraId="56D9ED41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（贵州大学电气工程学院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副教授）</w:t>
            </w:r>
          </w:p>
        </w:tc>
      </w:tr>
      <w:tr w14:paraId="632E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22D5916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3944AE3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【案例分享】AI赋能大学物理课程教学改革创新与实践</w:t>
            </w:r>
          </w:p>
        </w:tc>
        <w:tc>
          <w:tcPr>
            <w:tcW w:w="2921" w:type="dxa"/>
            <w:vAlign w:val="center"/>
          </w:tcPr>
          <w:p w14:paraId="15F633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鱼海涛</w:t>
            </w:r>
          </w:p>
          <w:p w14:paraId="02B086F9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（西安科技大学理学院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  <w:tr w14:paraId="3683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1" w:hRule="atLeast"/>
        </w:trPr>
        <w:tc>
          <w:tcPr>
            <w:tcW w:w="1602" w:type="dxa"/>
            <w:vMerge w:val="restart"/>
            <w:vAlign w:val="center"/>
          </w:tcPr>
          <w:p w14:paraId="53EDF93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AF260C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682340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73501F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【案例分享】AI赋能智慧课程建设探索——以《教育技术研究方法》课程为例</w:t>
            </w:r>
          </w:p>
        </w:tc>
        <w:tc>
          <w:tcPr>
            <w:tcW w:w="2921" w:type="dxa"/>
            <w:vAlign w:val="center"/>
          </w:tcPr>
          <w:p w14:paraId="153BE40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靖</w:t>
            </w:r>
          </w:p>
          <w:p w14:paraId="4E368F3F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（江南大学教育技术系 教授）</w:t>
            </w:r>
          </w:p>
        </w:tc>
      </w:tr>
      <w:tr w14:paraId="165B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1F8776B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3B50C74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【案例分享】AI赋能双语课程的实践——基于国际经济合作的探索</w:t>
            </w:r>
          </w:p>
        </w:tc>
        <w:tc>
          <w:tcPr>
            <w:tcW w:w="2921" w:type="dxa"/>
            <w:vAlign w:val="center"/>
          </w:tcPr>
          <w:p w14:paraId="32A275A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邓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铭</w:t>
            </w:r>
          </w:p>
          <w:p w14:paraId="65F12BB9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（云南大学经济学院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  <w:tr w14:paraId="542C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5B11070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月2日</w:t>
            </w:r>
          </w:p>
          <w:p w14:paraId="23ABF6A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4D39E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0FE6A8B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【案例分享】AI赋能助力信息学科概率统计课程</w:t>
            </w:r>
          </w:p>
        </w:tc>
        <w:tc>
          <w:tcPr>
            <w:tcW w:w="2921" w:type="dxa"/>
            <w:vAlign w:val="center"/>
          </w:tcPr>
          <w:p w14:paraId="522F9E4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曾华琳</w:t>
            </w:r>
          </w:p>
          <w:p w14:paraId="08603E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（厦门大学信息学院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讲师）</w:t>
            </w:r>
          </w:p>
        </w:tc>
      </w:tr>
      <w:tr w14:paraId="15F4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9" w:hRule="atLeast"/>
        </w:trPr>
        <w:tc>
          <w:tcPr>
            <w:tcW w:w="1602" w:type="dxa"/>
            <w:vMerge w:val="continue"/>
            <w:vAlign w:val="center"/>
          </w:tcPr>
          <w:p w14:paraId="6435544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0D1117D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【案例分享】智见纳米——AI技术赋能《揭秘身边的纳米世界》教学创新与实践</w:t>
            </w:r>
          </w:p>
        </w:tc>
        <w:tc>
          <w:tcPr>
            <w:tcW w:w="2921" w:type="dxa"/>
            <w:vAlign w:val="center"/>
          </w:tcPr>
          <w:p w14:paraId="4D09D02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万艳芬</w:t>
            </w:r>
          </w:p>
          <w:p w14:paraId="77CA7E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（云南大学材料与能源学院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</w:tbl>
    <w:p w14:paraId="237510CD">
      <w:pPr>
        <w:widowControl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*备注：活动安排以最终日程为准</w:t>
      </w:r>
    </w:p>
    <w:p w14:paraId="6D61D6B5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附件2：授课专家介绍</w:t>
      </w:r>
    </w:p>
    <w:p w14:paraId="74C011DF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雷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莉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四川大学海外教育学院教授、副院长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  <w:r>
        <w:rPr>
          <w:rFonts w:hint="eastAsia" w:asciiTheme="minorEastAsia" w:hAnsiTheme="minorEastAsia"/>
          <w:color w:val="auto"/>
          <w:sz w:val="24"/>
          <w:szCs w:val="32"/>
        </w:rPr>
        <w:t>主持国家级、省部级项目 21 项，出版著作 16 部，多次获省社科优秀成果奖等。主持 5 项教改项目及多门一流、精品、AI 课程建设，屡获教学成果奖，同时担任国家级、省部级社科基金评审专家及学术带头人。</w:t>
      </w:r>
    </w:p>
    <w:p w14:paraId="5B5CA54F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赵磊娜：</w:t>
      </w:r>
      <w:r>
        <w:rPr>
          <w:rFonts w:hint="eastAsia" w:asciiTheme="minorEastAsia" w:hAnsiTheme="minorEastAsia"/>
          <w:color w:val="auto"/>
          <w:sz w:val="24"/>
          <w:szCs w:val="32"/>
        </w:rPr>
        <w:t>重庆交通大学党委委员、教授，中国高等教育学会教育数学专业委员会常务理事。国家级课程思政教学名师，主持重庆市一流课程《线性代数》《高等代数》及首批 “人工智能 +” 重点课程。获省部级以上教学奖励 18 项、校级 30 余项，指导教师获全国二等奖 2 项、重庆一等奖 14 项</w:t>
      </w:r>
    </w:p>
    <w:p w14:paraId="53262AF1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白琳：</w:t>
      </w:r>
      <w:r>
        <w:rPr>
          <w:rFonts w:hint="eastAsia" w:asciiTheme="minorEastAsia" w:hAnsiTheme="minorEastAsia"/>
          <w:color w:val="auto"/>
          <w:sz w:val="24"/>
          <w:szCs w:val="32"/>
        </w:rPr>
        <w:t>安徽大学商学院教授，教务处副处长，安徽省线上教学名师，省级研究生名师工作室负责人，教育部“智慧教学之星”，国家线上线下混合式一流课程负责人。国家教学成果奖获得者。2019年和2023两次以第一完成人获得安徽省教学成果特等奖，第四届全国高校教师教学创新大赛二等奖，2024年获全国第一批智慧课程“最佳案例”（文科组第一名）。</w:t>
      </w:r>
    </w:p>
    <w:p w14:paraId="03827564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胡素君：</w:t>
      </w:r>
      <w:r>
        <w:rPr>
          <w:rFonts w:hint="eastAsia" w:asciiTheme="minorEastAsia" w:hAnsiTheme="minorEastAsia"/>
          <w:color w:val="auto"/>
          <w:sz w:val="24"/>
          <w:szCs w:val="32"/>
        </w:rPr>
        <w:t>南京邮电大学计算机学院网络空间安全系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>副教授</w:t>
      </w:r>
      <w:r>
        <w:rPr>
          <w:rFonts w:hint="eastAsia" w:asciiTheme="minorEastAsia" w:hAnsiTheme="minorEastAsia"/>
          <w:color w:val="auto"/>
          <w:sz w:val="24"/>
          <w:szCs w:val="32"/>
        </w:rPr>
        <w:t>，首批国家级线上线下混合式一流本科课程“网络技术与应用”负责人，首批国家级精品资源共享课“计算机通信与网络”、首批国家精品在线开放课程“网络技术与应用”主讲教师。首批江苏省高校课程思政示范课程“网络技术与应用”课程负责人。曾获得第四届全国高校混合式教学设计创新大赛一等奖、第二届全国高校教师教学创新大赛三等奖、江苏省教学成果一等奖、第二届江苏省高校教师教学创新大赛特等奖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color w:val="auto"/>
          <w:sz w:val="24"/>
          <w:szCs w:val="32"/>
        </w:rPr>
        <w:t>。</w:t>
      </w:r>
    </w:p>
    <w:p w14:paraId="12F227D8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张旭雪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齐鲁师范学院化学与化工学院副教授。建设“化工原理及实验”省级课程。主持国家自然科学基金青年项目1项、省部级项目2项、山东化学教指委教学研究重点项目1项，参与山东省自然科学基金2项、横向项目多项。</w:t>
      </w:r>
    </w:p>
    <w:p w14:paraId="627AD0D2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项小燕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安庆师范大学生命科学学院教授。国家级线上线下混合式一流课程、教育部在线教育研究中心“拓金计划”示范课程、安徽省课程思政示范课程等项目负责人。获安徽省第五届教师教学创新大赛正高组一等奖（第1名）；安徽省教书育人楷模、省教坛新秀等称号。</w:t>
      </w:r>
    </w:p>
    <w:p w14:paraId="14F0AE36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王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丽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广西大学土木建筑工程学院副教授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自治区级课程思政教学名师，《房屋建筑学》课程负责人，该课程获评国家级一流本科课程、自治区级一流本科课程、自治区级课程思政示范课程；获第四届全国高校教学创新大赛新工科副高组三等奖、第四届全国高校教师教学创新大赛广西赛区新工科副高组一等奖，第十八届、十九届、二十届广西高校教育教学信息化大赛一等奖；获广西高等教育（本科）自治区级教学成果特等奖1项、二等奖2项，广西高等教育（研究生）自治区级教学成果二等奖1项。</w:t>
      </w:r>
    </w:p>
    <w:p w14:paraId="002AC94D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赵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姝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安徽大学计算机科学与技术学院三级教授，宝钢优秀教师奖。教授的《计算机组成与体系结构》（一）课程获批国家级混合式一流课程，获批主持国家自然科学基金、重点研发项目子课题、国家社会科学基金重大项目子课题等10余项国家级、省部级纵向项目。</w:t>
      </w:r>
    </w:p>
    <w:p w14:paraId="7143AC0D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24"/>
          <w:szCs w:val="32"/>
          <w:lang w:val="en-US" w:eastAsia="zh-CN" w:bidi="ar-SA"/>
        </w:rPr>
        <w:t>牟</w:t>
      </w:r>
      <w:r>
        <w:rPr>
          <w:rFonts w:hint="eastAsia" w:asciiTheme="minorEastAsia" w:hAnsiTheme="minorEastAsia" w:cstheme="minorBidi"/>
          <w:b/>
          <w:bCs/>
          <w:color w:val="auto"/>
          <w:kern w:val="2"/>
          <w:sz w:val="24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>鹏：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 xml:space="preserve">清华大学机械工程系副教授，教育部课程思政教学名师、北京市高等学校青年教学名师、宝钢优秀教师。主要讲授机械制图等本科生学科基础课，曾获高等教育（本科）国家级教学成果一等奖、北京市高等教育教学成果奖一等奖、清华大学教学成果一等奖、清华大学第七届青年教师教学大赛理工科组一等奖、清华大学第八届清韵烛光·我最喜爱的教师、清华大学青年教师教学优秀奖。 </w:t>
      </w:r>
    </w:p>
    <w:p w14:paraId="29C0DC96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>朱桂萍：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 xml:space="preserve">清华大学电机系教授，清华大学数学基础教学中心主任。2008年获得清华大学“青年教师教学优秀奖”，以第一、第二作者身份完成教材或教辅用书4部。还曾获得北京市教学成果一等奖，北京市教学成果二等奖，清华大学教学成果一等奖，清华大学优秀教学软件一等奖，清华大学青年教师教学优秀奖。 </w:t>
      </w:r>
    </w:p>
    <w:p w14:paraId="400E212D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黄云志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合肥工业大学电气与自动化工程学院教授，所授课程《信号分析与处理》获评第二批国家级线下一流课程，安徽省教学名师，主持省级重大和重点教学研究项目4项，主持省级质量工程项目2项，主持省级精品资源共享课1门，智慧课堂试点项目1项，参编教材4本，其中十二五和十三五规划教材各1本，获得安徽省教学成果特等奖2项，一等奖2项。</w:t>
      </w:r>
    </w:p>
    <w:p w14:paraId="167467F7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 w:eastAsia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沈增明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上海交通大学化工学院教授。荣获上海市浦江人才称号；荣获上海交通大学教学系列“卓越教授”奖；荣获上海市教学成果“一等奖”；获上海市首届课程思政教学设计展示活动“特等奖”。主讲的《有机化学》课程获首批国家一流本科课程和上海市课程思政示范课程。获第二届上海高校青年教师教学竞赛二等奖；获上海交通大学 “教书育人”个人二等奖和教学成果“特等奖”等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</w:p>
    <w:p w14:paraId="36C9EB1F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杨健晟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贵州大学电气工程学院副教授，贵州省五一劳动奖章获得者，贵州省高校金师。第四届全国教创赛新工科副高组二等奖，第六届全国青教赛工科组二等奖。主持省级金课1门，省级教改1项，主编“十四五”规划教材1部。主持国家级、省部级科研项目11项，发表自然指数等SCI 近30篇。</w:t>
      </w:r>
    </w:p>
    <w:p w14:paraId="20B9DEFA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鱼海涛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西安科技大学教授、教学名师，教育部在线教育研究中心智慧教学之星。主持建设陕西省线上线下混合式一流本科课程《大学物理》，目前主持建设2门校级AI+数智课程。获陕西省教师教学创新大赛二等奖、陕西省教学成果二等奖、校级教学创新大赛一等奖、校级教学成果特等奖等。</w:t>
      </w:r>
    </w:p>
    <w:p w14:paraId="524C81CD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王靖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江南大学教育技术系教授</w:t>
      </w:r>
      <w:r>
        <w:rPr>
          <w:rFonts w:hint="eastAsia" w:asciiTheme="minorEastAsia" w:hAnsiTheme="minorEastAsia"/>
          <w:color w:val="auto"/>
          <w:sz w:val="24"/>
          <w:szCs w:val="32"/>
        </w:rPr>
        <w:t>、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教务处处长助理。</w:t>
      </w:r>
      <w:r>
        <w:rPr>
          <w:rFonts w:hint="eastAsia" w:asciiTheme="minorEastAsia" w:hAnsiTheme="minorEastAsia"/>
          <w:color w:val="auto"/>
          <w:sz w:val="24"/>
          <w:szCs w:val="32"/>
        </w:rPr>
        <w:t>主持国家社科基金教育学一般课题、青年课题、教育部人文社科青年项目等课题10余项，出版专著、教材等6部，发表学术论文40余篇，获得江苏省教育科学研究成果奖等科研奖励4项，主持江苏省一流本科课程《教育技术研究方法》。</w:t>
      </w:r>
    </w:p>
    <w:p w14:paraId="2FBD43F7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 w:eastAsia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邓铭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云南大学教授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  <w:r>
        <w:rPr>
          <w:rFonts w:hint="eastAsia" w:asciiTheme="minorEastAsia" w:hAnsiTheme="minorEastAsia"/>
          <w:color w:val="auto"/>
          <w:sz w:val="24"/>
          <w:szCs w:val="32"/>
        </w:rPr>
        <w:t>首届全国高校教师教学创新大赛全国赛一等奖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首届全国高校教师教学创新大赛国赛“教学学术创新”奖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全国性教学大赛国赛评委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国家级一流本科课程主持人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云南省兴滇英才“教学名师”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云南省高校课程指导委员会委员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云南省高校卓越青年教师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云南大学A级课程主讲教师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</w:p>
    <w:p w14:paraId="69650064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曾华琳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厦门大学信息学院讲师，</w:t>
      </w:r>
      <w:r>
        <w:rPr>
          <w:rFonts w:hint="eastAsia" w:asciiTheme="minorEastAsia" w:hAnsiTheme="minorEastAsia"/>
          <w:color w:val="auto"/>
          <w:sz w:val="24"/>
          <w:szCs w:val="32"/>
        </w:rPr>
        <w:t>人工智能专业教师，主持2023年第二批国家级一流本科课程线上线下混合式课程《概率统计A》，主持福建省精一流本科课程线上课程《概率论与数理统计》，2022-2023年度教育部高校计算机专业优秀教师奖励计划获奖教师，第四届福建省高校教师教学创新大赛二等奖《概率统计A》。</w:t>
      </w:r>
    </w:p>
    <w:p w14:paraId="66D79A46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万艳芬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云南大学材料与能源学院、国家光电子能源材料国际联合研究中心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教授。宝钢优秀教师。所建通识教育课《揭秘身边的纳米世界》，被评定为教育部世界慕课联盟全球融合式课堂、教育部“国家智慧教育平台国际版课程资源”、2025云南省高校教师教学创新比赛一等奖、2024云南省高校课程思政教学比赛一等奖、云南省课程思政示范课（重点）、省级一流课程、云南省高校跨校选课示范课程、云南大学AI智慧课程、优秀课程和优质示范课程。</w:t>
      </w:r>
    </w:p>
    <w:sectPr>
      <w:pgSz w:w="11900" w:h="16840"/>
      <w:pgMar w:top="1361" w:right="1361" w:bottom="1361" w:left="136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12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F2F7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F2F7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C155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4742815</wp:posOffset>
          </wp:positionH>
          <wp:positionV relativeFrom="paragraph">
            <wp:posOffset>-156845</wp:posOffset>
          </wp:positionV>
          <wp:extent cx="1224915" cy="292100"/>
          <wp:effectExtent l="0" t="0" r="0" b="0"/>
          <wp:wrapTight wrapText="bothSides">
            <wp:wrapPolygon>
              <wp:start x="0" y="0"/>
              <wp:lineTo x="0" y="19722"/>
              <wp:lineTo x="672" y="20661"/>
              <wp:lineTo x="4255" y="20661"/>
              <wp:lineTo x="21275" y="18783"/>
              <wp:lineTo x="21275" y="1878"/>
              <wp:lineTo x="5375" y="0"/>
              <wp:lineTo x="0" y="0"/>
            </wp:wrapPolygon>
          </wp:wrapTight>
          <wp:docPr id="54299866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9866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91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D1386"/>
    <w:multiLevelType w:val="singleLevel"/>
    <w:tmpl w:val="F00D13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DA3486"/>
    <w:multiLevelType w:val="multilevel"/>
    <w:tmpl w:val="70DA348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ZDQ3YzZiM2VhNTdiNDYwYjE0ZjU2MDIyYTk1OWIifQ=="/>
  </w:docVars>
  <w:rsids>
    <w:rsidRoot w:val="1EEFDACA"/>
    <w:rsid w:val="00003EC4"/>
    <w:rsid w:val="00015EDB"/>
    <w:rsid w:val="0001743E"/>
    <w:rsid w:val="0002117A"/>
    <w:rsid w:val="000217EE"/>
    <w:rsid w:val="0002304E"/>
    <w:rsid w:val="00051B42"/>
    <w:rsid w:val="00053E9C"/>
    <w:rsid w:val="000B407F"/>
    <w:rsid w:val="000D7F8D"/>
    <w:rsid w:val="000E3BB7"/>
    <w:rsid w:val="000E5FAD"/>
    <w:rsid w:val="000E6119"/>
    <w:rsid w:val="000E6A86"/>
    <w:rsid w:val="000F48F2"/>
    <w:rsid w:val="000F7226"/>
    <w:rsid w:val="001062EA"/>
    <w:rsid w:val="0010707E"/>
    <w:rsid w:val="00113AE0"/>
    <w:rsid w:val="00144832"/>
    <w:rsid w:val="001467DC"/>
    <w:rsid w:val="00151CB8"/>
    <w:rsid w:val="00151FDD"/>
    <w:rsid w:val="0017401E"/>
    <w:rsid w:val="001847F5"/>
    <w:rsid w:val="00185D26"/>
    <w:rsid w:val="00194C49"/>
    <w:rsid w:val="00196139"/>
    <w:rsid w:val="001C7590"/>
    <w:rsid w:val="001D3320"/>
    <w:rsid w:val="001F50F5"/>
    <w:rsid w:val="00204FD6"/>
    <w:rsid w:val="002109B3"/>
    <w:rsid w:val="00210E40"/>
    <w:rsid w:val="002536EC"/>
    <w:rsid w:val="00253B83"/>
    <w:rsid w:val="00257EBC"/>
    <w:rsid w:val="00276684"/>
    <w:rsid w:val="002A6D7E"/>
    <w:rsid w:val="002C1DCE"/>
    <w:rsid w:val="002F355E"/>
    <w:rsid w:val="003343FC"/>
    <w:rsid w:val="003717B5"/>
    <w:rsid w:val="00383501"/>
    <w:rsid w:val="00383BF6"/>
    <w:rsid w:val="00391399"/>
    <w:rsid w:val="00391568"/>
    <w:rsid w:val="003A2E7F"/>
    <w:rsid w:val="003B3351"/>
    <w:rsid w:val="003D3E7B"/>
    <w:rsid w:val="00411271"/>
    <w:rsid w:val="00414F84"/>
    <w:rsid w:val="004210F4"/>
    <w:rsid w:val="00426003"/>
    <w:rsid w:val="004421E5"/>
    <w:rsid w:val="00472F90"/>
    <w:rsid w:val="00495884"/>
    <w:rsid w:val="004B061F"/>
    <w:rsid w:val="004B0FF4"/>
    <w:rsid w:val="004C42E7"/>
    <w:rsid w:val="004C6E97"/>
    <w:rsid w:val="004E5EFD"/>
    <w:rsid w:val="0053676F"/>
    <w:rsid w:val="00546A0D"/>
    <w:rsid w:val="00570D16"/>
    <w:rsid w:val="00575650"/>
    <w:rsid w:val="00592728"/>
    <w:rsid w:val="00592E6F"/>
    <w:rsid w:val="005D5655"/>
    <w:rsid w:val="005E0A46"/>
    <w:rsid w:val="0061404A"/>
    <w:rsid w:val="00616269"/>
    <w:rsid w:val="006477F0"/>
    <w:rsid w:val="0065238A"/>
    <w:rsid w:val="00653348"/>
    <w:rsid w:val="0066322D"/>
    <w:rsid w:val="00667BF3"/>
    <w:rsid w:val="006E5B86"/>
    <w:rsid w:val="0070748B"/>
    <w:rsid w:val="00707BB7"/>
    <w:rsid w:val="007148AF"/>
    <w:rsid w:val="00725252"/>
    <w:rsid w:val="0073369B"/>
    <w:rsid w:val="00740849"/>
    <w:rsid w:val="00740BAA"/>
    <w:rsid w:val="00743C0D"/>
    <w:rsid w:val="00760321"/>
    <w:rsid w:val="007608D2"/>
    <w:rsid w:val="00765498"/>
    <w:rsid w:val="00765D2D"/>
    <w:rsid w:val="00776EFD"/>
    <w:rsid w:val="007A13BE"/>
    <w:rsid w:val="007A79F3"/>
    <w:rsid w:val="008011C8"/>
    <w:rsid w:val="00836E1E"/>
    <w:rsid w:val="00844EDF"/>
    <w:rsid w:val="00860A6E"/>
    <w:rsid w:val="00865ED6"/>
    <w:rsid w:val="00891BF2"/>
    <w:rsid w:val="008A38F6"/>
    <w:rsid w:val="008B76A1"/>
    <w:rsid w:val="008E1698"/>
    <w:rsid w:val="008E2168"/>
    <w:rsid w:val="008E2FB3"/>
    <w:rsid w:val="008E6F0A"/>
    <w:rsid w:val="008F17CC"/>
    <w:rsid w:val="008F2F9E"/>
    <w:rsid w:val="0092045E"/>
    <w:rsid w:val="00920CD0"/>
    <w:rsid w:val="00932770"/>
    <w:rsid w:val="00937F95"/>
    <w:rsid w:val="00977321"/>
    <w:rsid w:val="009960BB"/>
    <w:rsid w:val="009E50F0"/>
    <w:rsid w:val="009F146B"/>
    <w:rsid w:val="00A010D0"/>
    <w:rsid w:val="00A20248"/>
    <w:rsid w:val="00A42F47"/>
    <w:rsid w:val="00A518FF"/>
    <w:rsid w:val="00A63A3C"/>
    <w:rsid w:val="00A77911"/>
    <w:rsid w:val="00A77DBF"/>
    <w:rsid w:val="00A85526"/>
    <w:rsid w:val="00A91F03"/>
    <w:rsid w:val="00AA64FF"/>
    <w:rsid w:val="00AB18B2"/>
    <w:rsid w:val="00AB64C2"/>
    <w:rsid w:val="00AC6381"/>
    <w:rsid w:val="00AE0E5D"/>
    <w:rsid w:val="00AF0233"/>
    <w:rsid w:val="00B02B2F"/>
    <w:rsid w:val="00B10B21"/>
    <w:rsid w:val="00B13D02"/>
    <w:rsid w:val="00B260BB"/>
    <w:rsid w:val="00B31A6C"/>
    <w:rsid w:val="00B53596"/>
    <w:rsid w:val="00B61022"/>
    <w:rsid w:val="00B645EF"/>
    <w:rsid w:val="00B70385"/>
    <w:rsid w:val="00BB77BE"/>
    <w:rsid w:val="00BC245D"/>
    <w:rsid w:val="00BD36FF"/>
    <w:rsid w:val="00BE26FC"/>
    <w:rsid w:val="00BF51F4"/>
    <w:rsid w:val="00C13F66"/>
    <w:rsid w:val="00C263D3"/>
    <w:rsid w:val="00C27E1E"/>
    <w:rsid w:val="00C32634"/>
    <w:rsid w:val="00C40457"/>
    <w:rsid w:val="00C44BC1"/>
    <w:rsid w:val="00C56369"/>
    <w:rsid w:val="00C7635C"/>
    <w:rsid w:val="00C77EAF"/>
    <w:rsid w:val="00C85AD1"/>
    <w:rsid w:val="00CA7F4B"/>
    <w:rsid w:val="00CC19B0"/>
    <w:rsid w:val="00CC1E22"/>
    <w:rsid w:val="00CD4F0F"/>
    <w:rsid w:val="00CF7740"/>
    <w:rsid w:val="00CF7B4D"/>
    <w:rsid w:val="00D071BC"/>
    <w:rsid w:val="00D17197"/>
    <w:rsid w:val="00D85341"/>
    <w:rsid w:val="00DC0AF4"/>
    <w:rsid w:val="00DC2119"/>
    <w:rsid w:val="00DC567D"/>
    <w:rsid w:val="00DE7EBE"/>
    <w:rsid w:val="00DF0ECD"/>
    <w:rsid w:val="00DF7F7E"/>
    <w:rsid w:val="00E02625"/>
    <w:rsid w:val="00E027C9"/>
    <w:rsid w:val="00E26683"/>
    <w:rsid w:val="00E33254"/>
    <w:rsid w:val="00E40277"/>
    <w:rsid w:val="00E54540"/>
    <w:rsid w:val="00E64457"/>
    <w:rsid w:val="00E87BAE"/>
    <w:rsid w:val="00E90623"/>
    <w:rsid w:val="00EA585E"/>
    <w:rsid w:val="00EB4F1D"/>
    <w:rsid w:val="00EB5654"/>
    <w:rsid w:val="00ED16F8"/>
    <w:rsid w:val="00ED326A"/>
    <w:rsid w:val="00EE543F"/>
    <w:rsid w:val="00F30F51"/>
    <w:rsid w:val="00F4418B"/>
    <w:rsid w:val="00F55751"/>
    <w:rsid w:val="00F61515"/>
    <w:rsid w:val="00F8239D"/>
    <w:rsid w:val="00F903B4"/>
    <w:rsid w:val="00FC3497"/>
    <w:rsid w:val="00FE2C7B"/>
    <w:rsid w:val="020D7758"/>
    <w:rsid w:val="02946BB2"/>
    <w:rsid w:val="029A38EC"/>
    <w:rsid w:val="035249F2"/>
    <w:rsid w:val="03984179"/>
    <w:rsid w:val="03FD3D3F"/>
    <w:rsid w:val="04325322"/>
    <w:rsid w:val="055806AE"/>
    <w:rsid w:val="055E29D5"/>
    <w:rsid w:val="05816D3C"/>
    <w:rsid w:val="05EB536E"/>
    <w:rsid w:val="060066FC"/>
    <w:rsid w:val="064C698E"/>
    <w:rsid w:val="0667442D"/>
    <w:rsid w:val="09174D4E"/>
    <w:rsid w:val="092D5890"/>
    <w:rsid w:val="09E76562"/>
    <w:rsid w:val="0AF734CE"/>
    <w:rsid w:val="0BC82F7C"/>
    <w:rsid w:val="0C665DD1"/>
    <w:rsid w:val="0D1869DD"/>
    <w:rsid w:val="0D5D20E6"/>
    <w:rsid w:val="0E461848"/>
    <w:rsid w:val="0EA54D17"/>
    <w:rsid w:val="0EC0292C"/>
    <w:rsid w:val="0EDD65DD"/>
    <w:rsid w:val="0F3C0599"/>
    <w:rsid w:val="0F7722CF"/>
    <w:rsid w:val="0FD024AD"/>
    <w:rsid w:val="10093D46"/>
    <w:rsid w:val="12070586"/>
    <w:rsid w:val="125E1BB4"/>
    <w:rsid w:val="12F11027"/>
    <w:rsid w:val="13B55DA9"/>
    <w:rsid w:val="13FF98D6"/>
    <w:rsid w:val="1585667E"/>
    <w:rsid w:val="1599117D"/>
    <w:rsid w:val="15F54165"/>
    <w:rsid w:val="17F44B06"/>
    <w:rsid w:val="19C23573"/>
    <w:rsid w:val="1AA72BF2"/>
    <w:rsid w:val="1AB10E35"/>
    <w:rsid w:val="1B5E7755"/>
    <w:rsid w:val="1C190F38"/>
    <w:rsid w:val="1C9A47BD"/>
    <w:rsid w:val="1CF71C0F"/>
    <w:rsid w:val="1D4E30E0"/>
    <w:rsid w:val="1D5144A2"/>
    <w:rsid w:val="1D540F6D"/>
    <w:rsid w:val="1D6333DE"/>
    <w:rsid w:val="1E7143AB"/>
    <w:rsid w:val="1EEFDACA"/>
    <w:rsid w:val="1FB61B62"/>
    <w:rsid w:val="1FD729DB"/>
    <w:rsid w:val="20F21DA6"/>
    <w:rsid w:val="21654658"/>
    <w:rsid w:val="21E3004F"/>
    <w:rsid w:val="228E4F0F"/>
    <w:rsid w:val="22CB40A0"/>
    <w:rsid w:val="23220BA9"/>
    <w:rsid w:val="239C7C1E"/>
    <w:rsid w:val="24DA0AFC"/>
    <w:rsid w:val="251130A9"/>
    <w:rsid w:val="257F013C"/>
    <w:rsid w:val="26991794"/>
    <w:rsid w:val="293B10D5"/>
    <w:rsid w:val="29504368"/>
    <w:rsid w:val="29953E76"/>
    <w:rsid w:val="29DF3377"/>
    <w:rsid w:val="2B1C36F6"/>
    <w:rsid w:val="2BF2067B"/>
    <w:rsid w:val="2CAD1AA3"/>
    <w:rsid w:val="2D467984"/>
    <w:rsid w:val="2D917516"/>
    <w:rsid w:val="2FAA0B90"/>
    <w:rsid w:val="2FDBF07F"/>
    <w:rsid w:val="30F22B31"/>
    <w:rsid w:val="31B5173D"/>
    <w:rsid w:val="31B84664"/>
    <w:rsid w:val="32285F6F"/>
    <w:rsid w:val="32355F86"/>
    <w:rsid w:val="34D77442"/>
    <w:rsid w:val="369D675A"/>
    <w:rsid w:val="378856FF"/>
    <w:rsid w:val="391B4A7F"/>
    <w:rsid w:val="395C290E"/>
    <w:rsid w:val="3A2D2AEC"/>
    <w:rsid w:val="3A2F2590"/>
    <w:rsid w:val="3A9942E5"/>
    <w:rsid w:val="3BE23DEB"/>
    <w:rsid w:val="3D8A4BA3"/>
    <w:rsid w:val="3E0677BA"/>
    <w:rsid w:val="3E151A9D"/>
    <w:rsid w:val="3E9E7CE5"/>
    <w:rsid w:val="3EA70656"/>
    <w:rsid w:val="3ECC4EE5"/>
    <w:rsid w:val="3EFB53F6"/>
    <w:rsid w:val="3FEE67B7"/>
    <w:rsid w:val="423F533B"/>
    <w:rsid w:val="44AA1F54"/>
    <w:rsid w:val="44C05B3D"/>
    <w:rsid w:val="45414F4C"/>
    <w:rsid w:val="47684A12"/>
    <w:rsid w:val="47B05A7D"/>
    <w:rsid w:val="47BB36B5"/>
    <w:rsid w:val="47EC0FA5"/>
    <w:rsid w:val="49276B29"/>
    <w:rsid w:val="4AC82E28"/>
    <w:rsid w:val="4ADF76BB"/>
    <w:rsid w:val="4BD549DD"/>
    <w:rsid w:val="4C6C1422"/>
    <w:rsid w:val="4CAD2284"/>
    <w:rsid w:val="4CF135DB"/>
    <w:rsid w:val="4E5040DD"/>
    <w:rsid w:val="4E5051F5"/>
    <w:rsid w:val="4E6D6E91"/>
    <w:rsid w:val="50300E37"/>
    <w:rsid w:val="50E44C51"/>
    <w:rsid w:val="5155600C"/>
    <w:rsid w:val="532172EC"/>
    <w:rsid w:val="534E5B0B"/>
    <w:rsid w:val="53A31AAB"/>
    <w:rsid w:val="54500CA3"/>
    <w:rsid w:val="54BE05BF"/>
    <w:rsid w:val="554D29AF"/>
    <w:rsid w:val="556D65F1"/>
    <w:rsid w:val="55B13A28"/>
    <w:rsid w:val="56272172"/>
    <w:rsid w:val="57127259"/>
    <w:rsid w:val="57A73404"/>
    <w:rsid w:val="5A3D26F3"/>
    <w:rsid w:val="5A90721B"/>
    <w:rsid w:val="5B224928"/>
    <w:rsid w:val="5B286B7C"/>
    <w:rsid w:val="5C4B62F9"/>
    <w:rsid w:val="5EC4422E"/>
    <w:rsid w:val="5EF0031B"/>
    <w:rsid w:val="60AC7BE7"/>
    <w:rsid w:val="611322D1"/>
    <w:rsid w:val="628F0191"/>
    <w:rsid w:val="64250854"/>
    <w:rsid w:val="65A215B9"/>
    <w:rsid w:val="66334DBE"/>
    <w:rsid w:val="663A49AB"/>
    <w:rsid w:val="67822E88"/>
    <w:rsid w:val="691230E2"/>
    <w:rsid w:val="694E55C4"/>
    <w:rsid w:val="6A585B4A"/>
    <w:rsid w:val="6B7B84D8"/>
    <w:rsid w:val="6B9C7037"/>
    <w:rsid w:val="6C5A244F"/>
    <w:rsid w:val="6CB27C7E"/>
    <w:rsid w:val="6D1FB954"/>
    <w:rsid w:val="6D3515DA"/>
    <w:rsid w:val="6DCB0F7E"/>
    <w:rsid w:val="6F3213BA"/>
    <w:rsid w:val="6F7765E3"/>
    <w:rsid w:val="6F7C0E3D"/>
    <w:rsid w:val="6F91214A"/>
    <w:rsid w:val="6FBD596D"/>
    <w:rsid w:val="6FD91F87"/>
    <w:rsid w:val="70C52FB4"/>
    <w:rsid w:val="70DD5B9B"/>
    <w:rsid w:val="75530492"/>
    <w:rsid w:val="75AF5F7C"/>
    <w:rsid w:val="760416B8"/>
    <w:rsid w:val="768868CD"/>
    <w:rsid w:val="772D4346"/>
    <w:rsid w:val="774B0492"/>
    <w:rsid w:val="779314F9"/>
    <w:rsid w:val="779F7ADE"/>
    <w:rsid w:val="783C3BE4"/>
    <w:rsid w:val="79673099"/>
    <w:rsid w:val="7A9F13FA"/>
    <w:rsid w:val="7B2A01CA"/>
    <w:rsid w:val="7BE5E135"/>
    <w:rsid w:val="7C441BC4"/>
    <w:rsid w:val="7CA335C9"/>
    <w:rsid w:val="7DD65E4B"/>
    <w:rsid w:val="7E375606"/>
    <w:rsid w:val="7E7309A2"/>
    <w:rsid w:val="7EE6E752"/>
    <w:rsid w:val="7F7474EF"/>
    <w:rsid w:val="7F820039"/>
    <w:rsid w:val="7F8F3840"/>
    <w:rsid w:val="7F9D4E73"/>
    <w:rsid w:val="98FD15E9"/>
    <w:rsid w:val="AF6BB5F0"/>
    <w:rsid w:val="C6FD3773"/>
    <w:rsid w:val="DDDBEDCA"/>
    <w:rsid w:val="DFEF6C5F"/>
    <w:rsid w:val="E6FB11BD"/>
    <w:rsid w:val="EEEFC5FC"/>
    <w:rsid w:val="EF3F6A54"/>
    <w:rsid w:val="F765C8FF"/>
    <w:rsid w:val="F9B3CD0F"/>
    <w:rsid w:val="FDDDD0CF"/>
    <w:rsid w:val="FDE9D773"/>
    <w:rsid w:val="FEBBB864"/>
    <w:rsid w:val="FEDF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1688</Characters>
  <Lines>38</Lines>
  <Paragraphs>10</Paragraphs>
  <TotalTime>1049</TotalTime>
  <ScaleCrop>false</ScaleCrop>
  <LinksUpToDate>false</LinksUpToDate>
  <CharactersWithSpaces>1760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2025-08-04T05:50:00Z</dcterms:created>
  <dc:creator>夏奈</dc:creator>
  <cp:lastModifiedBy>如花似玉i</cp:lastModifiedBy>
  <dcterms:modified xsi:type="dcterms:W3CDTF">2025-08-18T08:17:20Z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FBB6CA5AC20B43E1974095A3DF3294C9_13</vt:lpwstr>
  </property>
  <property fmtid="{D5CDD505-2E9C-101B-9397-08002B2CF9AE}" pid="4" name="KSOTemplateDocerSaveRecord">
    <vt:lpwstr>eyJoZGlkIjoiMGYwOGZiYTk3YjUxNTQyYTUxOGQ4MGE1M2E1OTVlZTYiLCJ1c2VySWQiOiI3NDE2Mzg4NzAifQ==</vt:lpwstr>
  </property>
</Properties>
</file>