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F3A3B2E">
      <w:r>
        <w:rPr>
          <w:rFonts w:hint="eastAsia"/>
        </w:rPr>
        <w:drawing>
          <wp:anchor distT="0" distB="0" distL="114935" distR="114935" simplePos="0" relativeHeight="251666432" behindDoc="0" locked="0" layoutInCell="1" allowOverlap="1">
            <wp:simplePos x="0" y="0"/>
            <wp:positionH relativeFrom="column">
              <wp:posOffset>3046095</wp:posOffset>
            </wp:positionH>
            <wp:positionV relativeFrom="paragraph">
              <wp:posOffset>-671195</wp:posOffset>
            </wp:positionV>
            <wp:extent cx="3500755" cy="925195"/>
            <wp:effectExtent l="0" t="0" r="0" b="8255"/>
            <wp:wrapNone/>
            <wp:docPr id="61" name="图片 61" descr="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111"/>
                    <pic:cNvPicPr>
                      <a:picLocks noChangeAspect="1"/>
                    </pic:cNvPicPr>
                  </pic:nvPicPr>
                  <pic:blipFill>
                    <a:blip r:embed="rId23"/>
                    <a:srcRect l="17600" t="25672" r="9644" b="35573"/>
                    <a:stretch>
                      <a:fillRect/>
                    </a:stretch>
                  </pic:blipFill>
                  <pic:spPr>
                    <a:xfrm>
                      <a:off x="0" y="0"/>
                      <a:ext cx="3500755" cy="925195"/>
                    </a:xfrm>
                    <a:prstGeom prst="rect">
                      <a:avLst/>
                    </a:prstGeom>
                  </pic:spPr>
                </pic:pic>
              </a:graphicData>
            </a:graphic>
          </wp:anchor>
        </w:drawing>
      </w:r>
      <w:r>
        <mc:AlternateContent>
          <mc:Choice Requires="wps">
            <w:drawing>
              <wp:anchor distT="0" distB="0" distL="114300" distR="114300" simplePos="0" relativeHeight="251667456" behindDoc="0" locked="0" layoutInCell="1" allowOverlap="1">
                <wp:simplePos x="0" y="0"/>
                <wp:positionH relativeFrom="column">
                  <wp:posOffset>-774700</wp:posOffset>
                </wp:positionH>
                <wp:positionV relativeFrom="paragraph">
                  <wp:posOffset>-390525</wp:posOffset>
                </wp:positionV>
                <wp:extent cx="2374265" cy="883920"/>
                <wp:effectExtent l="0" t="0" r="0" b="0"/>
                <wp:wrapNone/>
                <wp:docPr id="45" name="文本框 45"/>
                <wp:cNvGraphicFramePr/>
                <a:graphic xmlns:a="http://schemas.openxmlformats.org/drawingml/2006/main">
                  <a:graphicData uri="http://schemas.microsoft.com/office/word/2010/wordprocessingShape">
                    <wps:wsp>
                      <wps:cNvSpPr txBox="1"/>
                      <wps:spPr>
                        <a:xfrm>
                          <a:off x="0" y="0"/>
                          <a:ext cx="2374265" cy="88392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E2333CC">
                            <w:pPr>
                              <w:jc w:val="distribute"/>
                              <w:rPr>
                                <w:rFonts w:ascii="思源黑体 CN Normal" w:hAnsi="思源黑体 CN Normal" w:eastAsia="思源黑体 CN Normal" w:cs="思源黑体 CN Normal"/>
                                <w:b/>
                                <w:bCs/>
                                <w:color w:val="FFFFFF" w:themeColor="background1"/>
                                <w:sz w:val="96"/>
                                <w:szCs w:val="160"/>
                                <w14:textFill>
                                  <w14:solidFill>
                                    <w14:schemeClr w14:val="bg1"/>
                                  </w14:solidFill>
                                </w14:textFill>
                              </w:rPr>
                            </w:pPr>
                            <w:r>
                              <w:rPr>
                                <w:rFonts w:eastAsia="思源黑体 CN Normal"/>
                                <w:color w:val="FFFFFF" w:themeColor="background1"/>
                                <w:sz w:val="96"/>
                                <w:szCs w:val="160"/>
                                <w14:textFill>
                                  <w14:solidFill>
                                    <w14:schemeClr w14:val="bg1"/>
                                  </w14:solidFill>
                                </w14:textFill>
                              </w:rPr>
                              <w:t>202</w:t>
                            </w:r>
                            <w:r>
                              <w:rPr>
                                <w:rFonts w:hint="eastAsia" w:eastAsia="思源黑体 CN Normal"/>
                                <w:color w:val="FFFFFF" w:themeColor="background1"/>
                                <w:sz w:val="96"/>
                                <w:szCs w:val="160"/>
                                <w14:textFill>
                                  <w14:solidFill>
                                    <w14:schemeClr w14:val="bg1"/>
                                  </w14:solidFill>
                                </w14:textFill>
                              </w:rPr>
                              <w:t>3</w:t>
                            </w:r>
                            <w:r>
                              <w:rPr>
                                <w:rFonts w:hint="eastAsia" w:ascii="仿宋_GB2312" w:hAnsi="仿宋_GB2312" w:eastAsia="仿宋_GB2312" w:cs="仿宋_GB2312"/>
                                <w:b/>
                                <w:bCs/>
                                <w:color w:val="FFFFFF" w:themeColor="background1"/>
                                <w:sz w:val="96"/>
                                <w:szCs w:val="160"/>
                                <w14:textFill>
                                  <w14:solidFill>
                                    <w14:schemeClr w14:val="bg1"/>
                                  </w14:solidFill>
                                </w14:textFill>
                              </w:rPr>
                              <w:t>届</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1pt;margin-top:-30.75pt;height:69.6pt;width:186.95pt;z-index:251667456;mso-width-relative:page;mso-height-relative:page;" filled="f" stroked="f" coordsize="21600,21600" o:gfxdata="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HT5IdDdAAAACwEAAA8AAAAAAAAAAQAgAAAA&#10;IgAAAGRycy9kb3ducmV2LnhtbFBLAQIUABQAAAAIAIdO4kCT+ObQPwIAAGgEAAAOAAAAAAAAAAEA&#10;IAAAACwBAABkcnMvZTJvRG9jLnhtbFBLBQYAAAAABgAGAFkBAADdBQAAAAA=&#10;">
                <v:fill on="f" focussize="0,0"/>
                <v:stroke on="f" weight="0.5pt"/>
                <v:imagedata o:title=""/>
                <o:lock v:ext="edit" aspectratio="f"/>
                <v:textbox>
                  <w:txbxContent>
                    <w:p w14:paraId="4E2333CC">
                      <w:pPr>
                        <w:jc w:val="distribute"/>
                        <w:rPr>
                          <w:rFonts w:ascii="思源黑体 CN Normal" w:hAnsi="思源黑体 CN Normal" w:eastAsia="思源黑体 CN Normal" w:cs="思源黑体 CN Normal"/>
                          <w:b/>
                          <w:bCs/>
                          <w:color w:val="FFFFFF" w:themeColor="background1"/>
                          <w:sz w:val="96"/>
                          <w:szCs w:val="160"/>
                          <w14:textFill>
                            <w14:solidFill>
                              <w14:schemeClr w14:val="bg1"/>
                            </w14:solidFill>
                          </w14:textFill>
                        </w:rPr>
                      </w:pPr>
                      <w:r>
                        <w:rPr>
                          <w:rFonts w:eastAsia="思源黑体 CN Normal"/>
                          <w:color w:val="FFFFFF" w:themeColor="background1"/>
                          <w:sz w:val="96"/>
                          <w:szCs w:val="160"/>
                          <w14:textFill>
                            <w14:solidFill>
                              <w14:schemeClr w14:val="bg1"/>
                            </w14:solidFill>
                          </w14:textFill>
                        </w:rPr>
                        <w:t>202</w:t>
                      </w:r>
                      <w:r>
                        <w:rPr>
                          <w:rFonts w:hint="eastAsia" w:eastAsia="思源黑体 CN Normal"/>
                          <w:color w:val="FFFFFF" w:themeColor="background1"/>
                          <w:sz w:val="96"/>
                          <w:szCs w:val="160"/>
                          <w14:textFill>
                            <w14:solidFill>
                              <w14:schemeClr w14:val="bg1"/>
                            </w14:solidFill>
                          </w14:textFill>
                        </w:rPr>
                        <w:t>3</w:t>
                      </w:r>
                      <w:r>
                        <w:rPr>
                          <w:rFonts w:hint="eastAsia" w:ascii="仿宋_GB2312" w:hAnsi="仿宋_GB2312" w:eastAsia="仿宋_GB2312" w:cs="仿宋_GB2312"/>
                          <w:b/>
                          <w:bCs/>
                          <w:color w:val="FFFFFF" w:themeColor="background1"/>
                          <w:sz w:val="96"/>
                          <w:szCs w:val="160"/>
                          <w14:textFill>
                            <w14:solidFill>
                              <w14:schemeClr w14:val="bg1"/>
                            </w14:solidFill>
                          </w14:textFill>
                        </w:rPr>
                        <w:t>届</w:t>
                      </w:r>
                    </w:p>
                  </w:txbxContent>
                </v:textbox>
              </v:shape>
            </w:pict>
          </mc:Fallback>
        </mc:AlternateContent>
      </w:r>
    </w:p>
    <w:p w14:paraId="4AD45F07">
      <w:pPr>
        <w:rPr>
          <w:rFonts w:hint="eastAsia" w:ascii="方正小标宋简体" w:hAnsi="方正小标宋简体" w:eastAsia="方正小标宋简体" w:cs="方正小标宋简体"/>
          <w:b/>
          <w:sz w:val="56"/>
          <w:szCs w:val="56"/>
        </w:rPr>
        <w:sectPr>
          <w:footerReference r:id="rId3" w:type="default"/>
          <w:footerReference r:id="rId4" w:type="even"/>
          <w:pgSz w:w="11910" w:h="16840"/>
          <w:pgMar w:top="1580" w:right="1320" w:bottom="1740" w:left="1540" w:header="720" w:footer="1548" w:gutter="0"/>
          <w:pgNumType w:fmt="upperRoman" w:start="1"/>
          <w:cols w:space="720" w:num="1"/>
        </w:sectPr>
      </w:pPr>
      <w:r>
        <mc:AlternateContent>
          <mc:Choice Requires="wps">
            <w:drawing>
              <wp:anchor distT="0" distB="0" distL="114300" distR="114300" simplePos="0" relativeHeight="251664384" behindDoc="0" locked="0" layoutInCell="1" allowOverlap="1">
                <wp:simplePos x="0" y="0"/>
                <wp:positionH relativeFrom="column">
                  <wp:posOffset>-576580</wp:posOffset>
                </wp:positionH>
                <wp:positionV relativeFrom="paragraph">
                  <wp:posOffset>1581150</wp:posOffset>
                </wp:positionV>
                <wp:extent cx="6821805" cy="1656080"/>
                <wp:effectExtent l="0" t="0" r="0" b="0"/>
                <wp:wrapNone/>
                <wp:docPr id="2" name="文本框 2"/>
                <wp:cNvGraphicFramePr/>
                <a:graphic xmlns:a="http://schemas.openxmlformats.org/drawingml/2006/main">
                  <a:graphicData uri="http://schemas.microsoft.com/office/word/2010/wordprocessingShape">
                    <wps:wsp>
                      <wps:cNvSpPr txBox="1"/>
                      <wps:spPr>
                        <a:xfrm>
                          <a:off x="0" y="0"/>
                          <a:ext cx="6821805" cy="165608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B171B2E">
                            <w:pPr>
                              <w:rPr>
                                <w:rFonts w:hint="eastAsia" w:ascii="方正小标宋简体" w:hAnsi="方正小标宋简体" w:eastAsia="方正小标宋简体" w:cs="方正小标宋简体"/>
                                <w:color w:val="9C0000"/>
                                <w:sz w:val="80"/>
                                <w:szCs w:val="80"/>
                                <w:lang w:val="en-US" w:eastAsia="zh-CN"/>
                              </w:rPr>
                            </w:pPr>
                            <w:r>
                              <w:rPr>
                                <w:rFonts w:hint="eastAsia" w:ascii="方正小标宋简体" w:hAnsi="方正小标宋简体" w:eastAsia="方正小标宋简体" w:cs="方正小标宋简体"/>
                                <w:color w:val="9C0000"/>
                                <w:sz w:val="80"/>
                                <w:szCs w:val="80"/>
                                <w:lang w:val="en-US" w:eastAsia="zh-CN"/>
                              </w:rPr>
                              <w:t>毕业实习（顶岗实习）</w:t>
                            </w:r>
                          </w:p>
                          <w:p w14:paraId="014C7DBD">
                            <w:pPr>
                              <w:jc w:val="right"/>
                              <w:rPr>
                                <w:rFonts w:hint="eastAsia" w:ascii="方正小标宋简体" w:hAnsi="方正小标宋简体" w:eastAsia="方正小标宋简体" w:cs="方正小标宋简体"/>
                                <w:color w:val="9C0000"/>
                                <w:sz w:val="80"/>
                                <w:szCs w:val="80"/>
                              </w:rPr>
                            </w:pPr>
                            <w:r>
                              <w:rPr>
                                <w:rFonts w:hint="eastAsia" w:ascii="方正小标宋简体" w:hAnsi="方正小标宋简体" w:eastAsia="方正小标宋简体" w:cs="方正小标宋简体"/>
                                <w:color w:val="9C0000"/>
                                <w:sz w:val="80"/>
                                <w:szCs w:val="80"/>
                              </w:rPr>
                              <w:t>管理规范及工作程序</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4pt;margin-top:124.5pt;height:130.4pt;width:537.15pt;z-index:251664384;mso-width-relative:page;mso-height-relative:page;" filled="f" stroked="f" coordsize="21600,21600" o:gfxdata="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L7YQAvcAAAACwEAAA8AAAAAAAAAAQAgAAAAIgAA&#10;AGRycy9kb3ducmV2LnhtbFBLAQIUABQAAAAIAIdO4kAx9ajyPQIAAGcEAAAOAAAAAAAAAAEAIAAA&#10;ACsBAABkcnMvZTJvRG9jLnhtbFBLBQYAAAAABgAGAFkBAADaBQAAAAA=&#10;">
                <v:fill on="f" focussize="0,0"/>
                <v:stroke on="f" weight="0.5pt"/>
                <v:imagedata o:title=""/>
                <o:lock v:ext="edit" aspectratio="f"/>
                <v:textbox>
                  <w:txbxContent>
                    <w:p w14:paraId="5B171B2E">
                      <w:pPr>
                        <w:rPr>
                          <w:rFonts w:hint="eastAsia" w:ascii="方正小标宋简体" w:hAnsi="方正小标宋简体" w:eastAsia="方正小标宋简体" w:cs="方正小标宋简体"/>
                          <w:color w:val="9C0000"/>
                          <w:sz w:val="80"/>
                          <w:szCs w:val="80"/>
                          <w:lang w:val="en-US" w:eastAsia="zh-CN"/>
                        </w:rPr>
                      </w:pPr>
                      <w:r>
                        <w:rPr>
                          <w:rFonts w:hint="eastAsia" w:ascii="方正小标宋简体" w:hAnsi="方正小标宋简体" w:eastAsia="方正小标宋简体" w:cs="方正小标宋简体"/>
                          <w:color w:val="9C0000"/>
                          <w:sz w:val="80"/>
                          <w:szCs w:val="80"/>
                          <w:lang w:val="en-US" w:eastAsia="zh-CN"/>
                        </w:rPr>
                        <w:t>毕业实习（顶岗实习）</w:t>
                      </w:r>
                    </w:p>
                    <w:p w14:paraId="014C7DBD">
                      <w:pPr>
                        <w:jc w:val="right"/>
                        <w:rPr>
                          <w:rFonts w:hint="eastAsia" w:ascii="方正小标宋简体" w:hAnsi="方正小标宋简体" w:eastAsia="方正小标宋简体" w:cs="方正小标宋简体"/>
                          <w:color w:val="9C0000"/>
                          <w:sz w:val="80"/>
                          <w:szCs w:val="80"/>
                        </w:rPr>
                      </w:pPr>
                      <w:r>
                        <w:rPr>
                          <w:rFonts w:hint="eastAsia" w:ascii="方正小标宋简体" w:hAnsi="方正小标宋简体" w:eastAsia="方正小标宋简体" w:cs="方正小标宋简体"/>
                          <w:color w:val="9C0000"/>
                          <w:sz w:val="80"/>
                          <w:szCs w:val="80"/>
                        </w:rPr>
                        <w:t>管理规范及工作程序</w:t>
                      </w:r>
                    </w:p>
                  </w:txbxContent>
                </v:textbox>
              </v:shape>
            </w:pict>
          </mc:Fallback>
        </mc:AlternateContent>
      </w:r>
      <w:r>
        <mc:AlternateContent>
          <mc:Choice Requires="wpg">
            <w:drawing>
              <wp:anchor distT="0" distB="0" distL="114300" distR="114300" simplePos="0" relativeHeight="251671552" behindDoc="0" locked="0" layoutInCell="1" allowOverlap="1">
                <wp:simplePos x="0" y="0"/>
                <wp:positionH relativeFrom="column">
                  <wp:posOffset>1379220</wp:posOffset>
                </wp:positionH>
                <wp:positionV relativeFrom="paragraph">
                  <wp:posOffset>7486015</wp:posOffset>
                </wp:positionV>
                <wp:extent cx="422275" cy="407035"/>
                <wp:effectExtent l="12700" t="12700" r="22225" b="18415"/>
                <wp:wrapNone/>
                <wp:docPr id="47" name="组合 47"/>
                <wp:cNvGraphicFramePr/>
                <a:graphic xmlns:a="http://schemas.openxmlformats.org/drawingml/2006/main">
                  <a:graphicData uri="http://schemas.microsoft.com/office/word/2010/wordprocessingGroup">
                    <wpg:wgp>
                      <wpg:cNvGrpSpPr/>
                      <wpg:grpSpPr>
                        <a:xfrm>
                          <a:off x="0" y="0"/>
                          <a:ext cx="422275" cy="407035"/>
                          <a:chOff x="15921" y="11144"/>
                          <a:chExt cx="665" cy="641"/>
                        </a:xfrm>
                        <a:noFill/>
                      </wpg:grpSpPr>
                      <wps:wsp>
                        <wps:cNvPr id="48" name="椭圆 36"/>
                        <wps:cNvSpPr/>
                        <wps:spPr>
                          <a:xfrm>
                            <a:off x="16071" y="11144"/>
                            <a:ext cx="364" cy="364"/>
                          </a:xfrm>
                          <a:prstGeom prst="ellipse">
                            <a:avLst/>
                          </a:prstGeom>
                          <a:grpFill/>
                          <a:ln w="254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9" name="椭圆 37"/>
                        <wps:cNvSpPr/>
                        <wps:spPr>
                          <a:xfrm>
                            <a:off x="16222" y="11421"/>
                            <a:ext cx="364" cy="364"/>
                          </a:xfrm>
                          <a:prstGeom prst="ellipse">
                            <a:avLst/>
                          </a:prstGeom>
                          <a:grpFill/>
                          <a:ln w="254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0" name="椭圆 38"/>
                        <wps:cNvSpPr/>
                        <wps:spPr>
                          <a:xfrm>
                            <a:off x="15921" y="11421"/>
                            <a:ext cx="364" cy="364"/>
                          </a:xfrm>
                          <a:prstGeom prst="ellipse">
                            <a:avLst/>
                          </a:prstGeom>
                          <a:grpFill/>
                          <a:ln w="254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108.6pt;margin-top:589.45pt;height:32.05pt;width:33.25pt;z-index:251671552;mso-width-relative:page;mso-height-relative:page;" coordorigin="15921,11144" coordsize="665,641" o:gfxdata="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">
                <o:lock v:ext="edit" aspectratio="f"/>
                <v:shape id="椭圆 36" o:spid="_x0000_s1026" o:spt="3" type="#_x0000_t3" style="position:absolute;left:16071;top:11144;height:364;width:364;v-text-anchor:middle;" filled="t" stroked="t" coordsize="21600,21600" o:gfxdata="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lQ6h7LgAAADbAAAA&#10;DwAAAAAAAAABACAAAAAiAAAAZHJzL2Rvd25yZXYueG1sUEsBAhQAFAAAAAgAh07iQDMvBZ47AAAA&#10;OQAAABAAAAAAAAAAAQAgAAAABwEAAGRycy9zaGFwZXhtbC54bWxQSwUGAAAAAAYABgBbAQAAsQMA&#10;AAAA&#10;">
                  <v:fill on="t" focussize="0,0"/>
                  <v:stroke weight="2pt" color="#FFFFFF [3212]" miterlimit="8" joinstyle="miter"/>
                  <v:imagedata o:title=""/>
                  <o:lock v:ext="edit" aspectratio="f"/>
                </v:shape>
                <v:shape id="椭圆 37" o:spid="_x0000_s1026" o:spt="3" type="#_x0000_t3" style="position:absolute;left:16222;top:11421;height:364;width:364;v-text-anchor:middle;" filled="t" stroked="t" coordsize="21600,21600" o:gfxdata="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6QgR3vQAA&#10;ANsAAAAPAAAAAAAAAAEAIAAAACIAAABkcnMvZG93bnJldi54bWxQSwECFAAUAAAACACHTuJAMy8F&#10;njsAAAA5AAAAEAAAAAAAAAABACAAAAAMAQAAZHJzL3NoYXBleG1sLnhtbFBLBQYAAAAABgAGAFsB&#10;AAC2AwAAAAA=&#10;">
                  <v:fill on="t" focussize="0,0"/>
                  <v:stroke weight="2pt" color="#FFFFFF [3212]" miterlimit="8" joinstyle="miter"/>
                  <v:imagedata o:title=""/>
                  <o:lock v:ext="edit" aspectratio="f"/>
                </v:shape>
                <v:shape id="椭圆 38" o:spid="_x0000_s1026" o:spt="3" type="#_x0000_t3" style="position:absolute;left:15921;top:11421;height:364;width:364;v-text-anchor:middle;" filled="t" stroked="t" coordsize="21600,21600" o:gfxdata="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qE7N7sAAADb&#10;AAAADwAAAAAAAAABACAAAAAiAAAAZHJzL2Rvd25yZXYueG1sUEsBAhQAFAAAAAgAh07iQDMvBZ47&#10;AAAAOQAAABAAAAAAAAAAAQAgAAAACgEAAGRycy9zaGFwZXhtbC54bWxQSwUGAAAAAAYABgBbAQAA&#10;tAMAAAAA&#10;">
                  <v:fill on="t" focussize="0,0"/>
                  <v:stroke weight="2pt" color="#FFFFFF [3212]" miterlimit="8" joinstyle="miter"/>
                  <v:imagedata o:title=""/>
                  <o:lock v:ext="edit" aspectratio="f"/>
                </v:shape>
              </v:group>
            </w:pict>
          </mc:Fallback>
        </mc:AlternateContent>
      </w:r>
      <w:r>
        <mc:AlternateContent>
          <mc:Choice Requires="wps">
            <w:drawing>
              <wp:anchor distT="0" distB="0" distL="114300" distR="114300" simplePos="0" relativeHeight="251669504" behindDoc="0" locked="0" layoutInCell="1" allowOverlap="1">
                <wp:simplePos x="0" y="0"/>
                <wp:positionH relativeFrom="column">
                  <wp:posOffset>-1242695</wp:posOffset>
                </wp:positionH>
                <wp:positionV relativeFrom="paragraph">
                  <wp:posOffset>4069080</wp:posOffset>
                </wp:positionV>
                <wp:extent cx="8463915" cy="0"/>
                <wp:effectExtent l="0" t="17780" r="13335" b="20320"/>
                <wp:wrapNone/>
                <wp:docPr id="53" name="直接连接符 53"/>
                <wp:cNvGraphicFramePr/>
                <a:graphic xmlns:a="http://schemas.openxmlformats.org/drawingml/2006/main">
                  <a:graphicData uri="http://schemas.microsoft.com/office/word/2010/wordprocessingShape">
                    <wps:wsp>
                      <wps:cNvCnPr/>
                      <wps:spPr>
                        <a:xfrm>
                          <a:off x="0" y="0"/>
                          <a:ext cx="8463915" cy="0"/>
                        </a:xfrm>
                        <a:prstGeom prst="line">
                          <a:avLst/>
                        </a:prstGeom>
                        <a:ln w="34925">
                          <a:solidFill>
                            <a:srgbClr val="9C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97.85pt;margin-top:320.4pt;height:0pt;width:666.45pt;z-index:251669504;mso-width-relative:page;mso-height-relative:page;" filled="f" stroked="t" coordsize="21600,21600" o:gfxdata="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MkV&#10;5p7aAAAADQEAAA8AAAAAAAAAAQAgAAAAIgAAAGRycy9kb3ducmV2LnhtbFBLAQIUABQAAAAIAIdO&#10;4kD8ihKr6AEAALQDAAAOAAAAAAAAAAEAIAAAACkBAABkcnMvZTJvRG9jLnhtbFBLBQYAAAAABgAG&#10;AFkBAACDBQAAAAA=&#10;">
                <v:fill on="f" focussize="0,0"/>
                <v:stroke weight="2.75pt" color="#9C0000 [3204]" miterlimit="8" joinstyle="miter"/>
                <v:imagedata o:title=""/>
                <o:lock v:ext="edit" aspectratio="f"/>
              </v:line>
            </w:pict>
          </mc:Fallback>
        </mc:AlternateContent>
      </w:r>
      <w:r>
        <mc:AlternateContent>
          <mc:Choice Requires="wps">
            <w:drawing>
              <wp:anchor distT="0" distB="0" distL="114300" distR="114300" simplePos="0" relativeHeight="251663360" behindDoc="0" locked="0" layoutInCell="1" allowOverlap="1">
                <wp:simplePos x="0" y="0"/>
                <wp:positionH relativeFrom="column">
                  <wp:posOffset>-1179830</wp:posOffset>
                </wp:positionH>
                <wp:positionV relativeFrom="paragraph">
                  <wp:posOffset>800735</wp:posOffset>
                </wp:positionV>
                <wp:extent cx="7606665" cy="3469640"/>
                <wp:effectExtent l="0" t="0" r="13335" b="16510"/>
                <wp:wrapNone/>
                <wp:docPr id="54" name="矩形 54"/>
                <wp:cNvGraphicFramePr/>
                <a:graphic xmlns:a="http://schemas.openxmlformats.org/drawingml/2006/main">
                  <a:graphicData uri="http://schemas.microsoft.com/office/word/2010/wordprocessingShape">
                    <wps:wsp>
                      <wps:cNvSpPr/>
                      <wps:spPr>
                        <a:xfrm>
                          <a:off x="180975" y="1806575"/>
                          <a:ext cx="7606665" cy="346964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92.9pt;margin-top:63.05pt;height:273.2pt;width:598.95pt;z-index:251663360;v-text-anchor:middle;mso-width-relative:page;mso-height-relative:page;" fillcolor="#FFFFFF [3212]" filled="t" stroked="f" coordsize="21600,21600" o:gfxdata="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eal8H9sAAAANAQAADwAAAAAAAAABACAAAAAiAAAA&#10;ZHJzL2Rvd25yZXYueG1sUEsBAhQAFAAAAAgAh07iQHrTrO92AgAA2QQAAA4AAAAAAAAAAQAgAAAA&#10;KgEAAGRycy9lMm9Eb2MueG1sUEsFBgAAAAAGAAYAWQEAABIGAAAAAA==&#10;">
                <v:fill on="t" focussize="0,0"/>
                <v:stroke on="f" weight="1pt" miterlimit="8" joinstyle="miter"/>
                <v:imagedata o:title=""/>
                <o:lock v:ext="edit" aspectratio="f"/>
              </v:rect>
            </w:pict>
          </mc:Fallback>
        </mc:AlternateContent>
      </w:r>
      <w:r>
        <mc:AlternateContent>
          <mc:Choice Requires="wps">
            <w:drawing>
              <wp:anchor distT="0" distB="0" distL="114300" distR="114300" simplePos="0" relativeHeight="251668480" behindDoc="0" locked="0" layoutInCell="1" allowOverlap="1">
                <wp:simplePos x="0" y="0"/>
                <wp:positionH relativeFrom="column">
                  <wp:posOffset>-1242695</wp:posOffset>
                </wp:positionH>
                <wp:positionV relativeFrom="paragraph">
                  <wp:posOffset>803910</wp:posOffset>
                </wp:positionV>
                <wp:extent cx="8463915" cy="0"/>
                <wp:effectExtent l="0" t="17780" r="13335" b="20320"/>
                <wp:wrapNone/>
                <wp:docPr id="55" name="直接连接符 55"/>
                <wp:cNvGraphicFramePr/>
                <a:graphic xmlns:a="http://schemas.openxmlformats.org/drawingml/2006/main">
                  <a:graphicData uri="http://schemas.microsoft.com/office/word/2010/wordprocessingShape">
                    <wps:wsp>
                      <wps:cNvCnPr/>
                      <wps:spPr>
                        <a:xfrm>
                          <a:off x="153670" y="1956435"/>
                          <a:ext cx="8463915" cy="0"/>
                        </a:xfrm>
                        <a:prstGeom prst="line">
                          <a:avLst/>
                        </a:prstGeom>
                        <a:ln w="34925">
                          <a:solidFill>
                            <a:srgbClr val="9C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97.85pt;margin-top:63.3pt;height:0pt;width:666.45pt;z-index:251668480;mso-width-relative:page;mso-height-relative:page;" filled="f" stroked="t" coordsize="21600,21600" o:gfxdata="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X+Cbt2gAAAA0BAAAPAAAAAAAAAAEAIAAAACIAAABkcnMvZG93bnJldi54bWxQ&#10;SwECFAAUAAAACACHTuJAaV/4kvUBAAC/AwAADgAAAAAAAAABACAAAAApAQAAZHJzL2Uyb0RvYy54&#10;bWxQSwUGAAAAAAYABgBZAQAAkAUAAAAA&#10;">
                <v:fill on="f" focussize="0,0"/>
                <v:stroke weight="2.75pt" color="#9C0000 [3204]" miterlimit="8" joinstyle="miter"/>
                <v:imagedata o:title=""/>
                <o:lock v:ext="edit" aspectratio="f"/>
              </v:line>
            </w:pict>
          </mc:Fallback>
        </mc:AlternateContent>
      </w:r>
      <w:r>
        <mc:AlternateContent>
          <mc:Choice Requires="wps">
            <w:drawing>
              <wp:anchor distT="0" distB="0" distL="114300" distR="114300" simplePos="0" relativeHeight="251670528" behindDoc="0" locked="0" layoutInCell="1" allowOverlap="1">
                <wp:simplePos x="0" y="0"/>
                <wp:positionH relativeFrom="column">
                  <wp:posOffset>1786890</wp:posOffset>
                </wp:positionH>
                <wp:positionV relativeFrom="paragraph">
                  <wp:posOffset>7480935</wp:posOffset>
                </wp:positionV>
                <wp:extent cx="2123440" cy="534035"/>
                <wp:effectExtent l="0" t="0" r="0" b="0"/>
                <wp:wrapNone/>
                <wp:docPr id="56" name="文本框 56"/>
                <wp:cNvGraphicFramePr/>
                <a:graphic xmlns:a="http://schemas.openxmlformats.org/drawingml/2006/main">
                  <a:graphicData uri="http://schemas.microsoft.com/office/word/2010/wordprocessingShape">
                    <wps:wsp>
                      <wps:cNvSpPr txBox="1"/>
                      <wps:spPr>
                        <a:xfrm>
                          <a:off x="0" y="0"/>
                          <a:ext cx="2123440" cy="53403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D244D21">
                            <w:pPr>
                              <w:jc w:val="center"/>
                              <w:rPr>
                                <w:rFonts w:ascii="仿宋_GB2312" w:hAnsi="仿宋_GB2312" w:eastAsia="仿宋_GB2312" w:cs="仿宋_GB2312"/>
                                <w:b/>
                                <w:bCs/>
                                <w:color w:val="FFFFFF" w:themeColor="background1"/>
                                <w:sz w:val="48"/>
                                <w:szCs w:val="56"/>
                                <w14:textFill>
                                  <w14:solidFill>
                                    <w14:schemeClr w14:val="bg1"/>
                                  </w14:solidFill>
                                </w14:textFill>
                              </w:rPr>
                            </w:pPr>
                            <w:r>
                              <w:rPr>
                                <w:rFonts w:hint="eastAsia" w:ascii="仿宋_GB2312" w:hAnsi="仿宋_GB2312" w:eastAsia="仿宋_GB2312" w:cs="仿宋_GB2312"/>
                                <w:b/>
                                <w:bCs/>
                                <w:color w:val="FFFFFF" w:themeColor="background1"/>
                                <w:sz w:val="48"/>
                                <w:szCs w:val="56"/>
                                <w14:textFill>
                                  <w14:solidFill>
                                    <w14:schemeClr w14:val="bg1"/>
                                  </w14:solidFill>
                                </w14:textFill>
                              </w:rPr>
                              <w:t>教务处印制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0.7pt;margin-top:589.05pt;height:42.05pt;width:167.2pt;z-index:251670528;mso-width-relative:page;mso-height-relative:page;" filled="f" stroked="f" coordsize="21600,21600" o:gfxdata="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CWisaY3AAAAA0BAAAPAAAAAAAAAAEAIAAAACIAAABk&#10;cnMvZG93bnJldi54bWxQSwECFAAUAAAACACHTuJAIO2QjzsCAABoBAAADgAAAAAAAAABACAAAAAr&#10;AQAAZHJzL2Uyb0RvYy54bWxQSwUGAAAAAAYABgBZAQAA2AUAAAAA&#10;">
                <v:fill on="f" focussize="0,0"/>
                <v:stroke on="f" weight="0.5pt"/>
                <v:imagedata o:title=""/>
                <o:lock v:ext="edit" aspectratio="f"/>
                <v:textbox>
                  <w:txbxContent>
                    <w:p w14:paraId="5D244D21">
                      <w:pPr>
                        <w:jc w:val="center"/>
                        <w:rPr>
                          <w:rFonts w:ascii="仿宋_GB2312" w:hAnsi="仿宋_GB2312" w:eastAsia="仿宋_GB2312" w:cs="仿宋_GB2312"/>
                          <w:b/>
                          <w:bCs/>
                          <w:color w:val="FFFFFF" w:themeColor="background1"/>
                          <w:sz w:val="48"/>
                          <w:szCs w:val="56"/>
                          <w14:textFill>
                            <w14:solidFill>
                              <w14:schemeClr w14:val="bg1"/>
                            </w14:solidFill>
                          </w14:textFill>
                        </w:rPr>
                      </w:pPr>
                      <w:r>
                        <w:rPr>
                          <w:rFonts w:hint="eastAsia" w:ascii="仿宋_GB2312" w:hAnsi="仿宋_GB2312" w:eastAsia="仿宋_GB2312" w:cs="仿宋_GB2312"/>
                          <w:b/>
                          <w:bCs/>
                          <w:color w:val="FFFFFF" w:themeColor="background1"/>
                          <w:sz w:val="48"/>
                          <w:szCs w:val="56"/>
                          <w14:textFill>
                            <w14:solidFill>
                              <w14:schemeClr w14:val="bg1"/>
                            </w14:solidFill>
                          </w14:textFill>
                        </w:rPr>
                        <w:t>教务处印制</w:t>
                      </w:r>
                    </w:p>
                  </w:txbxContent>
                </v:textbox>
              </v:shape>
            </w:pict>
          </mc:Fallback>
        </mc:AlternateContent>
      </w:r>
      <w:r>
        <w:drawing>
          <wp:anchor distT="0" distB="0" distL="114300" distR="114300" simplePos="0" relativeHeight="251665408" behindDoc="0" locked="0" layoutInCell="1" allowOverlap="1">
            <wp:simplePos x="0" y="0"/>
            <wp:positionH relativeFrom="column">
              <wp:posOffset>-2696210</wp:posOffset>
            </wp:positionH>
            <wp:positionV relativeFrom="paragraph">
              <wp:posOffset>4716780</wp:posOffset>
            </wp:positionV>
            <wp:extent cx="10220960" cy="4832350"/>
            <wp:effectExtent l="0" t="0" r="8890" b="5080"/>
            <wp:wrapNone/>
            <wp:docPr id="57" name="图片 57" descr="摄图网_401067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摄图网_401067074"/>
                    <pic:cNvPicPr>
                      <a:picLocks noChangeAspect="1"/>
                    </pic:cNvPicPr>
                  </pic:nvPicPr>
                  <pic:blipFill>
                    <a:blip r:embed="rId24"/>
                    <a:srcRect t="29088"/>
                    <a:stretch>
                      <a:fillRect/>
                    </a:stretch>
                  </pic:blipFill>
                  <pic:spPr>
                    <a:xfrm>
                      <a:off x="0" y="0"/>
                      <a:ext cx="10220960" cy="4832350"/>
                    </a:xfrm>
                    <a:prstGeom prst="rect">
                      <a:avLst/>
                    </a:prstGeom>
                  </pic:spPr>
                </pic:pic>
              </a:graphicData>
            </a:graphic>
          </wp:anchor>
        </w:drawing>
      </w:r>
      <w:r>
        <mc:AlternateContent>
          <mc:Choice Requires="wps">
            <w:drawing>
              <wp:anchor distT="0" distB="0" distL="114300" distR="114300" simplePos="0" relativeHeight="251662336" behindDoc="0" locked="0" layoutInCell="1" allowOverlap="1">
                <wp:simplePos x="0" y="0"/>
                <wp:positionH relativeFrom="column">
                  <wp:posOffset>-1164590</wp:posOffset>
                </wp:positionH>
                <wp:positionV relativeFrom="paragraph">
                  <wp:posOffset>641985</wp:posOffset>
                </wp:positionV>
                <wp:extent cx="7592060" cy="8936355"/>
                <wp:effectExtent l="0" t="0" r="8890" b="17145"/>
                <wp:wrapNone/>
                <wp:docPr id="46" name="矩形 46"/>
                <wp:cNvGraphicFramePr/>
                <a:graphic xmlns:a="http://schemas.openxmlformats.org/drawingml/2006/main">
                  <a:graphicData uri="http://schemas.microsoft.com/office/word/2010/wordprocessingShape">
                    <wps:wsp>
                      <wps:cNvSpPr/>
                      <wps:spPr>
                        <a:xfrm>
                          <a:off x="72390" y="64770"/>
                          <a:ext cx="7592060" cy="8936355"/>
                        </a:xfrm>
                        <a:prstGeom prst="rect">
                          <a:avLst/>
                        </a:prstGeom>
                        <a:solidFill>
                          <a:srgbClr val="9C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91.7pt;margin-top:50.55pt;height:703.65pt;width:597.8pt;z-index:251662336;v-text-anchor:middle;mso-width-relative:page;mso-height-relative:page;" fillcolor="#9C0000" filled="t" stroked="f" coordsize="21600,21600" o:gfxdata="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skTE19wAAAAOAQAADwAAAAAAAAABACAAAAAiAAAA&#10;ZHJzL2Rvd25yZXYueG1sUEsBAhQAFAAAAAgAh07iQFiQmw11AgAA1gQAAA4AAAAAAAAAAQAgAAAA&#10;KwEAAGRycy9lMm9Eb2MueG1sUEsFBgAAAAAGAAYAWQEAABIGAAAAAA==&#10;">
                <v:fill on="t" focussize="0,0"/>
                <v:stroke on="f" weight="1pt" miterlimit="8" joinstyle="miter"/>
                <v:imagedata o:title=""/>
                <o:lock v:ext="edit" aspectratio="f"/>
              </v:rect>
            </w:pict>
          </mc:Fallback>
        </mc:AlternateContent>
      </w:r>
    </w:p>
    <w:p w14:paraId="1A9DAEDA">
      <w:pPr>
        <w:pStyle w:val="2"/>
        <w:keepNext w:val="0"/>
        <w:keepLines w:val="0"/>
        <w:pageBreakBefore w:val="0"/>
        <w:widowControl w:val="0"/>
        <w:kinsoku/>
        <w:wordWrap/>
        <w:overflowPunct/>
        <w:topLinePunct w:val="0"/>
        <w:autoSpaceDE/>
        <w:autoSpaceDN/>
        <w:bidi w:val="0"/>
        <w:adjustRightInd/>
        <w:snapToGrid/>
        <w:spacing w:line="15" w:lineRule="auto"/>
        <w:ind w:left="0" w:leftChars="0" w:firstLine="0" w:firstLineChars="0"/>
        <w:textAlignment w:val="auto"/>
        <w:rPr>
          <w:rFonts w:hint="eastAsia"/>
        </w:rPr>
      </w:pPr>
    </w:p>
    <w:p w14:paraId="0D463345">
      <w:pPr>
        <w:jc w:val="center"/>
        <w:rPr>
          <w:rFonts w:ascii="方正小标宋简体" w:hAnsi="方正小标宋简体" w:eastAsia="方正小标宋简体" w:cs="方正小标宋简体"/>
          <w:b/>
          <w:sz w:val="56"/>
          <w:szCs w:val="56"/>
        </w:rPr>
      </w:pPr>
      <w:r>
        <w:rPr>
          <w:rFonts w:hint="eastAsia" w:ascii="方正小标宋简体" w:hAnsi="方正小标宋简体" w:eastAsia="方正小标宋简体" w:cs="方正小标宋简体"/>
          <w:b/>
          <w:sz w:val="56"/>
          <w:szCs w:val="56"/>
        </w:rPr>
        <w:t>目  录</w:t>
      </w:r>
    </w:p>
    <w:p w14:paraId="207FB716">
      <w:pPr>
        <w:jc w:val="center"/>
        <w:rPr>
          <w:rFonts w:ascii="黑体" w:hAnsi="黑体" w:eastAsia="黑体"/>
          <w:sz w:val="44"/>
          <w:szCs w:val="44"/>
        </w:rPr>
      </w:pPr>
    </w:p>
    <w:p w14:paraId="57C1C838">
      <w:pPr>
        <w:spacing w:line="360" w:lineRule="auto"/>
        <w:ind w:firstLine="640" w:firstLineChars="200"/>
        <w:jc w:val="left"/>
        <w:rPr>
          <w:rFonts w:ascii="仿宋_GB2312" w:hAnsi="楷体" w:eastAsia="仿宋_GB2312"/>
          <w:color w:val="000000" w:themeColor="text1"/>
          <w:sz w:val="32"/>
          <w:szCs w:val="32"/>
          <w14:textFill>
            <w14:solidFill>
              <w14:schemeClr w14:val="tx1"/>
            </w14:solidFill>
          </w14:textFill>
        </w:rPr>
      </w:pPr>
      <w:r>
        <w:rPr>
          <w:rFonts w:hint="eastAsia" w:ascii="仿宋_GB2312" w:hAnsi="楷体" w:eastAsia="仿宋_GB2312"/>
          <w:color w:val="000000" w:themeColor="text1"/>
          <w:sz w:val="32"/>
          <w:szCs w:val="32"/>
          <w14:textFill>
            <w14:solidFill>
              <w14:schemeClr w14:val="tx1"/>
            </w14:solidFill>
          </w14:textFill>
        </w:rPr>
        <w:t>一、教育部关于加强和规范普通本科高校实习管理工作的意见（教高函〔2019〕12号）.......................</w:t>
      </w:r>
      <w:r>
        <w:rPr>
          <w:rFonts w:hint="eastAsia" w:ascii="仿宋_GB2312" w:hAnsi="楷体" w:eastAsia="仿宋_GB2312"/>
          <w:color w:val="000000" w:themeColor="text1"/>
          <w:sz w:val="32"/>
          <w:szCs w:val="32"/>
          <w:lang w:val="en-US" w:eastAsia="zh-CN"/>
          <w14:textFill>
            <w14:solidFill>
              <w14:schemeClr w14:val="tx1"/>
            </w14:solidFill>
          </w14:textFill>
        </w:rPr>
        <w:t>..</w:t>
      </w:r>
      <w:r>
        <w:rPr>
          <w:rFonts w:hint="eastAsia" w:ascii="仿宋_GB2312" w:hAnsi="楷体" w:eastAsia="仿宋_GB2312"/>
          <w:color w:val="000000" w:themeColor="text1"/>
          <w:sz w:val="32"/>
          <w:szCs w:val="32"/>
          <w14:textFill>
            <w14:solidFill>
              <w14:schemeClr w14:val="tx1"/>
            </w14:solidFill>
          </w14:textFill>
        </w:rPr>
        <w:t>.....1</w:t>
      </w:r>
    </w:p>
    <w:p w14:paraId="4406BFBF">
      <w:pPr>
        <w:spacing w:line="360" w:lineRule="auto"/>
        <w:ind w:firstLine="640" w:firstLineChars="200"/>
        <w:jc w:val="left"/>
        <w:rPr>
          <w:rFonts w:ascii="仿宋_GB2312" w:hAnsi="楷体" w:eastAsia="仿宋_GB2312"/>
          <w:color w:val="000000" w:themeColor="text1"/>
          <w:sz w:val="32"/>
          <w:szCs w:val="32"/>
          <w14:textFill>
            <w14:solidFill>
              <w14:schemeClr w14:val="tx1"/>
            </w14:solidFill>
          </w14:textFill>
        </w:rPr>
      </w:pPr>
      <w:r>
        <w:rPr>
          <w:rFonts w:hint="eastAsia" w:ascii="仿宋_GB2312" w:hAnsi="楷体" w:eastAsia="仿宋_GB2312"/>
          <w:color w:val="000000" w:themeColor="text1"/>
          <w:sz w:val="32"/>
          <w:szCs w:val="32"/>
          <w14:textFill>
            <w14:solidFill>
              <w14:schemeClr w14:val="tx1"/>
            </w14:solidFill>
          </w14:textFill>
        </w:rPr>
        <w:t>二、教育部等八部门《职业学校学生实习管理规定》（教职成〔2021〕4号）.......................................7</w:t>
      </w:r>
    </w:p>
    <w:p w14:paraId="26F64A07">
      <w:pPr>
        <w:spacing w:line="360" w:lineRule="auto"/>
        <w:ind w:firstLine="640" w:firstLineChars="200"/>
        <w:jc w:val="left"/>
        <w:rPr>
          <w:rFonts w:ascii="仿宋_GB2312" w:hAnsi="楷体" w:eastAsia="仿宋_GB2312"/>
          <w:color w:val="000000" w:themeColor="text1"/>
          <w:sz w:val="32"/>
          <w:szCs w:val="32"/>
          <w14:textFill>
            <w14:solidFill>
              <w14:schemeClr w14:val="tx1"/>
            </w14:solidFill>
          </w14:textFill>
        </w:rPr>
      </w:pPr>
      <w:r>
        <w:rPr>
          <w:rFonts w:hint="eastAsia" w:ascii="仿宋_GB2312" w:hAnsi="楷体" w:eastAsia="仿宋_GB2312"/>
          <w:color w:val="000000" w:themeColor="text1"/>
          <w:sz w:val="32"/>
          <w:szCs w:val="32"/>
          <w14:textFill>
            <w14:solidFill>
              <w14:schemeClr w14:val="tx1"/>
            </w14:solidFill>
          </w14:textFill>
        </w:rPr>
        <w:t>三、河南省教育厅《关于进一步加强高等职业教育学生实习管理的通知》（教高〔2018〕1009号）....................27</w:t>
      </w:r>
    </w:p>
    <w:p w14:paraId="44A62B30">
      <w:pPr>
        <w:spacing w:line="360" w:lineRule="auto"/>
        <w:ind w:firstLine="640" w:firstLineChars="200"/>
        <w:jc w:val="left"/>
        <w:rPr>
          <w:rFonts w:hint="eastAsia" w:ascii="仿宋_GB2312" w:hAnsi="楷体" w:eastAsia="仿宋_GB2312"/>
          <w:color w:val="000000" w:themeColor="text1"/>
          <w:sz w:val="32"/>
          <w:szCs w:val="32"/>
          <w:lang w:eastAsia="zh-CN"/>
          <w14:textFill>
            <w14:solidFill>
              <w14:schemeClr w14:val="tx1"/>
            </w14:solidFill>
          </w14:textFill>
        </w:rPr>
      </w:pPr>
      <w:r>
        <w:rPr>
          <w:rFonts w:hint="eastAsia" w:ascii="仿宋_GB2312" w:hAnsi="楷体" w:eastAsia="仿宋_GB2312"/>
          <w:color w:val="000000" w:themeColor="text1"/>
          <w:sz w:val="32"/>
          <w:szCs w:val="32"/>
          <w14:textFill>
            <w14:solidFill>
              <w14:schemeClr w14:val="tx1"/>
            </w14:solidFill>
          </w14:textFill>
        </w:rPr>
        <w:t>四、郑州工商学院《实习、实训教学管理办法》（校教〔2021〕58号）................................................3</w:t>
      </w:r>
      <w:r>
        <w:rPr>
          <w:rFonts w:hint="eastAsia" w:ascii="仿宋_GB2312" w:hAnsi="楷体" w:eastAsia="仿宋_GB2312"/>
          <w:color w:val="000000" w:themeColor="text1"/>
          <w:sz w:val="32"/>
          <w:szCs w:val="32"/>
          <w:lang w:val="en-US" w:eastAsia="zh-CN"/>
          <w14:textFill>
            <w14:solidFill>
              <w14:schemeClr w14:val="tx1"/>
            </w14:solidFill>
          </w14:textFill>
        </w:rPr>
        <w:t>1</w:t>
      </w:r>
    </w:p>
    <w:p w14:paraId="14CF3712">
      <w:pPr>
        <w:spacing w:line="360" w:lineRule="auto"/>
        <w:ind w:firstLine="640" w:firstLineChars="200"/>
        <w:jc w:val="left"/>
        <w:rPr>
          <w:rFonts w:hint="default" w:ascii="仿宋_GB2312" w:hAnsi="楷体" w:eastAsia="仿宋_GB2312"/>
          <w:color w:val="000000" w:themeColor="text1"/>
          <w:sz w:val="32"/>
          <w:szCs w:val="32"/>
          <w:lang w:val="en-US" w:eastAsia="zh-CN"/>
          <w14:textFill>
            <w14:solidFill>
              <w14:schemeClr w14:val="tx1"/>
            </w14:solidFill>
          </w14:textFill>
        </w:rPr>
      </w:pPr>
      <w:r>
        <w:rPr>
          <w:rFonts w:hint="eastAsia" w:ascii="仿宋_GB2312" w:hAnsi="楷体" w:eastAsia="仿宋_GB2312"/>
          <w:color w:val="000000" w:themeColor="text1"/>
          <w:sz w:val="32"/>
          <w:szCs w:val="32"/>
          <w14:textFill>
            <w14:solidFill>
              <w14:schemeClr w14:val="tx1"/>
            </w14:solidFill>
          </w14:textFill>
        </w:rPr>
        <w:t>五、郑州工商学院《校外实习管理暂行办法》（校教〔2021〕61号）................................................</w:t>
      </w:r>
      <w:r>
        <w:rPr>
          <w:rFonts w:hint="eastAsia" w:ascii="仿宋_GB2312" w:hAnsi="楷体" w:eastAsia="仿宋_GB2312"/>
          <w:color w:val="000000" w:themeColor="text1"/>
          <w:sz w:val="32"/>
          <w:szCs w:val="32"/>
          <w:lang w:val="en-US" w:eastAsia="zh-CN"/>
          <w14:textFill>
            <w14:solidFill>
              <w14:schemeClr w14:val="tx1"/>
            </w14:solidFill>
          </w14:textFill>
        </w:rPr>
        <w:t>43</w:t>
      </w:r>
    </w:p>
    <w:p w14:paraId="0AC99E21">
      <w:pPr>
        <w:spacing w:line="360" w:lineRule="auto"/>
        <w:ind w:firstLine="640" w:firstLineChars="200"/>
        <w:jc w:val="left"/>
        <w:rPr>
          <w:rFonts w:hint="default" w:ascii="仿宋_GB2312" w:hAnsi="楷体" w:eastAsia="仿宋_GB2312"/>
          <w:color w:val="000000" w:themeColor="text1"/>
          <w:sz w:val="32"/>
          <w:szCs w:val="32"/>
          <w:lang w:val="en-US" w:eastAsia="zh-CN"/>
          <w14:textFill>
            <w14:solidFill>
              <w14:schemeClr w14:val="tx1"/>
            </w14:solidFill>
          </w14:textFill>
        </w:rPr>
      </w:pPr>
      <w:r>
        <w:rPr>
          <w:rFonts w:hint="eastAsia" w:ascii="仿宋_GB2312" w:hAnsi="楷体" w:eastAsia="仿宋_GB2312"/>
          <w:color w:val="000000" w:themeColor="text1"/>
          <w:sz w:val="32"/>
          <w:szCs w:val="32"/>
          <w14:textFill>
            <w14:solidFill>
              <w14:schemeClr w14:val="tx1"/>
            </w14:solidFill>
          </w14:textFill>
        </w:rPr>
        <w:t>六、郑州工商学院《学生实习实训安全管理暂行规定》（校教〔2022〕16号）.........</w:t>
      </w:r>
      <w:r>
        <w:rPr>
          <w:rFonts w:ascii="仿宋_GB2312" w:hAnsi="楷体" w:eastAsia="仿宋_GB2312"/>
          <w:color w:val="000000" w:themeColor="text1"/>
          <w:sz w:val="32"/>
          <w:szCs w:val="32"/>
          <w14:textFill>
            <w14:solidFill>
              <w14:schemeClr w14:val="tx1"/>
            </w14:solidFill>
          </w14:textFill>
        </w:rPr>
        <w:t>...........</w:t>
      </w:r>
      <w:r>
        <w:rPr>
          <w:rFonts w:hint="eastAsia" w:ascii="仿宋_GB2312" w:hAnsi="楷体" w:eastAsia="仿宋_GB2312"/>
          <w:color w:val="000000" w:themeColor="text1"/>
          <w:sz w:val="32"/>
          <w:szCs w:val="32"/>
          <w:lang w:val="en-US" w:eastAsia="zh-CN"/>
          <w14:textFill>
            <w14:solidFill>
              <w14:schemeClr w14:val="tx1"/>
            </w14:solidFill>
          </w14:textFill>
        </w:rPr>
        <w:t>..................49</w:t>
      </w:r>
    </w:p>
    <w:p w14:paraId="557C72B5">
      <w:pPr>
        <w:spacing w:line="360" w:lineRule="auto"/>
        <w:ind w:firstLine="640" w:firstLineChars="200"/>
        <w:jc w:val="left"/>
        <w:rPr>
          <w:rFonts w:hint="default" w:ascii="仿宋_GB2312" w:hAnsi="楷体" w:eastAsia="仿宋_GB2312"/>
          <w:color w:val="000000" w:themeColor="text1"/>
          <w:sz w:val="32"/>
          <w:szCs w:val="32"/>
          <w:lang w:val="en-US" w:eastAsia="zh-CN"/>
          <w14:textFill>
            <w14:solidFill>
              <w14:schemeClr w14:val="tx1"/>
            </w14:solidFill>
          </w14:textFill>
        </w:rPr>
      </w:pPr>
      <w:r>
        <w:rPr>
          <w:rFonts w:hint="eastAsia" w:ascii="仿宋_GB2312" w:hAnsi="楷体" w:eastAsia="仿宋_GB2312"/>
          <w:color w:val="000000" w:themeColor="text1"/>
          <w:sz w:val="32"/>
          <w:szCs w:val="32"/>
          <w14:textFill>
            <w14:solidFill>
              <w14:schemeClr w14:val="tx1"/>
            </w14:solidFill>
          </w14:textFill>
        </w:rPr>
        <w:t>七、郑州工商学院《学生实习实训安全及突发事件应急预案》（校教〔2022〕17号）...........................</w:t>
      </w:r>
      <w:r>
        <w:rPr>
          <w:rFonts w:ascii="仿宋_GB2312" w:hAnsi="楷体" w:eastAsia="仿宋_GB2312"/>
          <w:color w:val="000000" w:themeColor="text1"/>
          <w:sz w:val="32"/>
          <w:szCs w:val="32"/>
          <w14:textFill>
            <w14:solidFill>
              <w14:schemeClr w14:val="tx1"/>
            </w14:solidFill>
          </w14:textFill>
        </w:rPr>
        <w:t>....</w:t>
      </w:r>
      <w:r>
        <w:rPr>
          <w:rFonts w:hint="eastAsia" w:ascii="仿宋_GB2312" w:hAnsi="楷体" w:eastAsia="仿宋_GB2312"/>
          <w:color w:val="000000" w:themeColor="text1"/>
          <w:sz w:val="32"/>
          <w:szCs w:val="32"/>
          <w:lang w:val="en-US" w:eastAsia="zh-CN"/>
          <w14:textFill>
            <w14:solidFill>
              <w14:schemeClr w14:val="tx1"/>
            </w14:solidFill>
          </w14:textFill>
        </w:rPr>
        <w:t>...</w:t>
      </w:r>
      <w:r>
        <w:rPr>
          <w:rFonts w:hint="eastAsia" w:ascii="仿宋_GB2312" w:hAnsi="楷体" w:eastAsia="仿宋_GB2312"/>
          <w:color w:val="000000" w:themeColor="text1"/>
          <w:sz w:val="32"/>
          <w:szCs w:val="32"/>
          <w14:textFill>
            <w14:solidFill>
              <w14:schemeClr w14:val="tx1"/>
            </w14:solidFill>
          </w14:textFill>
        </w:rPr>
        <w:t>5</w:t>
      </w:r>
      <w:r>
        <w:rPr>
          <w:rFonts w:hint="eastAsia" w:ascii="仿宋_GB2312" w:hAnsi="楷体" w:eastAsia="仿宋_GB2312"/>
          <w:color w:val="000000" w:themeColor="text1"/>
          <w:sz w:val="32"/>
          <w:szCs w:val="32"/>
          <w:lang w:val="en-US" w:eastAsia="zh-CN"/>
          <w14:textFill>
            <w14:solidFill>
              <w14:schemeClr w14:val="tx1"/>
            </w14:solidFill>
          </w14:textFill>
        </w:rPr>
        <w:t>3</w:t>
      </w:r>
    </w:p>
    <w:p w14:paraId="02BFCA64">
      <w:pPr>
        <w:spacing w:line="360" w:lineRule="auto"/>
        <w:ind w:firstLine="640" w:firstLineChars="200"/>
        <w:jc w:val="left"/>
        <w:rPr>
          <w:rFonts w:hint="default" w:eastAsia="仿宋_GB2312"/>
          <w:sz w:val="32"/>
          <w:szCs w:val="32"/>
          <w:lang w:val="en-US" w:eastAsia="zh-CN"/>
        </w:rPr>
      </w:pPr>
      <w:r>
        <w:rPr>
          <w:rFonts w:hint="eastAsia" w:ascii="仿宋_GB2312" w:hAnsi="楷体" w:eastAsia="仿宋_GB2312"/>
          <w:color w:val="000000" w:themeColor="text1"/>
          <w:sz w:val="32"/>
          <w:szCs w:val="32"/>
          <w14:textFill>
            <w14:solidFill>
              <w14:schemeClr w14:val="tx1"/>
            </w14:solidFill>
          </w14:textFill>
        </w:rPr>
        <w:t>八、郑州工商学院《优秀实习指导教师及优秀实习生评选管理办法》（校教〔2023〕10号）.....................</w:t>
      </w:r>
      <w:r>
        <w:rPr>
          <w:rFonts w:hint="eastAsia" w:ascii="仿宋_GB2312" w:hAnsi="楷体" w:eastAsia="仿宋_GB2312"/>
          <w:color w:val="000000" w:themeColor="text1"/>
          <w:sz w:val="32"/>
          <w:szCs w:val="32"/>
          <w:lang w:val="en-US" w:eastAsia="zh-CN"/>
          <w14:textFill>
            <w14:solidFill>
              <w14:schemeClr w14:val="tx1"/>
            </w14:solidFill>
          </w14:textFill>
        </w:rPr>
        <w:t>.....61</w:t>
      </w:r>
    </w:p>
    <w:p w14:paraId="0912D214">
      <w:pPr>
        <w:spacing w:line="360" w:lineRule="auto"/>
        <w:ind w:firstLine="640" w:firstLineChars="200"/>
        <w:jc w:val="left"/>
        <w:rPr>
          <w:rFonts w:hint="eastAsia" w:ascii="仿宋_GB2312" w:hAnsi="楷体" w:eastAsia="仿宋_GB2312"/>
          <w:color w:val="000000" w:themeColor="text1"/>
          <w:sz w:val="32"/>
          <w:szCs w:val="32"/>
          <w:lang w:val="en-US" w:eastAsia="zh-CN"/>
          <w14:textFill>
            <w14:solidFill>
              <w14:schemeClr w14:val="tx1"/>
            </w14:solidFill>
          </w14:textFill>
        </w:rPr>
      </w:pPr>
      <w:r>
        <w:rPr>
          <w:rFonts w:hint="eastAsia" w:ascii="仿宋_GB2312" w:hAnsi="楷体" w:eastAsia="仿宋_GB2312"/>
          <w:color w:val="000000" w:themeColor="text1"/>
          <w:sz w:val="32"/>
          <w:szCs w:val="32"/>
          <w14:textFill>
            <w14:solidFill>
              <w14:schemeClr w14:val="tx1"/>
            </w14:solidFill>
          </w14:textFill>
        </w:rPr>
        <w:t>九、毕业实习、顶岗实习工作要点及程序...........</w:t>
      </w:r>
      <w:r>
        <w:rPr>
          <w:rFonts w:hint="eastAsia" w:ascii="仿宋_GB2312" w:hAnsi="楷体" w:eastAsia="仿宋_GB2312"/>
          <w:color w:val="000000" w:themeColor="text1"/>
          <w:sz w:val="32"/>
          <w:szCs w:val="32"/>
          <w:lang w:val="en-US" w:eastAsia="zh-CN"/>
          <w14:textFill>
            <w14:solidFill>
              <w14:schemeClr w14:val="tx1"/>
            </w14:solidFill>
          </w14:textFill>
        </w:rPr>
        <w:t>...</w:t>
      </w:r>
      <w:r>
        <w:rPr>
          <w:rFonts w:hint="eastAsia" w:ascii="仿宋_GB2312" w:hAnsi="楷体" w:eastAsia="仿宋_GB2312"/>
          <w:color w:val="000000" w:themeColor="text1"/>
          <w:sz w:val="32"/>
          <w:szCs w:val="32"/>
          <w14:textFill>
            <w14:solidFill>
              <w14:schemeClr w14:val="tx1"/>
            </w14:solidFill>
          </w14:textFill>
        </w:rPr>
        <w:t>.6</w:t>
      </w:r>
      <w:r>
        <w:rPr>
          <w:rFonts w:hint="eastAsia" w:ascii="仿宋_GB2312" w:hAnsi="楷体" w:eastAsia="仿宋_GB2312"/>
          <w:color w:val="000000" w:themeColor="text1"/>
          <w:sz w:val="32"/>
          <w:szCs w:val="32"/>
          <w:lang w:val="en-US" w:eastAsia="zh-CN"/>
          <w14:textFill>
            <w14:solidFill>
              <w14:schemeClr w14:val="tx1"/>
            </w14:solidFill>
          </w14:textFill>
        </w:rPr>
        <w:t>7</w:t>
      </w:r>
    </w:p>
    <w:p w14:paraId="2C3676A9">
      <w:pPr>
        <w:spacing w:line="360" w:lineRule="auto"/>
        <w:ind w:firstLine="640" w:firstLineChars="200"/>
        <w:jc w:val="left"/>
        <w:rPr>
          <w:rFonts w:ascii="仿宋_GB2312" w:hAnsi="楷体" w:eastAsia="仿宋_GB2312"/>
          <w:color w:val="000000" w:themeColor="text1"/>
          <w:sz w:val="32"/>
          <w:szCs w:val="32"/>
          <w14:textFill>
            <w14:solidFill>
              <w14:schemeClr w14:val="tx1"/>
            </w14:solidFill>
          </w14:textFill>
        </w:rPr>
        <w:sectPr>
          <w:footerReference r:id="rId5" w:type="default"/>
          <w:footerReference r:id="rId6" w:type="even"/>
          <w:pgSz w:w="11910" w:h="16840"/>
          <w:pgMar w:top="1580" w:right="1320" w:bottom="1740" w:left="1540" w:header="720" w:footer="1548" w:gutter="0"/>
          <w:pgNumType w:fmt="upperRoman" w:start="1"/>
          <w:cols w:space="720" w:num="1"/>
        </w:sectPr>
      </w:pPr>
      <w:r>
        <w:rPr>
          <w:rFonts w:hint="eastAsia" w:ascii="仿宋_GB2312" w:hAnsi="楷体" w:eastAsia="仿宋_GB2312"/>
          <w:color w:val="000000" w:themeColor="text1"/>
          <w:sz w:val="32"/>
          <w:szCs w:val="32"/>
          <w14:textFill>
            <w14:solidFill>
              <w14:schemeClr w14:val="tx1"/>
            </w14:solidFill>
          </w14:textFill>
        </w:rPr>
        <w:t>十、毕业实习、顶岗实习工作文档目录..............</w:t>
      </w:r>
      <w:r>
        <w:rPr>
          <w:rFonts w:hint="eastAsia" w:ascii="仿宋_GB2312" w:hAnsi="楷体" w:eastAsia="仿宋_GB2312"/>
          <w:color w:val="000000" w:themeColor="text1"/>
          <w:sz w:val="32"/>
          <w:szCs w:val="32"/>
          <w:lang w:val="en-US" w:eastAsia="zh-CN"/>
          <w14:textFill>
            <w14:solidFill>
              <w14:schemeClr w14:val="tx1"/>
            </w14:solidFill>
          </w14:textFill>
        </w:rPr>
        <w:t>...69</w:t>
      </w:r>
    </w:p>
    <w:p w14:paraId="2B2EB0BC">
      <w:pPr>
        <w:snapToGrid w:val="0"/>
        <w:jc w:val="center"/>
        <w:rPr>
          <w:rFonts w:eastAsia="方正小标宋简体" w:cs="方正小标宋简体"/>
          <w:sz w:val="44"/>
          <w:szCs w:val="44"/>
        </w:rPr>
      </w:pPr>
      <w:r>
        <w:rPr>
          <w:rFonts w:hint="eastAsia" w:eastAsia="方正小标宋简体" w:cs="方正小标宋简体"/>
          <w:sz w:val="44"/>
          <w:szCs w:val="44"/>
        </w:rPr>
        <w:t>教育部关于加强和规范普通本科高校实习</w:t>
      </w:r>
    </w:p>
    <w:p w14:paraId="5219E6C5">
      <w:pPr>
        <w:snapToGrid w:val="0"/>
        <w:jc w:val="center"/>
        <w:rPr>
          <w:rFonts w:eastAsia="方正小标宋简体" w:cs="方正小标宋简体"/>
          <w:sz w:val="44"/>
          <w:szCs w:val="44"/>
        </w:rPr>
      </w:pPr>
      <w:r>
        <w:rPr>
          <w:rFonts w:hint="eastAsia" w:eastAsia="方正小标宋简体" w:cs="方正小标宋简体"/>
          <w:sz w:val="44"/>
          <w:szCs w:val="44"/>
        </w:rPr>
        <w:t>管理工作的意见</w:t>
      </w:r>
    </w:p>
    <w:p w14:paraId="6B6DA6B8">
      <w:pPr>
        <w:snapToGrid w:val="0"/>
        <w:spacing w:line="620" w:lineRule="exact"/>
        <w:ind w:firstLine="640" w:firstLineChars="200"/>
        <w:jc w:val="right"/>
        <w:rPr>
          <w:rFonts w:eastAsia="仿宋_GB2312" w:cs="仿宋_GB2312"/>
          <w:sz w:val="32"/>
          <w:szCs w:val="32"/>
        </w:rPr>
      </w:pPr>
      <w:r>
        <w:rPr>
          <w:rFonts w:hint="eastAsia" w:eastAsia="仿宋_GB2312" w:cs="仿宋_GB2312"/>
          <w:sz w:val="32"/>
          <w:szCs w:val="32"/>
        </w:rPr>
        <w:t>教高函〔2019〕12号</w:t>
      </w:r>
    </w:p>
    <w:p w14:paraId="2FD6B2BD">
      <w:pPr>
        <w:snapToGrid w:val="0"/>
        <w:spacing w:line="620" w:lineRule="exact"/>
        <w:rPr>
          <w:rFonts w:eastAsia="仿宋_GB2312" w:cs="仿宋_GB2312"/>
          <w:sz w:val="32"/>
          <w:szCs w:val="32"/>
        </w:rPr>
      </w:pPr>
    </w:p>
    <w:p w14:paraId="6A2C9D97">
      <w:pPr>
        <w:snapToGrid w:val="0"/>
        <w:spacing w:line="620" w:lineRule="exact"/>
        <w:rPr>
          <w:rFonts w:eastAsia="仿宋_GB2312" w:cs="仿宋_GB2312"/>
          <w:sz w:val="32"/>
          <w:szCs w:val="32"/>
        </w:rPr>
      </w:pPr>
      <w:r>
        <w:rPr>
          <w:rFonts w:hint="eastAsia" w:eastAsia="仿宋_GB2312" w:cs="仿宋_GB2312"/>
          <w:sz w:val="32"/>
          <w:szCs w:val="32"/>
        </w:rPr>
        <w:t>各省、自治区、直辖市教育厅（教委），新疆生产建设兵团教育局，有关部门（单位）教育司（局），部属各高等学校、部省合建各高等学校：</w:t>
      </w:r>
    </w:p>
    <w:p w14:paraId="061B1EF3">
      <w:pPr>
        <w:snapToGrid w:val="0"/>
        <w:spacing w:line="620" w:lineRule="exact"/>
        <w:ind w:firstLine="640" w:firstLineChars="200"/>
        <w:rPr>
          <w:rFonts w:eastAsia="仿宋_GB2312" w:cs="仿宋_GB2312"/>
          <w:sz w:val="32"/>
          <w:szCs w:val="32"/>
        </w:rPr>
      </w:pPr>
      <w:r>
        <w:rPr>
          <w:rFonts w:hint="eastAsia" w:eastAsia="仿宋_GB2312" w:cs="仿宋_GB2312"/>
          <w:sz w:val="32"/>
          <w:szCs w:val="32"/>
        </w:rPr>
        <w:t>加强大学生实践能力、创新精神和社会责任感的培养，是提高高等教育人才培养质量的重要内容。实习是高校实践教学的重要环节之一。近年来，在高校和政府机关、企事业单位和社会团体等用人单位共同努力下，产学研融合不断深入，大学生实习工作稳定开展、质量稳步提高。同时，部分高校对实习不够重视、实习经费投入不足、实习基地建设不规范、实习组织管理不到位等现象仍然存在，在一定程度上影响了人才培养质量整体提升。为进一步提高实习质量，切实维护学生、学校和实习单位的合法权益，现就加强和规范普通本科高校实习管理工作提出以下意见。</w:t>
      </w:r>
    </w:p>
    <w:p w14:paraId="63545113">
      <w:pPr>
        <w:snapToGrid w:val="0"/>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一、充分认识实习的意义和要求</w:t>
      </w:r>
    </w:p>
    <w:p w14:paraId="73924B90">
      <w:pPr>
        <w:snapToGrid w:val="0"/>
        <w:spacing w:line="620" w:lineRule="exact"/>
        <w:ind w:firstLine="640" w:firstLineChars="200"/>
        <w:rPr>
          <w:rFonts w:eastAsia="仿宋_GB2312" w:cs="仿宋_GB2312"/>
          <w:sz w:val="32"/>
          <w:szCs w:val="32"/>
        </w:rPr>
      </w:pPr>
      <w:r>
        <w:rPr>
          <w:rFonts w:hint="eastAsia" w:eastAsia="仿宋_GB2312" w:cs="仿宋_GB2312"/>
          <w:sz w:val="32"/>
          <w:szCs w:val="32"/>
        </w:rPr>
        <w:t>1.充分认识实习的意义。实习是人才培养的重要组成部分，是深化课堂教学的重要环节，是学生了解社会、接触生产实际，获取、掌握生产现场相关知识的重要途径，在培养学生实践能力、创新精神，树立事业心、责任感等方面有着重要作用。</w:t>
      </w:r>
    </w:p>
    <w:p w14:paraId="7852C604">
      <w:pPr>
        <w:snapToGrid w:val="0"/>
        <w:spacing w:line="620" w:lineRule="exact"/>
        <w:ind w:firstLine="640" w:firstLineChars="200"/>
        <w:rPr>
          <w:rFonts w:eastAsia="仿宋_GB2312" w:cs="仿宋_GB2312"/>
          <w:sz w:val="32"/>
          <w:szCs w:val="32"/>
        </w:rPr>
      </w:pPr>
      <w:r>
        <w:rPr>
          <w:rFonts w:hint="eastAsia" w:eastAsia="仿宋_GB2312" w:cs="仿宋_GB2312"/>
          <w:sz w:val="32"/>
          <w:szCs w:val="32"/>
        </w:rPr>
        <w:t>2.准确把握新时代实习的要求。当前，新一轮科技革命和产业革命奔腾而至，正在迅速改变着生产模式和生活模式。以数字化、网络化、智能化、绿色化为代表的新型生产方式，对产业运营、人力资源组织管理提出了新的要求。高校必须坚持以本为本、落实四个回归，积极应变、主动求变，把实习摆在更加重要的位置，加强实习教学改革与研究，健全实习教学体系、规范实习安排、加强条件保障和组织管理，切实加强和规范实习工作，确保人才培养质量不断提升。</w:t>
      </w:r>
    </w:p>
    <w:p w14:paraId="4FC371D0">
      <w:pPr>
        <w:snapToGrid w:val="0"/>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二、规范实习教学安排</w:t>
      </w:r>
    </w:p>
    <w:p w14:paraId="7C3D1246">
      <w:pPr>
        <w:snapToGrid w:val="0"/>
        <w:spacing w:line="620" w:lineRule="exact"/>
        <w:ind w:firstLine="640" w:firstLineChars="200"/>
        <w:rPr>
          <w:rFonts w:eastAsia="仿宋_GB2312" w:cs="仿宋_GB2312"/>
          <w:sz w:val="32"/>
          <w:szCs w:val="32"/>
        </w:rPr>
      </w:pPr>
      <w:r>
        <w:rPr>
          <w:rFonts w:hint="eastAsia" w:eastAsia="仿宋_GB2312" w:cs="仿宋_GB2312"/>
          <w:sz w:val="32"/>
          <w:szCs w:val="32"/>
        </w:rPr>
        <w:t>3.加强实习教学体系建设。高校要根据《普通高等学校本科专业类教学质量国家标准》和相关政策对实践教学的基本要求，结合专业特点和人才培养目标，系统设计实习教学体系，制定实习大纲，健全实习质量标准，科学安排实习内容。鼓励根据实习单位实际工作需求凝练实习项目，开展研究性实习，推动多专业知识能力交叉融合。</w:t>
      </w:r>
    </w:p>
    <w:p w14:paraId="6A3CB192">
      <w:pPr>
        <w:snapToGrid w:val="0"/>
        <w:spacing w:line="620" w:lineRule="exact"/>
        <w:ind w:firstLine="640" w:firstLineChars="200"/>
        <w:rPr>
          <w:rFonts w:eastAsia="仿宋_GB2312" w:cs="仿宋_GB2312"/>
          <w:sz w:val="32"/>
          <w:szCs w:val="32"/>
        </w:rPr>
      </w:pPr>
      <w:r>
        <w:rPr>
          <w:rFonts w:hint="eastAsia" w:eastAsia="仿宋_GB2312" w:cs="仿宋_GB2312"/>
          <w:sz w:val="32"/>
          <w:szCs w:val="32"/>
        </w:rPr>
        <w:t>4.合理安排实习组织形式。高校要根据专业特点和实习内容，确定实习的组织形式。各类实习原则上由学校统一组织，开展集中实习。根据专业特点，毕业实习、顶岗实习可以允许学生自行选择单位分散实习。对分散实习的学生，要严格实习基地条件、实习内容的审核，加强实习过程指导和管理，确保实习质量。</w:t>
      </w:r>
    </w:p>
    <w:p w14:paraId="75A4CFD0">
      <w:pPr>
        <w:snapToGrid w:val="0"/>
        <w:spacing w:line="620" w:lineRule="exact"/>
        <w:ind w:firstLine="640" w:firstLineChars="200"/>
        <w:rPr>
          <w:rFonts w:eastAsia="仿宋_GB2312" w:cs="仿宋_GB2312"/>
          <w:sz w:val="32"/>
          <w:szCs w:val="32"/>
        </w:rPr>
      </w:pPr>
      <w:r>
        <w:rPr>
          <w:rFonts w:hint="eastAsia" w:eastAsia="仿宋_GB2312" w:cs="仿宋_GB2312"/>
          <w:sz w:val="32"/>
          <w:szCs w:val="32"/>
        </w:rPr>
        <w:t>5.科学制订实习方案。高校要根据实习内容，按照就地就近、相对稳定、节省经费的原则，选择专业对口、设施完备、技术先进、管理规范、符合安全生产等法律法规要求的单位进行实习。要打破理论教学固化安排，根据单位生产实际和接收能力，错峰灵活安排实习时间，合理确定实习流程。</w:t>
      </w:r>
    </w:p>
    <w:p w14:paraId="7632538B">
      <w:pPr>
        <w:snapToGrid w:val="0"/>
        <w:spacing w:line="620" w:lineRule="exact"/>
        <w:ind w:firstLine="640" w:firstLineChars="200"/>
        <w:rPr>
          <w:rFonts w:eastAsia="仿宋_GB2312" w:cs="仿宋_GB2312"/>
          <w:sz w:val="32"/>
          <w:szCs w:val="32"/>
        </w:rPr>
      </w:pPr>
      <w:r>
        <w:rPr>
          <w:rFonts w:hint="eastAsia" w:eastAsia="仿宋_GB2312" w:cs="仿宋_GB2312"/>
          <w:sz w:val="32"/>
          <w:szCs w:val="32"/>
        </w:rPr>
        <w:t>6.选好配强实习指导教师。高校和实习单位应当分别选派经验丰富、业务素质好、责任心强、安全防范意识高的教师和技术人员全程管理、指导学生实习。对自行选择单位分散实习的学生，也要安排校内教师跟踪指导。高校要根据实习教学指导和管理需要，合理确定校内指导教师与实习学生的比例。</w:t>
      </w:r>
    </w:p>
    <w:p w14:paraId="78ABA3FA">
      <w:pPr>
        <w:snapToGrid w:val="0"/>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三、加强实习组织管理</w:t>
      </w:r>
    </w:p>
    <w:p w14:paraId="63EC4F37">
      <w:pPr>
        <w:snapToGrid w:val="0"/>
        <w:spacing w:line="620" w:lineRule="exact"/>
        <w:ind w:firstLine="640" w:firstLineChars="200"/>
        <w:rPr>
          <w:rFonts w:eastAsia="仿宋_GB2312" w:cs="仿宋_GB2312"/>
          <w:sz w:val="32"/>
          <w:szCs w:val="32"/>
        </w:rPr>
      </w:pPr>
      <w:r>
        <w:rPr>
          <w:rFonts w:hint="eastAsia" w:eastAsia="仿宋_GB2312" w:cs="仿宋_GB2312"/>
          <w:sz w:val="32"/>
          <w:szCs w:val="32"/>
        </w:rPr>
        <w:t>7.抓好实习的组织实施。高校应当会同实习单位共同制订实习计划，明确实习目标、任务、考核标准等，共同组织实施学生实习。实习指导教师要做好实习学生的培训，现场跟踪指导学生实习工作，检查学生实习情况，及时处理实习中出现的问题，做好实习考核。严禁委托中介机构或者个人代为组织和管理学生实习工作。</w:t>
      </w:r>
    </w:p>
    <w:p w14:paraId="3818BDA7">
      <w:pPr>
        <w:snapToGrid w:val="0"/>
        <w:spacing w:line="620" w:lineRule="exact"/>
        <w:ind w:firstLine="640" w:firstLineChars="200"/>
        <w:rPr>
          <w:rFonts w:eastAsia="仿宋_GB2312" w:cs="仿宋_GB2312"/>
          <w:sz w:val="32"/>
          <w:szCs w:val="32"/>
        </w:rPr>
      </w:pPr>
      <w:r>
        <w:rPr>
          <w:rFonts w:hint="eastAsia" w:eastAsia="仿宋_GB2312" w:cs="仿宋_GB2312"/>
          <w:sz w:val="32"/>
          <w:szCs w:val="32"/>
        </w:rPr>
        <w:t>8.明晰各方的权利义务。高校在确定实习单位前须进行实地考察评估，确定满足实习条件后，应与实习单位签订合作协议，明确双方的权利、义务以及管理责任。未按规定签订合作协议的，不得安排学生实习。</w:t>
      </w:r>
    </w:p>
    <w:p w14:paraId="5828C708">
      <w:pPr>
        <w:snapToGrid w:val="0"/>
        <w:spacing w:line="620" w:lineRule="exact"/>
        <w:ind w:firstLine="640" w:firstLineChars="200"/>
        <w:rPr>
          <w:rFonts w:eastAsia="仿宋_GB2312" w:cs="仿宋_GB2312"/>
          <w:sz w:val="32"/>
          <w:szCs w:val="32"/>
        </w:rPr>
      </w:pPr>
      <w:r>
        <w:rPr>
          <w:rFonts w:hint="eastAsia" w:eastAsia="仿宋_GB2312" w:cs="仿宋_GB2312"/>
          <w:sz w:val="32"/>
          <w:szCs w:val="32"/>
        </w:rPr>
        <w:t>9.加强学生教育管理。高校要做好学生的安全和纪律教育及日常管理。实习单位要做好学生的安全生产、职业道德教育。学生应当尊重实习指导教师和现场技术人员，遵守学校和实习单位的规章制度和劳动纪律，保守实习单位秘密，服从现场教育管理。</w:t>
      </w:r>
    </w:p>
    <w:p w14:paraId="78BDB5BA">
      <w:pPr>
        <w:snapToGrid w:val="0"/>
        <w:spacing w:line="620" w:lineRule="exact"/>
        <w:ind w:firstLine="640" w:firstLineChars="200"/>
        <w:rPr>
          <w:rFonts w:eastAsia="仿宋_GB2312" w:cs="仿宋_GB2312"/>
          <w:sz w:val="32"/>
          <w:szCs w:val="32"/>
        </w:rPr>
      </w:pPr>
      <w:r>
        <w:rPr>
          <w:rFonts w:hint="eastAsia" w:eastAsia="仿宋_GB2312" w:cs="仿宋_GB2312"/>
          <w:sz w:val="32"/>
          <w:szCs w:val="32"/>
        </w:rPr>
        <w:t>10.做好学生权益保障。高校和实习企业要为学生提供必要的条件及安全健康的环境，不得安排学生到娱乐性场所实习，不得违规向学生收取费用，不得扣押学生财物和证件。实习前，高校应当为学生购买实习责任险或人身伤害意外险。</w:t>
      </w:r>
    </w:p>
    <w:p w14:paraId="3D4C078A">
      <w:pPr>
        <w:snapToGrid w:val="0"/>
        <w:spacing w:line="620" w:lineRule="exact"/>
        <w:ind w:firstLine="640" w:firstLineChars="200"/>
        <w:rPr>
          <w:rFonts w:eastAsia="仿宋_GB2312" w:cs="仿宋_GB2312"/>
          <w:sz w:val="32"/>
          <w:szCs w:val="32"/>
        </w:rPr>
      </w:pPr>
      <w:r>
        <w:rPr>
          <w:rFonts w:hint="eastAsia" w:eastAsia="仿宋_GB2312" w:cs="仿宋_GB2312"/>
          <w:sz w:val="32"/>
          <w:szCs w:val="32"/>
        </w:rPr>
        <w:t>11.加强跟岗、顶岗实习管理。跟岗、顶岗实习是培养应用型人才必不可少的实践环节，各高校要科学组织，依法实施。严格学校、实习单位、学生三方实习协议的签订，明确各自的权利义务和责任。严格遵守工作时间和休息休假的规定，除临床医学等相关专业及实习岗位有特殊要求外，每天工作时间不得超过8小时、每周工作时间不得超过44小时，不得安排加班和夜班。要保障顶岗实习学生获得合理报酬的权益，劳动报酬原则上不低于相同岗位试用期工资标准的80%。要保障未成年人的合法权益，不得安排未满16周岁的学生顶岗实习。</w:t>
      </w:r>
    </w:p>
    <w:p w14:paraId="23A7F965">
      <w:pPr>
        <w:snapToGrid w:val="0"/>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四、强化实习组织保障</w:t>
      </w:r>
    </w:p>
    <w:p w14:paraId="2CC2B98B">
      <w:pPr>
        <w:snapToGrid w:val="0"/>
        <w:spacing w:line="620" w:lineRule="exact"/>
        <w:ind w:firstLine="640" w:firstLineChars="200"/>
        <w:rPr>
          <w:rFonts w:eastAsia="仿宋_GB2312" w:cs="仿宋_GB2312"/>
          <w:sz w:val="32"/>
          <w:szCs w:val="32"/>
        </w:rPr>
      </w:pPr>
      <w:r>
        <w:rPr>
          <w:rFonts w:hint="eastAsia" w:eastAsia="仿宋_GB2312" w:cs="仿宋_GB2312"/>
          <w:sz w:val="32"/>
          <w:szCs w:val="32"/>
        </w:rPr>
        <w:t>12.健全工作责任体系。高校是实习管理的主体，学校党政主要负责人是第一责任人，要负责建立实习运行保障体系。教务部门是实习管理的责任部门，要组织开展实习教学改革与研究，建立健全实习管理制度，明确相关部门工作职责和工作流程，做好实习工作的检查督导。各教学单位要会同实习单位落实管理责任，加强实习组织管理，做好安全及其它突发事件的风险处置。</w:t>
      </w:r>
    </w:p>
    <w:p w14:paraId="74B9DD95">
      <w:pPr>
        <w:snapToGrid w:val="0"/>
        <w:spacing w:line="620" w:lineRule="exact"/>
        <w:ind w:firstLine="640" w:firstLineChars="200"/>
        <w:rPr>
          <w:rFonts w:eastAsia="仿宋_GB2312" w:cs="仿宋_GB2312"/>
          <w:sz w:val="32"/>
          <w:szCs w:val="32"/>
        </w:rPr>
      </w:pPr>
      <w:r>
        <w:rPr>
          <w:rFonts w:hint="eastAsia" w:eastAsia="仿宋_GB2312" w:cs="仿宋_GB2312"/>
          <w:sz w:val="32"/>
          <w:szCs w:val="32"/>
        </w:rPr>
        <w:t>13.加强实习基地建设。高校要不断深化产教融合，大力推动实习基地建设，鼓励建设满足多专业实习需求的综合性、开放共享型实习基地。要加强实习基地质量建设，充分发挥国家级工程实践教育中心等高水平实习基地的示范引领作用，以国家级、省级一流专业建设带动一流实习基地建设。要结合实习基地条件和实习效果，对实习基地进行动态调整。</w:t>
      </w:r>
    </w:p>
    <w:p w14:paraId="7382476F">
      <w:pPr>
        <w:snapToGrid w:val="0"/>
        <w:spacing w:line="620" w:lineRule="exact"/>
        <w:ind w:firstLine="640" w:firstLineChars="200"/>
        <w:rPr>
          <w:rFonts w:eastAsia="仿宋_GB2312" w:cs="仿宋_GB2312"/>
          <w:sz w:val="32"/>
          <w:szCs w:val="32"/>
        </w:rPr>
      </w:pPr>
      <w:r>
        <w:rPr>
          <w:rFonts w:hint="eastAsia" w:eastAsia="仿宋_GB2312" w:cs="仿宋_GB2312"/>
          <w:sz w:val="32"/>
          <w:szCs w:val="32"/>
        </w:rPr>
        <w:t>14.推进实习信息化建设。支持有条件的省级教育行政部门和高校加强实习信息化建设，建立实习信息化管理平台，实现校企双方的实习需求信息对接，加强实习全过程管理。支持高校加强现代信息技术、虚拟仿真技术在实习中的应用，鼓励开发相应的虚拟仿真项目替代因生产技术、工艺流程等因素限制无法开展的现场实习。</w:t>
      </w:r>
    </w:p>
    <w:p w14:paraId="491BDD8A">
      <w:pPr>
        <w:snapToGrid w:val="0"/>
        <w:spacing w:line="620" w:lineRule="exact"/>
        <w:ind w:firstLine="640" w:firstLineChars="200"/>
        <w:rPr>
          <w:rFonts w:eastAsia="仿宋_GB2312" w:cs="仿宋_GB2312"/>
          <w:sz w:val="32"/>
          <w:szCs w:val="32"/>
        </w:rPr>
      </w:pPr>
      <w:r>
        <w:rPr>
          <w:rFonts w:hint="eastAsia" w:eastAsia="仿宋_GB2312" w:cs="仿宋_GB2312"/>
          <w:sz w:val="32"/>
          <w:szCs w:val="32"/>
        </w:rPr>
        <w:t>15.加大实习经费投入。高校要加大实习经费投入，确保实习基本需求。要积极争取实习单位支持，降低实习成本，确保实习质量。</w:t>
      </w:r>
    </w:p>
    <w:p w14:paraId="2F9C375E">
      <w:pPr>
        <w:snapToGrid w:val="0"/>
        <w:spacing w:line="620" w:lineRule="exact"/>
        <w:ind w:firstLine="640" w:firstLineChars="200"/>
        <w:rPr>
          <w:rFonts w:eastAsia="仿宋_GB2312" w:cs="仿宋_GB2312"/>
          <w:sz w:val="32"/>
          <w:szCs w:val="32"/>
        </w:rPr>
      </w:pPr>
      <w:r>
        <w:rPr>
          <w:rFonts w:hint="eastAsia" w:eastAsia="仿宋_GB2312" w:cs="仿宋_GB2312"/>
          <w:sz w:val="32"/>
          <w:szCs w:val="32"/>
        </w:rPr>
        <w:t>16.加强实习工作监管。省级教育行政部门要加强对高校实习工作的监管，重点监督高校本科生培养方案中实习环节设置是否科学合理、实习组织管理是否规范、学生安全和正当权益是否得到保障、实习经费是否充足、实习效果是否达到预定目标等。对实习工作扎实、实习教学改革与研究成效显著的高校予以表彰。对实习过程中存在的违规行为及时查处，对监管不力、问题频发、社会反响强烈的学校和地方，要约谈相关负责人，督促其落实主体责任，并在一定范围内进行通报批评。</w:t>
      </w:r>
    </w:p>
    <w:p w14:paraId="0AF8DDD4">
      <w:pPr>
        <w:snapToGrid w:val="0"/>
        <w:spacing w:line="620" w:lineRule="exact"/>
        <w:ind w:firstLine="640" w:firstLineChars="200"/>
        <w:rPr>
          <w:rFonts w:eastAsia="仿宋_GB2312" w:cs="仿宋_GB2312"/>
          <w:sz w:val="32"/>
          <w:szCs w:val="32"/>
        </w:rPr>
      </w:pPr>
    </w:p>
    <w:p w14:paraId="25DA9A69">
      <w:pPr>
        <w:wordWrap w:val="0"/>
        <w:snapToGrid w:val="0"/>
        <w:spacing w:line="620" w:lineRule="exact"/>
        <w:ind w:firstLine="640" w:firstLineChars="200"/>
        <w:jc w:val="right"/>
        <w:rPr>
          <w:rFonts w:eastAsia="仿宋_GB2312" w:cs="仿宋_GB2312"/>
          <w:sz w:val="32"/>
          <w:szCs w:val="32"/>
        </w:rPr>
      </w:pPr>
      <w:r>
        <w:rPr>
          <w:rFonts w:hint="eastAsia" w:eastAsia="仿宋_GB2312" w:cs="仿宋_GB2312"/>
          <w:sz w:val="32"/>
          <w:szCs w:val="32"/>
        </w:rPr>
        <w:t xml:space="preserve">教育部     </w:t>
      </w:r>
    </w:p>
    <w:p w14:paraId="2D997AAE">
      <w:pPr>
        <w:snapToGrid w:val="0"/>
        <w:spacing w:line="620" w:lineRule="exact"/>
        <w:ind w:firstLine="640" w:firstLineChars="200"/>
        <w:jc w:val="right"/>
        <w:rPr>
          <w:rFonts w:eastAsia="仿宋_GB2312" w:cs="仿宋_GB2312"/>
          <w:sz w:val="32"/>
          <w:szCs w:val="32"/>
        </w:rPr>
      </w:pPr>
      <w:r>
        <w:rPr>
          <w:rFonts w:hint="eastAsia" w:eastAsia="仿宋_GB2312" w:cs="仿宋_GB2312"/>
          <w:sz w:val="32"/>
          <w:szCs w:val="32"/>
        </w:rPr>
        <w:t>2019年7月10日</w:t>
      </w:r>
    </w:p>
    <w:p w14:paraId="601E76F7"/>
    <w:p w14:paraId="7EAB7139">
      <w:pPr>
        <w:sectPr>
          <w:footerReference r:id="rId7" w:type="default"/>
          <w:footerReference r:id="rId8" w:type="even"/>
          <w:pgSz w:w="11910" w:h="16840"/>
          <w:pgMar w:top="1580" w:right="1320" w:bottom="1740" w:left="1540" w:header="720" w:footer="1548" w:gutter="0"/>
          <w:pgNumType w:start="1"/>
          <w:cols w:space="720" w:num="1"/>
        </w:sectPr>
      </w:pPr>
    </w:p>
    <w:p w14:paraId="4BBA7015">
      <w:pPr>
        <w:snapToGrid w:val="0"/>
        <w:spacing w:before="60" w:beforeLines="25" w:after="60" w:afterLines="25" w:line="600" w:lineRule="exact"/>
        <w:jc w:val="center"/>
        <w:rPr>
          <w:rFonts w:eastAsia="方正小标宋简体"/>
          <w:sz w:val="44"/>
          <w:szCs w:val="44"/>
        </w:rPr>
      </w:pPr>
      <w:r>
        <w:rPr>
          <w:rFonts w:hint="eastAsia" w:eastAsia="方正小标宋简体" w:cs="方正小标宋简体"/>
          <w:sz w:val="44"/>
          <w:szCs w:val="44"/>
        </w:rPr>
        <w:t>教育部等八部门关于印发《职业学校</w:t>
      </w:r>
    </w:p>
    <w:p w14:paraId="3909AFFF">
      <w:pPr>
        <w:snapToGrid w:val="0"/>
        <w:spacing w:before="60" w:beforeLines="25" w:after="60" w:afterLines="25" w:line="600" w:lineRule="exact"/>
        <w:jc w:val="center"/>
        <w:rPr>
          <w:rFonts w:eastAsia="方正小标宋简体"/>
          <w:sz w:val="44"/>
          <w:szCs w:val="44"/>
        </w:rPr>
      </w:pPr>
      <w:r>
        <w:rPr>
          <w:rFonts w:hint="eastAsia" w:eastAsia="方正小标宋简体" w:cs="方正小标宋简体"/>
          <w:sz w:val="44"/>
          <w:szCs w:val="44"/>
        </w:rPr>
        <w:t>学生实习管理规定》的通知</w:t>
      </w:r>
    </w:p>
    <w:p w14:paraId="7CFF180C">
      <w:pPr>
        <w:snapToGrid w:val="0"/>
        <w:spacing w:line="620" w:lineRule="exact"/>
        <w:ind w:firstLine="640" w:firstLineChars="200"/>
        <w:jc w:val="right"/>
        <w:rPr>
          <w:rFonts w:eastAsia="仿宋_GB2312" w:cs="仿宋_GB2312"/>
          <w:sz w:val="32"/>
          <w:szCs w:val="32"/>
        </w:rPr>
      </w:pPr>
      <w:r>
        <w:rPr>
          <w:rFonts w:hint="eastAsia" w:eastAsia="仿宋_GB2312" w:cs="仿宋_GB2312"/>
          <w:sz w:val="32"/>
          <w:szCs w:val="32"/>
        </w:rPr>
        <w:t>教职成〔2021〕4号</w:t>
      </w:r>
    </w:p>
    <w:p w14:paraId="4DDFEA3F">
      <w:pPr>
        <w:snapToGrid w:val="0"/>
        <w:spacing w:line="620" w:lineRule="exact"/>
        <w:ind w:firstLine="640" w:firstLineChars="200"/>
        <w:jc w:val="right"/>
        <w:rPr>
          <w:rFonts w:eastAsia="仿宋_GB2312" w:cs="仿宋_GB2312"/>
          <w:sz w:val="32"/>
          <w:szCs w:val="32"/>
        </w:rPr>
      </w:pPr>
    </w:p>
    <w:p w14:paraId="175148AD">
      <w:pPr>
        <w:snapToGrid w:val="0"/>
        <w:spacing w:line="620" w:lineRule="exact"/>
        <w:rPr>
          <w:rFonts w:eastAsia="仿宋_GB2312" w:cs="仿宋_GB2312"/>
          <w:sz w:val="32"/>
          <w:szCs w:val="32"/>
        </w:rPr>
      </w:pPr>
      <w:r>
        <w:rPr>
          <w:rFonts w:hint="eastAsia" w:eastAsia="仿宋_GB2312" w:cs="仿宋_GB2312"/>
          <w:sz w:val="32"/>
          <w:szCs w:val="32"/>
        </w:rPr>
        <w:t>各省、自治区、直辖市教育厅（教委）、工业和信息化厅（经济信息化委）、财政厅（局）、人力资源社会保障厅（局）、应急管理厅（局）、国资委、市场监管局（厅、委），新疆生产建设兵团教育局、工信委、财政局、人力资源社会保障局、应急管理局、国资委、市场监管局，各银保监局：</w:t>
      </w:r>
    </w:p>
    <w:p w14:paraId="54BEFFDE">
      <w:pPr>
        <w:snapToGrid w:val="0"/>
        <w:spacing w:line="620" w:lineRule="exact"/>
        <w:ind w:firstLine="640" w:firstLineChars="200"/>
        <w:rPr>
          <w:rFonts w:eastAsia="仿宋_GB2312" w:cs="仿宋_GB2312"/>
          <w:sz w:val="32"/>
          <w:szCs w:val="32"/>
        </w:rPr>
      </w:pPr>
      <w:r>
        <w:rPr>
          <w:rFonts w:hint="eastAsia" w:eastAsia="仿宋_GB2312" w:cs="仿宋_GB2312"/>
          <w:sz w:val="32"/>
          <w:szCs w:val="32"/>
        </w:rPr>
        <w:t>为深入贯彻全国职业教育大会精神，落实中共中央办公厅、国务院办公厅《关于推动现代职业教育高质量发展的意见》，进一步做好职业学校学生实习工作，教育部、工业和信息化部、财政部、人力资源社会保障部、应急管理部、国资委、市场监管总局和中国银保监会对《职业学校学生实习管理规定》（以下简称《规定》）进行了修订。现予印发，并就有关事项通知如下。</w:t>
      </w:r>
    </w:p>
    <w:p w14:paraId="473D0970">
      <w:pPr>
        <w:snapToGrid w:val="0"/>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一、准确把握实习本质</w:t>
      </w:r>
    </w:p>
    <w:p w14:paraId="0262CE23">
      <w:pPr>
        <w:snapToGrid w:val="0"/>
        <w:spacing w:line="620" w:lineRule="exact"/>
        <w:ind w:firstLine="640" w:firstLineChars="200"/>
        <w:rPr>
          <w:rFonts w:eastAsia="仿宋_GB2312" w:cs="仿宋_GB2312"/>
          <w:sz w:val="32"/>
          <w:szCs w:val="32"/>
        </w:rPr>
      </w:pPr>
      <w:r>
        <w:rPr>
          <w:rFonts w:hint="eastAsia" w:eastAsia="仿宋_GB2312" w:cs="仿宋_GB2312"/>
          <w:sz w:val="32"/>
          <w:szCs w:val="32"/>
        </w:rPr>
        <w:t>各地各职业学校要进一步提高站位，准确把握实习的本质，坚守实习育人初心，切实把实习作为必不可少的实践性教育教学环节，持续加强规范管理、长效治理。要深刻认识数字经济驱动下职业场景变化、岗位需求升级的新形势，会同有关部门进一步健全企事业单位接纳学生实习的激励机制，促进扩大和优化与专业对口的实习岗位供给。要主动适应前沿技术与实习深度融合新趋势，将实习纳入教育信息化建设覆盖范围，统筹建好、用好校内外实践教学资源。要具体分析职业教育贯通培养、培养模式改革等对实习安排提出的新要求，进一步加强统筹、合理分段安排，处理好实习与职业技能培训考核、升学备考等方面的关系。</w:t>
      </w:r>
    </w:p>
    <w:p w14:paraId="0A655248">
      <w:pPr>
        <w:snapToGrid w:val="0"/>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二、 严守实习基本规范和底线红线</w:t>
      </w:r>
    </w:p>
    <w:p w14:paraId="04C6D264">
      <w:pPr>
        <w:snapToGrid w:val="0"/>
        <w:spacing w:line="620" w:lineRule="exact"/>
        <w:ind w:firstLine="640" w:firstLineChars="200"/>
        <w:rPr>
          <w:rFonts w:eastAsia="仿宋_GB2312" w:cs="仿宋_GB2312"/>
          <w:sz w:val="32"/>
          <w:szCs w:val="32"/>
        </w:rPr>
      </w:pPr>
      <w:r>
        <w:rPr>
          <w:rFonts w:hint="eastAsia" w:eastAsia="仿宋_GB2312" w:cs="仿宋_GB2312"/>
          <w:sz w:val="32"/>
          <w:szCs w:val="32"/>
        </w:rPr>
        <w:t>《规定》提出了实习组织、实习管理、实习考核、安全职责和保障措施等全链条、全过程的基本要求，针对实习关键节点明确了行为准则，提出1个“严禁”、27个“不得”，为实习管理划出了底线和红线，对实习各方提出了刚性约束。各地要通过专家解读、专题教育、挂图海报、公益广告、新媒体等多种形式，以师生喜闻乐见的方式，帮助职业学校师生、家长和实习单位全面熟悉、准确把握实习管理的内容和要求，提高学生自我保护意识，及时总结推广典型经验和案例，形成良好的群体效应、社会效应。</w:t>
      </w:r>
    </w:p>
    <w:p w14:paraId="028F762F">
      <w:pPr>
        <w:snapToGrid w:val="0"/>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三、落实实习管理协同机制</w:t>
      </w:r>
    </w:p>
    <w:p w14:paraId="428A16E1">
      <w:pPr>
        <w:snapToGrid w:val="0"/>
        <w:spacing w:line="620" w:lineRule="exact"/>
        <w:ind w:firstLine="640" w:firstLineChars="200"/>
        <w:rPr>
          <w:rFonts w:eastAsia="仿宋_GB2312" w:cs="仿宋_GB2312"/>
          <w:sz w:val="32"/>
          <w:szCs w:val="32"/>
        </w:rPr>
      </w:pPr>
      <w:r>
        <w:rPr>
          <w:rFonts w:hint="eastAsia" w:eastAsia="仿宋_GB2312" w:cs="仿宋_GB2312"/>
          <w:sz w:val="32"/>
          <w:szCs w:val="32"/>
        </w:rPr>
        <w:t>各地教育行政部门要主动加强与有关部门的沟通协调，共同制定《规定》落实工作方案，细化对实习单位接收学生实习的激励政策，明确部门联合监管的方式和分工。有关部门要指导职业学校、实习单位、学生以《职业学校学生岗位实习三方协议（示范文本）》为基础，签订三方协议；实习三方协议（示范文本）</w:t>
      </w:r>
    </w:p>
    <w:p w14:paraId="18B30490">
      <w:pPr>
        <w:snapToGrid w:val="0"/>
        <w:spacing w:line="620" w:lineRule="exact"/>
        <w:rPr>
          <w:rFonts w:eastAsia="仿宋_GB2312" w:cs="仿宋_GB2312"/>
          <w:sz w:val="32"/>
          <w:szCs w:val="32"/>
        </w:rPr>
      </w:pPr>
      <w:r>
        <w:rPr>
          <w:rFonts w:hint="eastAsia" w:eastAsia="仿宋_GB2312" w:cs="仿宋_GB2312"/>
          <w:sz w:val="32"/>
          <w:szCs w:val="32"/>
        </w:rPr>
        <w:t>内容不得删减，如有其他需要可在三方协议中以附件形式添加有关条款。省级教育行政部门要统筹整合现有资源，在2022年3月底前启动建设省级实习管理信息系统并逐步完善，主动会同有关部门，实现实习登记备案全覆盖、过程动态监管全覆盖。要完善职业教育考核指标体系，把实习工作列为学校领导干部和学校办学质量考核评价。</w:t>
      </w:r>
    </w:p>
    <w:p w14:paraId="2CF642EE">
      <w:pPr>
        <w:snapToGrid w:val="0"/>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四、强化实习监管和问责</w:t>
      </w:r>
    </w:p>
    <w:p w14:paraId="18B752AC">
      <w:pPr>
        <w:snapToGrid w:val="0"/>
        <w:spacing w:line="620" w:lineRule="exact"/>
        <w:ind w:firstLine="640" w:firstLineChars="200"/>
        <w:rPr>
          <w:rFonts w:eastAsia="仿宋_GB2312" w:cs="仿宋_GB2312"/>
          <w:sz w:val="32"/>
          <w:szCs w:val="32"/>
        </w:rPr>
      </w:pPr>
      <w:r>
        <w:rPr>
          <w:rFonts w:hint="eastAsia" w:eastAsia="仿宋_GB2312" w:cs="仿宋_GB2312"/>
          <w:sz w:val="32"/>
          <w:szCs w:val="32"/>
        </w:rPr>
        <w:t>各地有关部门要按照“管行业必须管安全、管业务必须管安全、管生产经营必须管安全”和“谁主管谁负责”的原则，定期组织自查、加强日常监管，特别是加强实习安全管理，健全突发事件应急处置制度机制。省级教育行政部门要联合有关部门，针对突出问题、关键时段、重点领域，结合教育督导、治安管理、安全生产检查、职业卫生监督检查、劳动保障监察、工商执法等，采取“双随机一公开”方式开展专项排查、重点抽查。地方各级教育行政部门和职业学校要于2022年1月底前公布监督咨询电话，畅通政策咨询与情况反映渠道，汇总各方情况反映和问题线索并建立专门台账，整改一个销号一个。有关部门要对违反本规定的职业学校、实习单位及相关责任人，依法依规严肃处理、联合惩戒。教育部将会同有关部门开展实地抽查调研。</w:t>
      </w:r>
    </w:p>
    <w:p w14:paraId="066CA285">
      <w:pPr>
        <w:snapToGrid w:val="0"/>
        <w:spacing w:line="620" w:lineRule="exact"/>
        <w:ind w:firstLine="640" w:firstLineChars="200"/>
        <w:rPr>
          <w:rFonts w:eastAsia="仿宋_GB2312" w:cs="仿宋_GB2312"/>
          <w:sz w:val="32"/>
          <w:szCs w:val="32"/>
        </w:rPr>
      </w:pPr>
      <w:r>
        <w:rPr>
          <w:rFonts w:hint="eastAsia" w:eastAsia="仿宋_GB2312" w:cs="仿宋_GB2312"/>
          <w:sz w:val="32"/>
          <w:szCs w:val="32"/>
        </w:rPr>
        <w:t>工业和信息化部门要结合推进制造业高质量发展，通过产业政策、项目引导、服务型制造示范企业建设、培育“专精特新”中小企业等工作，鼓励先进制造业企业、省级“专精特新”中小企业、产教融合型企业以及有条件的中小企业等积极参与校企合作，提供实习岗位。地方财政部门要落实职业学校生均拨款制度，统筹考虑学生实习安全保障相关支出和学费水平，科学合理确定生均拨款标准；企业因接收学生实习所实际发生的与取得收入有关的合理支出，依法在计算应纳税所得额时扣除。人力资源社会保障部门要积极探索职业学校实习生参加工伤保险办法，银保监部门要依法监管职业学校学生实习责任保险和人身意外伤害保险。应急管理部门要督促指导矿山、危险化学品、工贸等有关行业领域实习单位落实安全生产主体责任，将实习安全责任履行情况作为安全生产检查的重要内容。各地国资部门要指导国有企业特别是大型企业将实习纳入企业人力资源管理重要内容，积极设立实习岗位并对外发布，对行为规范、成效显著的企业，按照有关规定予以相应政策支持。市场监管部门要将治理实习违规行为纳入整顿和规范市场经济秩序有关工作体系，将有实习违规行为的企业信息纳入社会信用体系，并按规定进行失信联合惩戒。各地组织开展实习工作情况将作为遴选职业教育改革成效明显的省（区、市）考虑内容之一。</w:t>
      </w:r>
    </w:p>
    <w:p w14:paraId="1C00CD48">
      <w:pPr>
        <w:snapToGrid w:val="0"/>
        <w:spacing w:line="620" w:lineRule="exact"/>
        <w:ind w:firstLine="640" w:firstLineChars="200"/>
        <w:rPr>
          <w:rFonts w:eastAsia="仿宋_GB2312" w:cs="仿宋_GB2312"/>
          <w:sz w:val="32"/>
          <w:szCs w:val="32"/>
        </w:rPr>
      </w:pPr>
      <w:r>
        <w:rPr>
          <w:rFonts w:hint="eastAsia" w:eastAsia="仿宋_GB2312" w:cs="仿宋_GB2312"/>
          <w:sz w:val="32"/>
          <w:szCs w:val="32"/>
        </w:rPr>
        <w:t>请各地教育行政部门会同有关部门共同制订《规定》实施工作方案，于2022年2月20日前报送教育部（职业教育与成人教育司），其他有关重要工作情况请及时报告。</w:t>
      </w:r>
    </w:p>
    <w:p w14:paraId="23273209">
      <w:pPr>
        <w:snapToGrid w:val="0"/>
        <w:spacing w:line="620" w:lineRule="exact"/>
        <w:ind w:firstLine="640" w:firstLineChars="200"/>
        <w:rPr>
          <w:rFonts w:eastAsia="仿宋_GB2312" w:cs="仿宋_GB2312"/>
          <w:sz w:val="32"/>
          <w:szCs w:val="32"/>
        </w:rPr>
      </w:pPr>
      <w:r>
        <w:rPr>
          <w:rFonts w:hint="eastAsia" w:eastAsia="仿宋_GB2312" w:cs="仿宋_GB2312"/>
          <w:sz w:val="32"/>
          <w:szCs w:val="32"/>
        </w:rPr>
        <w:t>联系人及联系方式：吴智兵、董振华，010-66096266，jxjc@moe.edu.cn</w:t>
      </w:r>
    </w:p>
    <w:p w14:paraId="24A42584">
      <w:pPr>
        <w:pStyle w:val="9"/>
        <w:widowControl/>
        <w:spacing w:beforeAutospacing="0" w:after="300" w:afterAutospacing="0" w:line="420" w:lineRule="atLeast"/>
        <w:jc w:val="right"/>
        <w:rPr>
          <w:rFonts w:ascii="微软雅黑" w:hAnsi="微软雅黑" w:eastAsia="微软雅黑" w:cs="微软雅黑"/>
          <w:color w:val="333333"/>
          <w:sz w:val="27"/>
          <w:szCs w:val="27"/>
        </w:rPr>
      </w:pPr>
      <w:r>
        <w:rPr>
          <w:rFonts w:hint="eastAsia" w:ascii="微软雅黑" w:hAnsi="微软雅黑" w:eastAsia="微软雅黑" w:cs="微软雅黑"/>
          <w:color w:val="333333"/>
          <w:sz w:val="27"/>
          <w:szCs w:val="27"/>
        </w:rPr>
        <w:t>　　</w:t>
      </w:r>
    </w:p>
    <w:p w14:paraId="1148F66C">
      <w:pPr>
        <w:snapToGrid w:val="0"/>
        <w:spacing w:line="620" w:lineRule="exact"/>
        <w:ind w:firstLine="640" w:firstLineChars="200"/>
        <w:jc w:val="right"/>
        <w:rPr>
          <w:rFonts w:eastAsia="仿宋_GB2312" w:cs="仿宋_GB2312"/>
          <w:sz w:val="32"/>
          <w:szCs w:val="32"/>
        </w:rPr>
      </w:pPr>
      <w:r>
        <w:rPr>
          <w:rFonts w:hint="eastAsia" w:eastAsia="仿宋_GB2312" w:cs="仿宋_GB2312"/>
          <w:sz w:val="32"/>
          <w:szCs w:val="32"/>
        </w:rPr>
        <w:t>教育部 工业和信息化部 财政部</w:t>
      </w:r>
    </w:p>
    <w:p w14:paraId="29DE15BC">
      <w:pPr>
        <w:snapToGrid w:val="0"/>
        <w:spacing w:line="620" w:lineRule="exact"/>
        <w:ind w:firstLine="640" w:firstLineChars="200"/>
        <w:jc w:val="right"/>
        <w:rPr>
          <w:rFonts w:eastAsia="仿宋_GB2312" w:cs="仿宋_GB2312"/>
          <w:sz w:val="32"/>
          <w:szCs w:val="32"/>
        </w:rPr>
      </w:pPr>
      <w:r>
        <w:rPr>
          <w:rFonts w:hint="eastAsia" w:eastAsia="仿宋_GB2312" w:cs="仿宋_GB2312"/>
          <w:sz w:val="32"/>
          <w:szCs w:val="32"/>
        </w:rPr>
        <w:t>　　人力资源社会保障部 应急管理部 国务院国资委</w:t>
      </w:r>
    </w:p>
    <w:p w14:paraId="29F18F10">
      <w:pPr>
        <w:snapToGrid w:val="0"/>
        <w:spacing w:line="620" w:lineRule="exact"/>
        <w:ind w:firstLine="640" w:firstLineChars="200"/>
        <w:jc w:val="right"/>
        <w:rPr>
          <w:rFonts w:eastAsia="仿宋_GB2312" w:cs="仿宋_GB2312"/>
          <w:sz w:val="32"/>
          <w:szCs w:val="32"/>
        </w:rPr>
      </w:pPr>
      <w:r>
        <w:rPr>
          <w:rFonts w:hint="eastAsia" w:eastAsia="仿宋_GB2312" w:cs="仿宋_GB2312"/>
          <w:sz w:val="32"/>
          <w:szCs w:val="32"/>
        </w:rPr>
        <w:t>　　市场监管总局 中国银保监会</w:t>
      </w:r>
    </w:p>
    <w:p w14:paraId="4E466D4A">
      <w:pPr>
        <w:snapToGrid w:val="0"/>
        <w:spacing w:line="620" w:lineRule="exact"/>
        <w:ind w:firstLine="640" w:firstLineChars="200"/>
        <w:jc w:val="right"/>
        <w:rPr>
          <w:rFonts w:eastAsia="仿宋_GB2312" w:cs="仿宋_GB2312"/>
          <w:sz w:val="32"/>
          <w:szCs w:val="32"/>
        </w:rPr>
      </w:pPr>
      <w:r>
        <w:rPr>
          <w:rFonts w:hint="eastAsia" w:eastAsia="仿宋_GB2312" w:cs="仿宋_GB2312"/>
          <w:sz w:val="32"/>
          <w:szCs w:val="32"/>
        </w:rPr>
        <w:t>　　2021年12月31日</w:t>
      </w:r>
    </w:p>
    <w:p w14:paraId="5E6D14D6">
      <w:pPr>
        <w:spacing w:line="620" w:lineRule="exact"/>
        <w:jc w:val="center"/>
        <w:rPr>
          <w:rFonts w:ascii="仿宋_GB2312" w:hAnsi="仿宋_GB2312" w:cs="仿宋_GB2312"/>
          <w:szCs w:val="32"/>
        </w:rPr>
      </w:pPr>
      <w:r>
        <w:rPr>
          <w:sz w:val="32"/>
          <w:szCs w:val="32"/>
        </w:rPr>
        <w:br w:type="page"/>
      </w:r>
      <w:r>
        <w:rPr>
          <w:rFonts w:hint="eastAsia" w:eastAsia="方正小标宋简体" w:cs="方正小标宋简体"/>
          <w:sz w:val="44"/>
          <w:szCs w:val="44"/>
        </w:rPr>
        <w:t>职业学校学生实习管理规定</w:t>
      </w:r>
    </w:p>
    <w:p w14:paraId="50A80705">
      <w:pPr>
        <w:pStyle w:val="3"/>
        <w:snapToGrid w:val="0"/>
        <w:spacing w:beforeAutospacing="0" w:afterAutospacing="0" w:line="300" w:lineRule="exact"/>
        <w:jc w:val="center"/>
        <w:rPr>
          <w:rFonts w:hint="default" w:ascii="黑体" w:hAnsi="黑体" w:eastAsia="黑体" w:cs="黑体"/>
          <w:b w:val="0"/>
          <w:bCs w:val="0"/>
          <w:kern w:val="2"/>
          <w:sz w:val="32"/>
          <w:szCs w:val="32"/>
        </w:rPr>
      </w:pPr>
    </w:p>
    <w:p w14:paraId="77ADDE84">
      <w:pPr>
        <w:pStyle w:val="3"/>
        <w:snapToGrid w:val="0"/>
        <w:spacing w:beforeAutospacing="0" w:afterAutospacing="0" w:line="620" w:lineRule="exact"/>
        <w:jc w:val="center"/>
        <w:rPr>
          <w:rFonts w:hint="default" w:ascii="黑体" w:hAnsi="黑体" w:eastAsia="黑体" w:cs="黑体"/>
          <w:b w:val="0"/>
          <w:bCs w:val="0"/>
          <w:kern w:val="2"/>
          <w:sz w:val="32"/>
          <w:szCs w:val="32"/>
        </w:rPr>
      </w:pPr>
      <w:r>
        <w:rPr>
          <w:rFonts w:ascii="黑体" w:hAnsi="黑体" w:eastAsia="黑体" w:cs="黑体"/>
          <w:b w:val="0"/>
          <w:bCs w:val="0"/>
          <w:kern w:val="2"/>
          <w:sz w:val="32"/>
          <w:szCs w:val="32"/>
        </w:rPr>
        <w:t>第一章  总则</w:t>
      </w:r>
    </w:p>
    <w:p w14:paraId="3A6AFF17">
      <w:pPr>
        <w:pStyle w:val="3"/>
        <w:snapToGrid w:val="0"/>
        <w:spacing w:beforeAutospacing="0" w:afterAutospacing="0" w:line="300" w:lineRule="exact"/>
        <w:jc w:val="center"/>
        <w:rPr>
          <w:rFonts w:hint="default" w:cs="仿宋_GB2312"/>
          <w:szCs w:val="32"/>
        </w:rPr>
      </w:pPr>
    </w:p>
    <w:p w14:paraId="1F1139E0">
      <w:pPr>
        <w:snapToGrid w:val="0"/>
        <w:spacing w:line="620" w:lineRule="exact"/>
        <w:ind w:firstLine="640" w:firstLineChars="200"/>
        <w:rPr>
          <w:rFonts w:eastAsia="仿宋_GB2312" w:cs="仿宋_GB2312"/>
          <w:sz w:val="32"/>
          <w:szCs w:val="32"/>
        </w:rPr>
      </w:pPr>
      <w:r>
        <w:rPr>
          <w:rFonts w:hint="eastAsia" w:eastAsia="仿宋_GB2312" w:cs="仿宋_GB2312"/>
          <w:sz w:val="32"/>
          <w:szCs w:val="32"/>
        </w:rPr>
        <w:t>第一条 为规范和加强职业学校学生实习工作，维护学生、学校和实习单位合法权益，提高技术技能人才培养质量，推进现代职业教育高质量发展，更好地服务产业转型升级，依据《中华人民共和国教育法》《中华人民共和国职业教育法》《中华人民共和国劳动法》《中华人民共和国安全生产法》《中华人民共和国未成年人保护法》《中华人民共和国职业病防治法》及相关法律法规、规章，制定本规定。</w:t>
      </w:r>
    </w:p>
    <w:p w14:paraId="76B9ADC6">
      <w:pPr>
        <w:snapToGrid w:val="0"/>
        <w:spacing w:line="620" w:lineRule="exact"/>
        <w:ind w:firstLine="640" w:firstLineChars="200"/>
        <w:rPr>
          <w:rFonts w:eastAsia="仿宋_GB2312" w:cs="仿宋_GB2312"/>
          <w:sz w:val="32"/>
          <w:szCs w:val="32"/>
        </w:rPr>
      </w:pPr>
      <w:r>
        <w:rPr>
          <w:rFonts w:hint="eastAsia" w:eastAsia="仿宋_GB2312" w:cs="仿宋_GB2312"/>
          <w:sz w:val="32"/>
          <w:szCs w:val="32"/>
        </w:rPr>
        <w:t>第二条 本规定所指职业学校学生实习，是指实施全日制学历教育的中职学校、高职专科学校、高职本科学校（以下简称职业学校）学生按照专业培养目标要求和人才培养方案安排，由职业学校安排或者经职业学校批准自行到企（事）业等单位进行职业道德和技术技能培养的实践性教育教学活动，包括认识实习和岗位实习。</w:t>
      </w:r>
    </w:p>
    <w:p w14:paraId="32552E11">
      <w:pPr>
        <w:snapToGrid w:val="0"/>
        <w:spacing w:line="620" w:lineRule="exact"/>
        <w:ind w:firstLine="640" w:firstLineChars="200"/>
        <w:rPr>
          <w:rFonts w:eastAsia="仿宋_GB2312" w:cs="仿宋_GB2312"/>
          <w:sz w:val="32"/>
          <w:szCs w:val="32"/>
        </w:rPr>
      </w:pPr>
      <w:r>
        <w:rPr>
          <w:rFonts w:hint="eastAsia" w:eastAsia="仿宋_GB2312" w:cs="仿宋_GB2312"/>
          <w:sz w:val="32"/>
          <w:szCs w:val="32"/>
        </w:rPr>
        <w:t>认识实习指学生由职业学校组织到实习单位参观、观摩和体验，形成对实习单位和相关岗位的初步认识的活动。</w:t>
      </w:r>
    </w:p>
    <w:p w14:paraId="160B202D">
      <w:pPr>
        <w:snapToGrid w:val="0"/>
        <w:spacing w:line="620" w:lineRule="exact"/>
        <w:ind w:firstLine="640" w:firstLineChars="200"/>
        <w:rPr>
          <w:rFonts w:eastAsia="仿宋_GB2312" w:cs="仿宋_GB2312"/>
          <w:sz w:val="32"/>
          <w:szCs w:val="32"/>
        </w:rPr>
      </w:pPr>
      <w:r>
        <w:rPr>
          <w:rFonts w:hint="eastAsia" w:eastAsia="仿宋_GB2312" w:cs="仿宋_GB2312"/>
          <w:sz w:val="32"/>
          <w:szCs w:val="32"/>
        </w:rPr>
        <w:t>岗位实习指具备一定实践岗位工作能力的学生，在专业人员指导下，辅助或相对独立参与实际工作的活动。</w:t>
      </w:r>
    </w:p>
    <w:p w14:paraId="752B628D">
      <w:pPr>
        <w:snapToGrid w:val="0"/>
        <w:spacing w:line="620" w:lineRule="exact"/>
        <w:ind w:firstLine="640" w:firstLineChars="200"/>
        <w:rPr>
          <w:rFonts w:eastAsia="仿宋_GB2312" w:cs="仿宋_GB2312"/>
          <w:sz w:val="32"/>
          <w:szCs w:val="32"/>
        </w:rPr>
      </w:pPr>
      <w:r>
        <w:rPr>
          <w:rFonts w:hint="eastAsia" w:eastAsia="仿宋_GB2312" w:cs="仿宋_GB2312"/>
          <w:sz w:val="32"/>
          <w:szCs w:val="32"/>
        </w:rPr>
        <w:t>对于建在校内或园区的生产性实训基地、厂中校、校中厂、虚拟仿真实训基地等，依照法律规定成立或登记取得法人、非法人组织资格的，可作为学生实习单位，按本规定进行管理。</w:t>
      </w:r>
    </w:p>
    <w:p w14:paraId="2FE89677">
      <w:pPr>
        <w:snapToGrid w:val="0"/>
        <w:spacing w:line="620" w:lineRule="exact"/>
        <w:ind w:firstLine="640" w:firstLineChars="200"/>
        <w:rPr>
          <w:rFonts w:eastAsia="仿宋_GB2312" w:cs="仿宋_GB2312"/>
          <w:sz w:val="32"/>
          <w:szCs w:val="32"/>
        </w:rPr>
      </w:pPr>
      <w:r>
        <w:rPr>
          <w:rFonts w:hint="eastAsia" w:eastAsia="仿宋_GB2312" w:cs="仿宋_GB2312"/>
          <w:sz w:val="32"/>
          <w:szCs w:val="32"/>
        </w:rPr>
        <w:t>第三条 学生实习的本质是教学活动，是实践教学的重要环节。组织开展学生实习应当坚持立德树人、德技并修，遵循学生成长规律和职业能力形成规律，理论与实践相结合，提升学生技能水平，锤炼学生意志品质，服务学生全面发展；应当纳入人才培养方案，科学组织，依法依规实施，切实保护学生合法权益，促进学生高质量就业创业。</w:t>
      </w:r>
    </w:p>
    <w:p w14:paraId="7B48E431">
      <w:pPr>
        <w:snapToGrid w:val="0"/>
        <w:spacing w:line="620" w:lineRule="exact"/>
        <w:ind w:firstLine="640" w:firstLineChars="200"/>
        <w:rPr>
          <w:rFonts w:eastAsia="仿宋_GB2312" w:cs="仿宋_GB2312"/>
          <w:sz w:val="32"/>
          <w:szCs w:val="32"/>
        </w:rPr>
      </w:pPr>
      <w:r>
        <w:rPr>
          <w:rFonts w:hint="eastAsia" w:eastAsia="仿宋_GB2312" w:cs="仿宋_GB2312"/>
          <w:sz w:val="32"/>
          <w:szCs w:val="32"/>
        </w:rPr>
        <w:t>第四条 地方各级人民政府相关部门应高度重视职业学校学生实习工作，切实</w:t>
      </w:r>
      <w:r>
        <w:rPr>
          <w:rFonts w:hint="eastAsia" w:eastAsia="仿宋_GB2312" w:cs="仿宋_GB2312"/>
          <w:sz w:val="32"/>
          <w:szCs w:val="32"/>
          <w:lang w:eastAsia="zh-Hans"/>
        </w:rPr>
        <w:t>履行</w:t>
      </w:r>
      <w:r>
        <w:rPr>
          <w:rFonts w:hint="eastAsia" w:eastAsia="仿宋_GB2312" w:cs="仿宋_GB2312"/>
          <w:sz w:val="32"/>
          <w:szCs w:val="32"/>
        </w:rPr>
        <w:t>责任，结合本地实际制订具体措施，鼓励企（事）业单位安排实习岗位、接纳职业学校学生实习。</w:t>
      </w:r>
      <w:r>
        <w:rPr>
          <w:rFonts w:hint="eastAsia" w:eastAsia="仿宋_GB2312" w:cs="仿宋_GB2312"/>
          <w:sz w:val="32"/>
          <w:szCs w:val="32"/>
          <w:lang w:eastAsia="zh-Hans"/>
        </w:rPr>
        <w:t>地方政府和行业</w:t>
      </w:r>
      <w:r>
        <w:rPr>
          <w:rFonts w:hint="eastAsia" w:eastAsia="仿宋_GB2312" w:cs="仿宋_GB2312"/>
          <w:sz w:val="32"/>
          <w:szCs w:val="32"/>
        </w:rPr>
        <w:t>相关</w:t>
      </w:r>
      <w:r>
        <w:rPr>
          <w:rFonts w:hint="eastAsia" w:eastAsia="仿宋_GB2312" w:cs="仿宋_GB2312"/>
          <w:sz w:val="32"/>
          <w:szCs w:val="32"/>
          <w:lang w:eastAsia="zh-Hans"/>
        </w:rPr>
        <w:t>部门</w:t>
      </w:r>
      <w:r>
        <w:rPr>
          <w:rFonts w:hint="eastAsia" w:eastAsia="仿宋_GB2312" w:cs="仿宋_GB2312"/>
          <w:sz w:val="32"/>
          <w:szCs w:val="32"/>
        </w:rPr>
        <w:t>应当</w:t>
      </w:r>
      <w:r>
        <w:rPr>
          <w:rFonts w:hint="eastAsia" w:eastAsia="仿宋_GB2312" w:cs="仿宋_GB2312"/>
          <w:sz w:val="32"/>
          <w:szCs w:val="32"/>
          <w:lang w:eastAsia="zh-Hans"/>
        </w:rPr>
        <w:t>鼓励和</w:t>
      </w:r>
      <w:r>
        <w:rPr>
          <w:rFonts w:hint="eastAsia" w:eastAsia="仿宋_GB2312" w:cs="仿宋_GB2312"/>
          <w:sz w:val="32"/>
          <w:szCs w:val="32"/>
        </w:rPr>
        <w:t>引导企（</w:t>
      </w:r>
      <w:r>
        <w:rPr>
          <w:rFonts w:hint="eastAsia" w:eastAsia="仿宋_GB2312" w:cs="仿宋_GB2312"/>
          <w:sz w:val="32"/>
          <w:szCs w:val="32"/>
          <w:lang w:eastAsia="zh-Hans"/>
        </w:rPr>
        <w:t>事</w:t>
      </w:r>
      <w:r>
        <w:rPr>
          <w:rFonts w:hint="eastAsia" w:eastAsia="仿宋_GB2312" w:cs="仿宋_GB2312"/>
          <w:sz w:val="32"/>
          <w:szCs w:val="32"/>
        </w:rPr>
        <w:t>）</w:t>
      </w:r>
      <w:r>
        <w:rPr>
          <w:rFonts w:hint="eastAsia" w:eastAsia="仿宋_GB2312" w:cs="仿宋_GB2312"/>
          <w:sz w:val="32"/>
          <w:szCs w:val="32"/>
          <w:lang w:eastAsia="zh-Hans"/>
        </w:rPr>
        <w:t>业单位等</w:t>
      </w:r>
      <w:r>
        <w:rPr>
          <w:rFonts w:hint="eastAsia" w:eastAsia="仿宋_GB2312" w:cs="仿宋_GB2312"/>
          <w:sz w:val="32"/>
          <w:szCs w:val="32"/>
        </w:rPr>
        <w:t>按岗位总量的一定比例，设立实习岗位</w:t>
      </w:r>
      <w:r>
        <w:rPr>
          <w:rFonts w:hint="eastAsia" w:eastAsia="仿宋_GB2312" w:cs="仿宋_GB2312"/>
          <w:sz w:val="32"/>
          <w:szCs w:val="32"/>
          <w:lang w:eastAsia="zh-Hans"/>
        </w:rPr>
        <w:t>并对外发布岗位信息</w:t>
      </w:r>
      <w:r>
        <w:rPr>
          <w:rFonts w:hint="eastAsia" w:eastAsia="仿宋_GB2312" w:cs="仿宋_GB2312"/>
          <w:sz w:val="32"/>
          <w:szCs w:val="32"/>
        </w:rPr>
        <w:t>。</w:t>
      </w:r>
    </w:p>
    <w:p w14:paraId="4FAE527F">
      <w:pPr>
        <w:pStyle w:val="3"/>
        <w:snapToGrid w:val="0"/>
        <w:spacing w:beforeAutospacing="0" w:afterAutospacing="0" w:line="300" w:lineRule="exact"/>
        <w:jc w:val="center"/>
        <w:rPr>
          <w:rFonts w:hint="default" w:ascii="黑体" w:hAnsi="黑体" w:eastAsia="黑体" w:cs="黑体"/>
          <w:b w:val="0"/>
          <w:bCs w:val="0"/>
          <w:kern w:val="2"/>
          <w:sz w:val="32"/>
          <w:szCs w:val="32"/>
        </w:rPr>
      </w:pPr>
    </w:p>
    <w:p w14:paraId="6BCC89B1">
      <w:pPr>
        <w:pStyle w:val="3"/>
        <w:snapToGrid w:val="0"/>
        <w:spacing w:beforeAutospacing="0" w:afterAutospacing="0" w:line="620" w:lineRule="exact"/>
        <w:jc w:val="center"/>
        <w:rPr>
          <w:rFonts w:hint="default" w:ascii="黑体" w:hAnsi="黑体" w:eastAsia="黑体" w:cs="黑体"/>
          <w:b w:val="0"/>
          <w:bCs w:val="0"/>
          <w:kern w:val="2"/>
          <w:sz w:val="32"/>
          <w:szCs w:val="32"/>
        </w:rPr>
      </w:pPr>
      <w:r>
        <w:rPr>
          <w:rFonts w:ascii="黑体" w:hAnsi="黑体" w:eastAsia="黑体" w:cs="黑体"/>
          <w:b w:val="0"/>
          <w:bCs w:val="0"/>
          <w:kern w:val="2"/>
          <w:sz w:val="32"/>
          <w:szCs w:val="32"/>
        </w:rPr>
        <w:t>第二章 实习组织</w:t>
      </w:r>
    </w:p>
    <w:p w14:paraId="592FA049">
      <w:pPr>
        <w:pStyle w:val="3"/>
        <w:snapToGrid w:val="0"/>
        <w:spacing w:beforeAutospacing="0" w:afterAutospacing="0" w:line="300" w:lineRule="exact"/>
        <w:jc w:val="center"/>
        <w:rPr>
          <w:rFonts w:hint="default" w:ascii="黑体" w:hAnsi="黑体" w:eastAsia="黑体" w:cs="黑体"/>
          <w:b w:val="0"/>
          <w:bCs w:val="0"/>
          <w:kern w:val="2"/>
          <w:sz w:val="32"/>
          <w:szCs w:val="32"/>
        </w:rPr>
      </w:pPr>
    </w:p>
    <w:p w14:paraId="12183E51">
      <w:pPr>
        <w:snapToGrid w:val="0"/>
        <w:spacing w:line="620" w:lineRule="exact"/>
        <w:ind w:firstLine="640" w:firstLineChars="200"/>
        <w:rPr>
          <w:rFonts w:eastAsia="仿宋_GB2312" w:cs="仿宋_GB2312"/>
          <w:sz w:val="32"/>
          <w:szCs w:val="32"/>
        </w:rPr>
      </w:pPr>
      <w:r>
        <w:rPr>
          <w:rFonts w:hint="eastAsia" w:eastAsia="仿宋_GB2312" w:cs="仿宋_GB2312"/>
          <w:sz w:val="32"/>
          <w:szCs w:val="32"/>
        </w:rPr>
        <w:t>第五条 教育主管部门负责统筹指导职业学校学生实习工作；职业学校主管部门负责职业学校实习的监督管理。职业学校应将学生岗位实习情况按要求报主管部门备案。</w:t>
      </w:r>
    </w:p>
    <w:p w14:paraId="5F38B81D">
      <w:pPr>
        <w:snapToGrid w:val="0"/>
        <w:spacing w:line="620" w:lineRule="exact"/>
        <w:ind w:firstLine="640" w:firstLineChars="200"/>
        <w:rPr>
          <w:rFonts w:eastAsia="仿宋_GB2312" w:cs="仿宋_GB2312"/>
          <w:sz w:val="32"/>
          <w:szCs w:val="32"/>
        </w:rPr>
      </w:pPr>
      <w:r>
        <w:rPr>
          <w:rFonts w:hint="eastAsia" w:eastAsia="仿宋_GB2312" w:cs="仿宋_GB2312"/>
          <w:sz w:val="32"/>
          <w:szCs w:val="32"/>
        </w:rPr>
        <w:t>第六条 职业学校应当选择符合以下条件的企（事）业单位作为实习单位：</w:t>
      </w:r>
    </w:p>
    <w:p w14:paraId="0C62A77E">
      <w:pPr>
        <w:snapToGrid w:val="0"/>
        <w:spacing w:line="620" w:lineRule="exact"/>
        <w:ind w:firstLine="640" w:firstLineChars="200"/>
        <w:rPr>
          <w:rFonts w:eastAsia="仿宋_GB2312" w:cs="仿宋_GB2312"/>
          <w:sz w:val="32"/>
          <w:szCs w:val="32"/>
        </w:rPr>
      </w:pPr>
      <w:r>
        <w:rPr>
          <w:rFonts w:hint="eastAsia" w:eastAsia="仿宋_GB2312" w:cs="仿宋_GB2312"/>
          <w:sz w:val="32"/>
          <w:szCs w:val="32"/>
        </w:rPr>
        <w:t>（一）合法经营，无违法失信记录；</w:t>
      </w:r>
    </w:p>
    <w:p w14:paraId="123E71DD">
      <w:pPr>
        <w:snapToGrid w:val="0"/>
        <w:spacing w:line="620" w:lineRule="exact"/>
        <w:ind w:firstLine="640" w:firstLineChars="200"/>
        <w:rPr>
          <w:rFonts w:eastAsia="仿宋_GB2312" w:cs="仿宋_GB2312"/>
          <w:sz w:val="32"/>
          <w:szCs w:val="32"/>
        </w:rPr>
      </w:pPr>
      <w:r>
        <w:rPr>
          <w:rFonts w:hint="eastAsia" w:eastAsia="仿宋_GB2312" w:cs="仿宋_GB2312"/>
          <w:sz w:val="32"/>
          <w:szCs w:val="32"/>
        </w:rPr>
        <w:t>（二）管理规范，近3年无违反安全生产相关法律法规记录；</w:t>
      </w:r>
    </w:p>
    <w:p w14:paraId="51D2B5CB">
      <w:pPr>
        <w:snapToGrid w:val="0"/>
        <w:spacing w:line="620" w:lineRule="exact"/>
        <w:ind w:firstLine="640" w:firstLineChars="200"/>
        <w:rPr>
          <w:rFonts w:eastAsia="仿宋_GB2312" w:cs="仿宋_GB2312"/>
          <w:sz w:val="32"/>
          <w:szCs w:val="32"/>
        </w:rPr>
      </w:pPr>
      <w:r>
        <w:rPr>
          <w:rFonts w:hint="eastAsia" w:eastAsia="仿宋_GB2312" w:cs="仿宋_GB2312"/>
          <w:sz w:val="32"/>
          <w:szCs w:val="32"/>
        </w:rPr>
        <w:t>（三）实习条件完备，符合专业培养要求，符合产业发展实际；</w:t>
      </w:r>
    </w:p>
    <w:p w14:paraId="5C8BD791">
      <w:pPr>
        <w:snapToGrid w:val="0"/>
        <w:spacing w:line="620" w:lineRule="exact"/>
        <w:ind w:firstLine="640" w:firstLineChars="200"/>
        <w:rPr>
          <w:rFonts w:eastAsia="仿宋_GB2312" w:cs="仿宋_GB2312"/>
          <w:sz w:val="32"/>
          <w:szCs w:val="32"/>
        </w:rPr>
      </w:pPr>
      <w:r>
        <w:rPr>
          <w:rFonts w:hint="eastAsia" w:eastAsia="仿宋_GB2312" w:cs="仿宋_GB2312"/>
          <w:sz w:val="32"/>
          <w:szCs w:val="32"/>
        </w:rPr>
        <w:t>（四）与学校有稳定合作关系的企（事）业单位优先。</w:t>
      </w:r>
    </w:p>
    <w:p w14:paraId="62FC41C0">
      <w:pPr>
        <w:snapToGrid w:val="0"/>
        <w:spacing w:line="620" w:lineRule="exact"/>
        <w:ind w:firstLine="640" w:firstLineChars="200"/>
        <w:rPr>
          <w:rFonts w:eastAsia="仿宋_GB2312" w:cs="仿宋_GB2312"/>
          <w:sz w:val="32"/>
          <w:szCs w:val="32"/>
        </w:rPr>
      </w:pPr>
      <w:r>
        <w:rPr>
          <w:rFonts w:hint="eastAsia" w:eastAsia="仿宋_GB2312" w:cs="仿宋_GB2312"/>
          <w:sz w:val="32"/>
          <w:szCs w:val="32"/>
        </w:rPr>
        <w:t>第七条 职业学校在确定新增实习单位前，应当实地考察评估形成书面报告。考察内容应当包括：单位资质、诚信状况、管理水平、实习岗位性质和内容、工作时间、工作环境、生活环境以及健康保障、安全防护等。</w:t>
      </w:r>
      <w:r>
        <w:rPr>
          <w:rFonts w:hint="eastAsia" w:eastAsia="仿宋_GB2312" w:cs="仿宋_GB2312"/>
          <w:sz w:val="32"/>
          <w:szCs w:val="32"/>
          <w:lang w:eastAsia="zh-Hans"/>
        </w:rPr>
        <w:t>实习单位</w:t>
      </w:r>
      <w:r>
        <w:rPr>
          <w:rFonts w:hint="eastAsia" w:eastAsia="仿宋_GB2312" w:cs="仿宋_GB2312"/>
          <w:sz w:val="32"/>
          <w:szCs w:val="32"/>
        </w:rPr>
        <w:t>名单</w:t>
      </w:r>
      <w:r>
        <w:rPr>
          <w:rFonts w:hint="eastAsia" w:eastAsia="仿宋_GB2312" w:cs="仿宋_GB2312"/>
          <w:sz w:val="32"/>
          <w:szCs w:val="32"/>
          <w:lang w:eastAsia="zh-Hans"/>
        </w:rPr>
        <w:t>须</w:t>
      </w:r>
      <w:r>
        <w:rPr>
          <w:rFonts w:hint="eastAsia" w:eastAsia="仿宋_GB2312" w:cs="仿宋_GB2312"/>
          <w:sz w:val="32"/>
          <w:szCs w:val="32"/>
        </w:rPr>
        <w:t>经校级党组织会议</w:t>
      </w:r>
      <w:r>
        <w:rPr>
          <w:rFonts w:hint="eastAsia" w:eastAsia="仿宋_GB2312" w:cs="仿宋_GB2312"/>
          <w:sz w:val="32"/>
          <w:szCs w:val="32"/>
          <w:lang w:eastAsia="zh-Hans"/>
        </w:rPr>
        <w:t>研究确定后对外</w:t>
      </w:r>
      <w:r>
        <w:rPr>
          <w:rFonts w:hint="eastAsia" w:eastAsia="仿宋_GB2312" w:cs="仿宋_GB2312"/>
          <w:sz w:val="32"/>
          <w:szCs w:val="32"/>
        </w:rPr>
        <w:t>公</w:t>
      </w:r>
      <w:r>
        <w:rPr>
          <w:rFonts w:hint="eastAsia" w:eastAsia="仿宋_GB2312" w:cs="仿宋_GB2312"/>
          <w:sz w:val="32"/>
          <w:szCs w:val="32"/>
          <w:lang w:eastAsia="zh-Hans"/>
        </w:rPr>
        <w:t>开</w:t>
      </w:r>
      <w:r>
        <w:rPr>
          <w:rFonts w:hint="eastAsia" w:eastAsia="仿宋_GB2312" w:cs="仿宋_GB2312"/>
          <w:sz w:val="32"/>
          <w:szCs w:val="32"/>
        </w:rPr>
        <w:t>。</w:t>
      </w:r>
    </w:p>
    <w:p w14:paraId="032FD4E8">
      <w:pPr>
        <w:snapToGrid w:val="0"/>
        <w:spacing w:line="620" w:lineRule="exact"/>
        <w:ind w:firstLine="640" w:firstLineChars="200"/>
        <w:rPr>
          <w:rFonts w:eastAsia="仿宋_GB2312" w:cs="仿宋_GB2312"/>
          <w:sz w:val="32"/>
          <w:szCs w:val="32"/>
        </w:rPr>
      </w:pPr>
      <w:r>
        <w:rPr>
          <w:rFonts w:hint="eastAsia" w:eastAsia="仿宋_GB2312" w:cs="仿宋_GB2312"/>
          <w:sz w:val="32"/>
          <w:szCs w:val="32"/>
        </w:rPr>
        <w:t>第八条 职业学校应当加强对实习学生的指导，会同实习单位共同组织实施学生实习，在实习开始前，根据人才培养方案共同制订实习方案，明确岗位要求、实习目标、实习任务、实习标准、必要的实习准备和考核要求、实施实习的保障措施等。</w:t>
      </w:r>
    </w:p>
    <w:p w14:paraId="069C554A">
      <w:pPr>
        <w:snapToGrid w:val="0"/>
        <w:spacing w:line="620" w:lineRule="exact"/>
        <w:ind w:firstLine="640" w:firstLineChars="200"/>
        <w:rPr>
          <w:rFonts w:eastAsia="仿宋_GB2312" w:cs="仿宋_GB2312"/>
          <w:sz w:val="32"/>
          <w:szCs w:val="32"/>
        </w:rPr>
      </w:pPr>
      <w:r>
        <w:rPr>
          <w:rFonts w:hint="eastAsia" w:eastAsia="仿宋_GB2312" w:cs="仿宋_GB2312"/>
          <w:sz w:val="32"/>
          <w:szCs w:val="32"/>
        </w:rPr>
        <w:t>职业学校和实习单位应当分别选派经验丰富、综合素质好、责任心强、安全防范意识高的实习指导教师和专门人员全程指导、共同管理学生实习。要加强</w:t>
      </w:r>
      <w:r>
        <w:rPr>
          <w:rFonts w:hint="eastAsia" w:eastAsia="仿宋_GB2312" w:cs="仿宋_GB2312"/>
          <w:sz w:val="32"/>
          <w:szCs w:val="32"/>
          <w:lang w:eastAsia="zh-Hans"/>
        </w:rPr>
        <w:t>实习</w:t>
      </w:r>
      <w:r>
        <w:rPr>
          <w:rFonts w:hint="eastAsia" w:eastAsia="仿宋_GB2312" w:cs="仿宋_GB2312"/>
          <w:sz w:val="32"/>
          <w:szCs w:val="32"/>
        </w:rPr>
        <w:t>前培训，使学生、实习指导教师和专门人员熟悉各实习阶段的任务和要求。</w:t>
      </w:r>
    </w:p>
    <w:p w14:paraId="036428D1">
      <w:pPr>
        <w:snapToGrid w:val="0"/>
        <w:spacing w:line="620" w:lineRule="exact"/>
        <w:ind w:firstLine="640" w:firstLineChars="200"/>
        <w:rPr>
          <w:rFonts w:eastAsia="仿宋_GB2312" w:cs="仿宋_GB2312"/>
          <w:sz w:val="32"/>
          <w:szCs w:val="32"/>
        </w:rPr>
      </w:pPr>
      <w:r>
        <w:rPr>
          <w:rFonts w:hint="eastAsia" w:eastAsia="仿宋_GB2312" w:cs="仿宋_GB2312"/>
          <w:sz w:val="32"/>
          <w:szCs w:val="32"/>
        </w:rPr>
        <w:t>实习岗位应符合专业培养目标要求，与学生所学专业对口或相近。原则上不得跨专业大类安排实习。</w:t>
      </w:r>
    </w:p>
    <w:p w14:paraId="6E2C42D2">
      <w:pPr>
        <w:snapToGrid w:val="0"/>
        <w:spacing w:line="620" w:lineRule="exact"/>
        <w:ind w:firstLine="640" w:firstLineChars="200"/>
        <w:rPr>
          <w:rFonts w:eastAsia="仿宋_GB2312" w:cs="仿宋_GB2312"/>
          <w:sz w:val="32"/>
          <w:szCs w:val="32"/>
        </w:rPr>
      </w:pPr>
      <w:r>
        <w:rPr>
          <w:rFonts w:hint="eastAsia" w:eastAsia="仿宋_GB2312" w:cs="仿宋_GB2312"/>
          <w:sz w:val="32"/>
          <w:szCs w:val="32"/>
        </w:rPr>
        <w:t>第九条 职业学校安排岗位实习，应当取得学生及其法定监护人（或家长）签字的知情同意书。对学生及其法定监护人（或家长）明确不同意学校实习安排的，可自行选择符合条件的岗位实习单位。</w:t>
      </w:r>
    </w:p>
    <w:p w14:paraId="405E242F">
      <w:pPr>
        <w:snapToGrid w:val="0"/>
        <w:spacing w:line="620" w:lineRule="exact"/>
        <w:ind w:firstLine="640" w:firstLineChars="200"/>
        <w:rPr>
          <w:rFonts w:eastAsia="仿宋_GB2312" w:cs="仿宋_GB2312"/>
          <w:sz w:val="32"/>
          <w:szCs w:val="32"/>
        </w:rPr>
      </w:pPr>
      <w:r>
        <w:rPr>
          <w:rFonts w:hint="eastAsia" w:eastAsia="仿宋_GB2312" w:cs="仿宋_GB2312"/>
          <w:sz w:val="32"/>
          <w:szCs w:val="32"/>
        </w:rPr>
        <w:t>认识实习按照一般校外活动有关规定进行管理，由职业学校安排，学生不得自行选择</w:t>
      </w:r>
      <w:r>
        <w:rPr>
          <w:rFonts w:hint="eastAsia" w:eastAsia="仿宋_GB2312" w:cs="仿宋_GB2312"/>
          <w:sz w:val="32"/>
          <w:szCs w:val="32"/>
          <w:lang w:eastAsia="zh-Hans"/>
        </w:rPr>
        <w:t>。</w:t>
      </w:r>
    </w:p>
    <w:p w14:paraId="610B1C6A">
      <w:pPr>
        <w:snapToGrid w:val="0"/>
        <w:spacing w:line="620" w:lineRule="exact"/>
        <w:ind w:firstLine="640" w:firstLineChars="200"/>
        <w:rPr>
          <w:rFonts w:eastAsia="仿宋_GB2312" w:cs="仿宋_GB2312"/>
          <w:sz w:val="32"/>
          <w:szCs w:val="32"/>
        </w:rPr>
      </w:pPr>
      <w:r>
        <w:rPr>
          <w:rFonts w:hint="eastAsia" w:eastAsia="仿宋_GB2312" w:cs="仿宋_GB2312"/>
          <w:sz w:val="32"/>
          <w:szCs w:val="32"/>
        </w:rPr>
        <w:t>第十条 学生自行选择符合条件的岗位实习单位，应由本人及其法定监护人（或家长）申请，经学校审核同意后实施，实习单位应当安排专门人员指导学生实习，职业学校要安排实习指导教师跟踪了解学生日常实习的情况。</w:t>
      </w:r>
    </w:p>
    <w:p w14:paraId="0520A6E2">
      <w:pPr>
        <w:snapToGrid w:val="0"/>
        <w:spacing w:line="620" w:lineRule="exact"/>
        <w:ind w:firstLine="640" w:firstLineChars="200"/>
        <w:rPr>
          <w:rFonts w:eastAsia="仿宋_GB2312" w:cs="仿宋_GB2312"/>
          <w:sz w:val="32"/>
          <w:szCs w:val="32"/>
        </w:rPr>
      </w:pPr>
      <w:r>
        <w:rPr>
          <w:rFonts w:hint="eastAsia" w:eastAsia="仿宋_GB2312" w:cs="仿宋_GB2312"/>
          <w:sz w:val="32"/>
          <w:szCs w:val="32"/>
        </w:rPr>
        <w:t xml:space="preserve">第十一条 </w:t>
      </w:r>
      <w:r>
        <w:rPr>
          <w:rFonts w:hint="eastAsia" w:eastAsia="仿宋_GB2312" w:cs="仿宋_GB2312"/>
          <w:sz w:val="32"/>
          <w:szCs w:val="32"/>
          <w:lang w:eastAsia="zh-Hans"/>
        </w:rPr>
        <w:t>实习单位应当</w:t>
      </w:r>
      <w:r>
        <w:rPr>
          <w:rFonts w:hint="eastAsia" w:eastAsia="仿宋_GB2312" w:cs="仿宋_GB2312"/>
          <w:sz w:val="32"/>
          <w:szCs w:val="32"/>
        </w:rPr>
        <w:t>合理确定岗位实习学生占在岗人数的比例，岗位实习学生的人数一般不超过实习单位在岗职工总数的10%，在具体岗位实习的学生人数一般不高于同类岗位在岗职工总人数的20%。</w:t>
      </w:r>
    </w:p>
    <w:p w14:paraId="375A2015">
      <w:pPr>
        <w:snapToGrid w:val="0"/>
        <w:spacing w:line="620" w:lineRule="exact"/>
        <w:ind w:firstLine="640" w:firstLineChars="200"/>
        <w:rPr>
          <w:rFonts w:eastAsia="仿宋_GB2312" w:cs="仿宋_GB2312"/>
          <w:sz w:val="32"/>
          <w:szCs w:val="32"/>
        </w:rPr>
      </w:pPr>
      <w:r>
        <w:rPr>
          <w:rFonts w:hint="eastAsia" w:eastAsia="仿宋_GB2312" w:cs="仿宋_GB2312"/>
          <w:sz w:val="32"/>
          <w:szCs w:val="32"/>
        </w:rPr>
        <w:t>任何单位或部门不得干预职业学校正常安排和实施实习方案，不得强制职业学校安排学生到指定单位实习，严禁</w:t>
      </w:r>
      <w:r>
        <w:rPr>
          <w:rFonts w:hint="eastAsia" w:eastAsia="仿宋_GB2312" w:cs="仿宋_GB2312"/>
          <w:sz w:val="32"/>
          <w:szCs w:val="32"/>
          <w:lang w:eastAsia="zh-Hans"/>
        </w:rPr>
        <w:t>以营利为目的违规组织</w:t>
      </w:r>
      <w:r>
        <w:rPr>
          <w:rFonts w:hint="eastAsia" w:eastAsia="仿宋_GB2312" w:cs="仿宋_GB2312"/>
          <w:sz w:val="32"/>
          <w:szCs w:val="32"/>
        </w:rPr>
        <w:t>实习。</w:t>
      </w:r>
    </w:p>
    <w:p w14:paraId="019BF3F4">
      <w:pPr>
        <w:snapToGrid w:val="0"/>
        <w:spacing w:line="620" w:lineRule="exact"/>
        <w:ind w:firstLine="640" w:firstLineChars="200"/>
        <w:rPr>
          <w:rFonts w:eastAsia="仿宋_GB2312" w:cs="仿宋_GB2312"/>
          <w:sz w:val="32"/>
          <w:szCs w:val="32"/>
        </w:rPr>
      </w:pPr>
      <w:r>
        <w:rPr>
          <w:rFonts w:hint="eastAsia" w:eastAsia="仿宋_GB2312" w:cs="仿宋_GB2312"/>
          <w:sz w:val="32"/>
          <w:szCs w:val="32"/>
        </w:rPr>
        <w:t>第十二条 学生在实习单位</w:t>
      </w:r>
      <w:r>
        <w:rPr>
          <w:rFonts w:hint="eastAsia" w:eastAsia="仿宋_GB2312" w:cs="仿宋_GB2312"/>
          <w:sz w:val="32"/>
          <w:szCs w:val="32"/>
          <w:lang w:eastAsia="zh-Hans"/>
        </w:rPr>
        <w:t>的</w:t>
      </w:r>
      <w:r>
        <w:rPr>
          <w:rFonts w:hint="eastAsia" w:eastAsia="仿宋_GB2312" w:cs="仿宋_GB2312"/>
          <w:sz w:val="32"/>
          <w:szCs w:val="32"/>
        </w:rPr>
        <w:t>岗位实习时间一般为6个月，</w:t>
      </w:r>
      <w:r>
        <w:rPr>
          <w:rFonts w:hint="eastAsia" w:eastAsia="仿宋_GB2312" w:cs="仿宋_GB2312"/>
          <w:sz w:val="32"/>
          <w:szCs w:val="32"/>
          <w:lang w:eastAsia="zh-Hans"/>
        </w:rPr>
        <w:t>具体</w:t>
      </w:r>
      <w:r>
        <w:rPr>
          <w:rFonts w:hint="eastAsia" w:eastAsia="仿宋_GB2312" w:cs="仿宋_GB2312"/>
          <w:sz w:val="32"/>
          <w:szCs w:val="32"/>
        </w:rPr>
        <w:t>实习时间由职业学校根据人才培养方案安排，应基本覆盖专业所对应岗位（群）的典型工作任务，不得仅安排学生从事简单重复劳动。鼓励支持职业学校和实习单位</w:t>
      </w:r>
      <w:r>
        <w:rPr>
          <w:rFonts w:hint="eastAsia" w:eastAsia="仿宋_GB2312" w:cs="仿宋_GB2312"/>
          <w:sz w:val="32"/>
          <w:szCs w:val="32"/>
          <w:lang w:eastAsia="zh-Hans"/>
        </w:rPr>
        <w:t>结合学徒制</w:t>
      </w:r>
      <w:r>
        <w:rPr>
          <w:rFonts w:hint="eastAsia" w:eastAsia="仿宋_GB2312" w:cs="仿宋_GB2312"/>
          <w:sz w:val="32"/>
          <w:szCs w:val="32"/>
        </w:rPr>
        <w:t>培养</w:t>
      </w:r>
      <w:r>
        <w:rPr>
          <w:rFonts w:hint="eastAsia" w:eastAsia="仿宋_GB2312" w:cs="仿宋_GB2312"/>
          <w:sz w:val="32"/>
          <w:szCs w:val="32"/>
          <w:lang w:eastAsia="zh-Hans"/>
        </w:rPr>
        <w:t>、中高职贯通</w:t>
      </w:r>
      <w:r>
        <w:rPr>
          <w:rFonts w:hint="eastAsia" w:eastAsia="仿宋_GB2312" w:cs="仿宋_GB2312"/>
          <w:sz w:val="32"/>
          <w:szCs w:val="32"/>
        </w:rPr>
        <w:t>培养</w:t>
      </w:r>
      <w:r>
        <w:rPr>
          <w:rFonts w:hint="eastAsia" w:eastAsia="仿宋_GB2312" w:cs="仿宋_GB2312"/>
          <w:sz w:val="32"/>
          <w:szCs w:val="32"/>
          <w:lang w:eastAsia="zh-Hans"/>
        </w:rPr>
        <w:t>等，</w:t>
      </w:r>
      <w:r>
        <w:rPr>
          <w:rFonts w:hint="eastAsia" w:eastAsia="仿宋_GB2312" w:cs="仿宋_GB2312"/>
          <w:sz w:val="32"/>
          <w:szCs w:val="32"/>
        </w:rPr>
        <w:t>合作探索工学交替、多学期、分段式等多种形式的实践性教学改革。</w:t>
      </w:r>
    </w:p>
    <w:p w14:paraId="0188E336">
      <w:pPr>
        <w:pStyle w:val="3"/>
        <w:snapToGrid w:val="0"/>
        <w:spacing w:beforeAutospacing="0" w:afterAutospacing="0" w:line="300" w:lineRule="exact"/>
        <w:jc w:val="center"/>
        <w:rPr>
          <w:rFonts w:hint="default" w:ascii="黑体" w:hAnsi="黑体" w:eastAsia="黑体" w:cs="黑体"/>
          <w:b w:val="0"/>
          <w:bCs w:val="0"/>
          <w:kern w:val="2"/>
          <w:sz w:val="32"/>
          <w:szCs w:val="32"/>
        </w:rPr>
      </w:pPr>
    </w:p>
    <w:p w14:paraId="04994D07">
      <w:pPr>
        <w:pStyle w:val="3"/>
        <w:snapToGrid w:val="0"/>
        <w:spacing w:beforeAutospacing="0" w:afterAutospacing="0" w:line="620" w:lineRule="exact"/>
        <w:jc w:val="center"/>
        <w:rPr>
          <w:rFonts w:hint="default" w:ascii="黑体" w:hAnsi="黑体" w:eastAsia="黑体" w:cs="黑体"/>
          <w:b w:val="0"/>
          <w:bCs w:val="0"/>
          <w:kern w:val="2"/>
          <w:sz w:val="32"/>
          <w:szCs w:val="32"/>
        </w:rPr>
      </w:pPr>
      <w:r>
        <w:rPr>
          <w:rFonts w:ascii="黑体" w:hAnsi="黑体" w:eastAsia="黑体" w:cs="黑体"/>
          <w:b w:val="0"/>
          <w:bCs w:val="0"/>
          <w:kern w:val="2"/>
          <w:sz w:val="32"/>
          <w:szCs w:val="32"/>
        </w:rPr>
        <w:t>第三章 实习管理</w:t>
      </w:r>
    </w:p>
    <w:p w14:paraId="39D8215F">
      <w:pPr>
        <w:pStyle w:val="3"/>
        <w:snapToGrid w:val="0"/>
        <w:spacing w:beforeAutospacing="0" w:afterAutospacing="0" w:line="300" w:lineRule="exact"/>
        <w:jc w:val="center"/>
        <w:rPr>
          <w:rFonts w:hint="default" w:ascii="黑体" w:hAnsi="黑体" w:eastAsia="黑体" w:cs="黑体"/>
          <w:b w:val="0"/>
          <w:bCs w:val="0"/>
          <w:kern w:val="2"/>
          <w:sz w:val="32"/>
          <w:szCs w:val="32"/>
        </w:rPr>
      </w:pPr>
    </w:p>
    <w:p w14:paraId="4E07226A">
      <w:pPr>
        <w:snapToGrid w:val="0"/>
        <w:spacing w:line="620" w:lineRule="exact"/>
        <w:ind w:firstLine="640" w:firstLineChars="200"/>
        <w:rPr>
          <w:rFonts w:eastAsia="仿宋_GB2312" w:cs="仿宋_GB2312"/>
          <w:sz w:val="32"/>
          <w:szCs w:val="32"/>
        </w:rPr>
      </w:pPr>
      <w:r>
        <w:rPr>
          <w:rFonts w:hint="eastAsia" w:eastAsia="仿宋_GB2312" w:cs="仿宋_GB2312"/>
          <w:sz w:val="32"/>
          <w:szCs w:val="32"/>
        </w:rPr>
        <w:t>第十三条 职业学校应当明确学生实习工作分管校长和责任部门，规模大的学校应当设立专门管理部门，建立健全学生实习管理岗位责任制和相关管理制度与运行机制；会同实习单位制定学生实习工作具体管理办法和安全管理规定、实习学生安全及突发事件应急预案等制度。</w:t>
      </w:r>
    </w:p>
    <w:p w14:paraId="43647F9D">
      <w:pPr>
        <w:snapToGrid w:val="0"/>
        <w:spacing w:line="620" w:lineRule="exact"/>
        <w:ind w:firstLine="640" w:firstLineChars="200"/>
        <w:rPr>
          <w:rFonts w:eastAsia="仿宋_GB2312" w:cs="仿宋_GB2312"/>
          <w:sz w:val="32"/>
          <w:szCs w:val="32"/>
        </w:rPr>
      </w:pPr>
      <w:r>
        <w:rPr>
          <w:rFonts w:hint="eastAsia" w:eastAsia="仿宋_GB2312" w:cs="仿宋_GB2312"/>
          <w:sz w:val="32"/>
          <w:szCs w:val="32"/>
        </w:rPr>
        <w:t>职业学校应当充分运用现代信息技术，建设和完善信息化管理平台，与实习单位共同实施实习全过程管理。</w:t>
      </w:r>
    </w:p>
    <w:p w14:paraId="73BA3906">
      <w:pPr>
        <w:snapToGrid w:val="0"/>
        <w:spacing w:line="620" w:lineRule="exact"/>
        <w:ind w:firstLine="640" w:firstLineChars="200"/>
        <w:rPr>
          <w:rFonts w:eastAsia="仿宋_GB2312" w:cs="仿宋_GB2312"/>
          <w:sz w:val="32"/>
          <w:szCs w:val="32"/>
        </w:rPr>
      </w:pPr>
      <w:r>
        <w:rPr>
          <w:rFonts w:hint="eastAsia" w:eastAsia="仿宋_GB2312" w:cs="仿宋_GB2312"/>
          <w:sz w:val="32"/>
          <w:szCs w:val="32"/>
        </w:rPr>
        <w:t>第十四条 学生参加岗位实习前，职业学校、实习单位、学生三方必须以</w:t>
      </w:r>
      <w:r>
        <w:rPr>
          <w:rFonts w:hint="eastAsia" w:eastAsia="仿宋_GB2312" w:cs="仿宋_GB2312"/>
          <w:sz w:val="32"/>
          <w:szCs w:val="32"/>
          <w:lang w:eastAsia="zh-Hans"/>
        </w:rPr>
        <w:t>有关部门发布的</w:t>
      </w:r>
      <w:r>
        <w:rPr>
          <w:rFonts w:hint="eastAsia" w:eastAsia="仿宋_GB2312" w:cs="仿宋_GB2312"/>
          <w:sz w:val="32"/>
          <w:szCs w:val="32"/>
        </w:rPr>
        <w:t>实习协议示范文本为基础签订实习协议，并依法严格履行协议中有关条款。</w:t>
      </w:r>
    </w:p>
    <w:p w14:paraId="74176844">
      <w:pPr>
        <w:snapToGrid w:val="0"/>
        <w:spacing w:line="620" w:lineRule="exact"/>
        <w:ind w:firstLine="640" w:firstLineChars="200"/>
        <w:rPr>
          <w:rFonts w:eastAsia="仿宋_GB2312" w:cs="仿宋_GB2312"/>
          <w:sz w:val="32"/>
          <w:szCs w:val="32"/>
        </w:rPr>
      </w:pPr>
      <w:r>
        <w:rPr>
          <w:rFonts w:hint="eastAsia" w:eastAsia="仿宋_GB2312" w:cs="仿宋_GB2312"/>
          <w:sz w:val="32"/>
          <w:szCs w:val="32"/>
        </w:rPr>
        <w:t>未按规定签订实习协议的，不得安排学生实习。</w:t>
      </w:r>
    </w:p>
    <w:p w14:paraId="52A29A42">
      <w:pPr>
        <w:snapToGrid w:val="0"/>
        <w:spacing w:line="620" w:lineRule="exact"/>
        <w:ind w:firstLine="640" w:firstLineChars="200"/>
        <w:rPr>
          <w:rFonts w:eastAsia="仿宋_GB2312" w:cs="仿宋_GB2312"/>
          <w:sz w:val="32"/>
          <w:szCs w:val="32"/>
        </w:rPr>
      </w:pPr>
      <w:r>
        <w:rPr>
          <w:rFonts w:hint="eastAsia" w:eastAsia="仿宋_GB2312" w:cs="仿宋_GB2312"/>
          <w:sz w:val="32"/>
          <w:szCs w:val="32"/>
        </w:rPr>
        <w:t>第十五条 实习协议应当明确各方的责任、权利和义务，协议约定的内容不得违反相关法律法规。</w:t>
      </w:r>
    </w:p>
    <w:p w14:paraId="684F70DD">
      <w:pPr>
        <w:snapToGrid w:val="0"/>
        <w:spacing w:line="620" w:lineRule="exact"/>
        <w:ind w:firstLine="640" w:firstLineChars="200"/>
        <w:rPr>
          <w:rFonts w:eastAsia="仿宋_GB2312" w:cs="仿宋_GB2312"/>
          <w:sz w:val="32"/>
          <w:szCs w:val="32"/>
        </w:rPr>
      </w:pPr>
      <w:r>
        <w:rPr>
          <w:rFonts w:hint="eastAsia" w:eastAsia="仿宋_GB2312" w:cs="仿宋_GB2312"/>
          <w:sz w:val="32"/>
          <w:szCs w:val="32"/>
        </w:rPr>
        <w:t>实习协议应当包括但不限于以下内容：</w:t>
      </w:r>
    </w:p>
    <w:p w14:paraId="1B10B722">
      <w:pPr>
        <w:snapToGrid w:val="0"/>
        <w:spacing w:line="620" w:lineRule="exact"/>
        <w:ind w:firstLine="640" w:firstLineChars="200"/>
        <w:rPr>
          <w:rFonts w:eastAsia="仿宋_GB2312" w:cs="仿宋_GB2312"/>
          <w:sz w:val="32"/>
          <w:szCs w:val="32"/>
        </w:rPr>
      </w:pPr>
      <w:r>
        <w:rPr>
          <w:rFonts w:hint="eastAsia" w:eastAsia="仿宋_GB2312" w:cs="仿宋_GB2312"/>
          <w:sz w:val="32"/>
          <w:szCs w:val="32"/>
        </w:rPr>
        <w:t>（一）各方基本信息；</w:t>
      </w:r>
    </w:p>
    <w:p w14:paraId="08720A64">
      <w:pPr>
        <w:snapToGrid w:val="0"/>
        <w:spacing w:line="620" w:lineRule="exact"/>
        <w:ind w:firstLine="640" w:firstLineChars="200"/>
        <w:rPr>
          <w:rFonts w:eastAsia="仿宋_GB2312" w:cs="仿宋_GB2312"/>
          <w:sz w:val="32"/>
          <w:szCs w:val="32"/>
        </w:rPr>
      </w:pPr>
      <w:r>
        <w:rPr>
          <w:rFonts w:hint="eastAsia" w:eastAsia="仿宋_GB2312" w:cs="仿宋_GB2312"/>
          <w:sz w:val="32"/>
          <w:szCs w:val="32"/>
        </w:rPr>
        <w:t>（二）实习的时间、地点、内容、要求与条件保障；</w:t>
      </w:r>
    </w:p>
    <w:p w14:paraId="05B9A351">
      <w:pPr>
        <w:snapToGrid w:val="0"/>
        <w:spacing w:line="620" w:lineRule="exact"/>
        <w:ind w:firstLine="640" w:firstLineChars="200"/>
        <w:rPr>
          <w:rFonts w:eastAsia="仿宋_GB2312" w:cs="仿宋_GB2312"/>
          <w:sz w:val="32"/>
          <w:szCs w:val="32"/>
        </w:rPr>
      </w:pPr>
      <w:r>
        <w:rPr>
          <w:rFonts w:hint="eastAsia" w:eastAsia="仿宋_GB2312" w:cs="仿宋_GB2312"/>
          <w:sz w:val="32"/>
          <w:szCs w:val="32"/>
        </w:rPr>
        <w:t>（三）实习期间的食宿、工作时间和休息休假安排；</w:t>
      </w:r>
    </w:p>
    <w:p w14:paraId="4C624B44">
      <w:pPr>
        <w:snapToGrid w:val="0"/>
        <w:spacing w:line="620" w:lineRule="exact"/>
        <w:ind w:firstLine="640" w:firstLineChars="200"/>
        <w:rPr>
          <w:rFonts w:eastAsia="仿宋_GB2312" w:cs="仿宋_GB2312"/>
          <w:sz w:val="32"/>
          <w:szCs w:val="32"/>
        </w:rPr>
      </w:pPr>
      <w:r>
        <w:rPr>
          <w:rFonts w:hint="eastAsia" w:eastAsia="仿宋_GB2312" w:cs="仿宋_GB2312"/>
          <w:sz w:val="32"/>
          <w:szCs w:val="32"/>
        </w:rPr>
        <w:t>（四）实习报酬及支付方式；</w:t>
      </w:r>
    </w:p>
    <w:p w14:paraId="5CADB85D">
      <w:pPr>
        <w:snapToGrid w:val="0"/>
        <w:spacing w:line="620" w:lineRule="exact"/>
        <w:ind w:firstLine="640" w:firstLineChars="200"/>
        <w:rPr>
          <w:rFonts w:eastAsia="仿宋_GB2312" w:cs="仿宋_GB2312"/>
          <w:sz w:val="32"/>
          <w:szCs w:val="32"/>
        </w:rPr>
      </w:pPr>
      <w:r>
        <w:rPr>
          <w:rFonts w:hint="eastAsia" w:eastAsia="仿宋_GB2312" w:cs="仿宋_GB2312"/>
          <w:sz w:val="32"/>
          <w:szCs w:val="32"/>
        </w:rPr>
        <w:t>（五）实习期间劳动保护和劳动安全、卫生、职业病危害防护条件；</w:t>
      </w:r>
    </w:p>
    <w:p w14:paraId="1A335948">
      <w:pPr>
        <w:snapToGrid w:val="0"/>
        <w:spacing w:line="620" w:lineRule="exact"/>
        <w:ind w:firstLine="640" w:firstLineChars="200"/>
        <w:rPr>
          <w:rFonts w:eastAsia="仿宋_GB2312" w:cs="仿宋_GB2312"/>
          <w:sz w:val="32"/>
          <w:szCs w:val="32"/>
        </w:rPr>
      </w:pPr>
      <w:r>
        <w:rPr>
          <w:rFonts w:hint="eastAsia" w:eastAsia="仿宋_GB2312" w:cs="仿宋_GB2312"/>
          <w:sz w:val="32"/>
          <w:szCs w:val="32"/>
        </w:rPr>
        <w:t>责任保险与伤亡事故处理办法；</w:t>
      </w:r>
    </w:p>
    <w:p w14:paraId="3199A919">
      <w:pPr>
        <w:snapToGrid w:val="0"/>
        <w:spacing w:line="620" w:lineRule="exact"/>
        <w:ind w:firstLine="640" w:firstLineChars="200"/>
        <w:rPr>
          <w:rFonts w:eastAsia="仿宋_GB2312" w:cs="仿宋_GB2312"/>
          <w:sz w:val="32"/>
          <w:szCs w:val="32"/>
        </w:rPr>
      </w:pPr>
      <w:r>
        <w:rPr>
          <w:rFonts w:hint="eastAsia" w:eastAsia="仿宋_GB2312" w:cs="仿宋_GB2312"/>
          <w:sz w:val="32"/>
          <w:szCs w:val="32"/>
        </w:rPr>
        <w:t>（七）实习考核方式；</w:t>
      </w:r>
    </w:p>
    <w:p w14:paraId="0E531BCC">
      <w:pPr>
        <w:snapToGrid w:val="0"/>
        <w:spacing w:line="620" w:lineRule="exact"/>
        <w:ind w:firstLine="640" w:firstLineChars="200"/>
        <w:rPr>
          <w:rFonts w:eastAsia="仿宋_GB2312" w:cs="仿宋_GB2312"/>
          <w:sz w:val="32"/>
          <w:szCs w:val="32"/>
        </w:rPr>
      </w:pPr>
      <w:r>
        <w:rPr>
          <w:rFonts w:hint="eastAsia" w:eastAsia="仿宋_GB2312" w:cs="仿宋_GB2312"/>
          <w:sz w:val="32"/>
          <w:szCs w:val="32"/>
        </w:rPr>
        <w:t>（八）各方违约责任；</w:t>
      </w:r>
    </w:p>
    <w:p w14:paraId="4F7C622C">
      <w:pPr>
        <w:snapToGrid w:val="0"/>
        <w:spacing w:line="620" w:lineRule="exact"/>
        <w:ind w:firstLine="640" w:firstLineChars="200"/>
        <w:rPr>
          <w:rFonts w:eastAsia="仿宋_GB2312" w:cs="仿宋_GB2312"/>
          <w:sz w:val="32"/>
          <w:szCs w:val="32"/>
        </w:rPr>
      </w:pPr>
      <w:r>
        <w:rPr>
          <w:rFonts w:hint="eastAsia" w:eastAsia="仿宋_GB2312" w:cs="仿宋_GB2312"/>
          <w:sz w:val="32"/>
          <w:szCs w:val="32"/>
        </w:rPr>
        <w:t>（</w:t>
      </w:r>
      <w:r>
        <w:rPr>
          <w:rFonts w:hint="eastAsia" w:eastAsia="仿宋_GB2312" w:cs="仿宋_GB2312"/>
          <w:sz w:val="32"/>
          <w:szCs w:val="32"/>
          <w:lang w:eastAsia="zh-Hans"/>
        </w:rPr>
        <w:t>九）三方认为</w:t>
      </w:r>
      <w:r>
        <w:rPr>
          <w:rFonts w:hint="eastAsia" w:eastAsia="仿宋_GB2312" w:cs="仿宋_GB2312"/>
          <w:sz w:val="32"/>
          <w:szCs w:val="32"/>
        </w:rPr>
        <w:t>应当</w:t>
      </w:r>
      <w:r>
        <w:rPr>
          <w:rFonts w:hint="eastAsia" w:eastAsia="仿宋_GB2312" w:cs="仿宋_GB2312"/>
          <w:sz w:val="32"/>
          <w:szCs w:val="32"/>
          <w:lang w:eastAsia="zh-Hans"/>
        </w:rPr>
        <w:t>明确约定的</w:t>
      </w:r>
      <w:r>
        <w:rPr>
          <w:rFonts w:hint="eastAsia" w:eastAsia="仿宋_GB2312" w:cs="仿宋_GB2312"/>
          <w:sz w:val="32"/>
          <w:szCs w:val="32"/>
        </w:rPr>
        <w:t>其他事项。</w:t>
      </w:r>
    </w:p>
    <w:p w14:paraId="4C427D5C">
      <w:pPr>
        <w:snapToGrid w:val="0"/>
        <w:spacing w:line="620" w:lineRule="exact"/>
        <w:ind w:firstLine="640" w:firstLineChars="200"/>
        <w:rPr>
          <w:rFonts w:eastAsia="仿宋_GB2312" w:cs="仿宋_GB2312"/>
          <w:sz w:val="32"/>
          <w:szCs w:val="32"/>
        </w:rPr>
      </w:pPr>
      <w:r>
        <w:rPr>
          <w:rFonts w:hint="eastAsia" w:eastAsia="仿宋_GB2312" w:cs="仿宋_GB2312"/>
          <w:sz w:val="32"/>
          <w:szCs w:val="32"/>
        </w:rPr>
        <w:t>第十六条 职业学校和实习单位要依法保障实习学生的基本权利，并不得有以下情形：</w:t>
      </w:r>
    </w:p>
    <w:p w14:paraId="348FA1FF">
      <w:pPr>
        <w:snapToGrid w:val="0"/>
        <w:spacing w:line="620" w:lineRule="exact"/>
        <w:ind w:firstLine="640" w:firstLineChars="200"/>
        <w:rPr>
          <w:rFonts w:eastAsia="仿宋_GB2312" w:cs="仿宋_GB2312"/>
          <w:sz w:val="32"/>
          <w:szCs w:val="32"/>
        </w:rPr>
      </w:pPr>
      <w:r>
        <w:rPr>
          <w:rFonts w:hint="eastAsia" w:eastAsia="仿宋_GB2312" w:cs="仿宋_GB2312"/>
          <w:sz w:val="32"/>
          <w:szCs w:val="32"/>
        </w:rPr>
        <w:t>（一）安排、接收一年级在校学生进行岗位实习；</w:t>
      </w:r>
    </w:p>
    <w:p w14:paraId="2C630EDB">
      <w:pPr>
        <w:snapToGrid w:val="0"/>
        <w:spacing w:line="620" w:lineRule="exact"/>
        <w:ind w:firstLine="640" w:firstLineChars="200"/>
        <w:rPr>
          <w:rFonts w:eastAsia="仿宋_GB2312" w:cs="仿宋_GB2312"/>
          <w:sz w:val="32"/>
          <w:szCs w:val="32"/>
        </w:rPr>
      </w:pPr>
      <w:r>
        <w:rPr>
          <w:rFonts w:hint="eastAsia" w:eastAsia="仿宋_GB2312" w:cs="仿宋_GB2312"/>
          <w:sz w:val="32"/>
          <w:szCs w:val="32"/>
        </w:rPr>
        <w:t>（二）安排、接收未满16周岁的学生进行岗位实习；</w:t>
      </w:r>
    </w:p>
    <w:p w14:paraId="0D04FA31">
      <w:pPr>
        <w:snapToGrid w:val="0"/>
        <w:spacing w:line="620" w:lineRule="exact"/>
        <w:ind w:firstLine="640" w:firstLineChars="200"/>
        <w:rPr>
          <w:rFonts w:eastAsia="仿宋_GB2312" w:cs="仿宋_GB2312"/>
          <w:sz w:val="32"/>
          <w:szCs w:val="32"/>
        </w:rPr>
      </w:pPr>
      <w:r>
        <w:rPr>
          <w:rFonts w:hint="eastAsia" w:eastAsia="仿宋_GB2312" w:cs="仿宋_GB2312"/>
          <w:sz w:val="32"/>
          <w:szCs w:val="32"/>
        </w:rPr>
        <w:t>（三）安排未成年学生从事《未成年工特殊保护规定》中禁忌从事的劳动；</w:t>
      </w:r>
    </w:p>
    <w:p w14:paraId="6A391A80">
      <w:pPr>
        <w:snapToGrid w:val="0"/>
        <w:spacing w:line="620" w:lineRule="exact"/>
        <w:ind w:firstLine="640" w:firstLineChars="200"/>
        <w:rPr>
          <w:rFonts w:eastAsia="仿宋_GB2312" w:cs="仿宋_GB2312"/>
          <w:sz w:val="32"/>
          <w:szCs w:val="32"/>
        </w:rPr>
      </w:pPr>
      <w:r>
        <w:rPr>
          <w:rFonts w:hint="eastAsia" w:eastAsia="仿宋_GB2312" w:cs="仿宋_GB2312"/>
          <w:sz w:val="32"/>
          <w:szCs w:val="32"/>
        </w:rPr>
        <w:t>（四）安排实习的女学生从事《女职工劳动保护特别规定》中禁忌从事的劳动；</w:t>
      </w:r>
    </w:p>
    <w:p w14:paraId="72C9A3C5">
      <w:pPr>
        <w:snapToGrid w:val="0"/>
        <w:spacing w:line="620" w:lineRule="exact"/>
        <w:ind w:firstLine="640" w:firstLineChars="200"/>
        <w:rPr>
          <w:rFonts w:eastAsia="仿宋_GB2312" w:cs="仿宋_GB2312"/>
          <w:sz w:val="32"/>
          <w:szCs w:val="32"/>
        </w:rPr>
      </w:pPr>
      <w:r>
        <w:rPr>
          <w:rFonts w:hint="eastAsia" w:eastAsia="仿宋_GB2312" w:cs="仿宋_GB2312"/>
          <w:sz w:val="32"/>
          <w:szCs w:val="32"/>
        </w:rPr>
        <w:t>（五）安排学生到酒吧、夜总会、歌厅、洗浴中心、</w:t>
      </w:r>
      <w:r>
        <w:rPr>
          <w:rFonts w:hint="eastAsia" w:eastAsia="仿宋_GB2312" w:cs="仿宋_GB2312"/>
          <w:sz w:val="32"/>
          <w:szCs w:val="32"/>
          <w:lang w:eastAsia="zh-Hans"/>
        </w:rPr>
        <w:t>电子游戏厅、网吧</w:t>
      </w:r>
      <w:r>
        <w:rPr>
          <w:rFonts w:hint="eastAsia" w:eastAsia="仿宋_GB2312" w:cs="仿宋_GB2312"/>
          <w:sz w:val="32"/>
          <w:szCs w:val="32"/>
        </w:rPr>
        <w:t>等营业性娱乐场所实习；</w:t>
      </w:r>
    </w:p>
    <w:p w14:paraId="6218C0BB">
      <w:pPr>
        <w:snapToGrid w:val="0"/>
        <w:spacing w:line="620" w:lineRule="exact"/>
        <w:ind w:firstLine="640" w:firstLineChars="200"/>
        <w:rPr>
          <w:rFonts w:eastAsia="仿宋_GB2312" w:cs="仿宋_GB2312"/>
          <w:sz w:val="32"/>
          <w:szCs w:val="32"/>
        </w:rPr>
      </w:pPr>
      <w:bookmarkStart w:id="0" w:name="_Hlk86659056"/>
      <w:r>
        <w:rPr>
          <w:rFonts w:hint="eastAsia" w:eastAsia="仿宋_GB2312" w:cs="仿宋_GB2312"/>
          <w:sz w:val="32"/>
          <w:szCs w:val="32"/>
        </w:rPr>
        <w:t>（六）通过中介机构或有偿代理组织、安排和管理学生实习工作。</w:t>
      </w:r>
    </w:p>
    <w:bookmarkEnd w:id="0"/>
    <w:p w14:paraId="3CBC54BE">
      <w:pPr>
        <w:snapToGrid w:val="0"/>
        <w:spacing w:line="620" w:lineRule="exact"/>
        <w:ind w:firstLine="640" w:firstLineChars="200"/>
        <w:rPr>
          <w:rFonts w:eastAsia="仿宋_GB2312" w:cs="仿宋_GB2312"/>
          <w:sz w:val="32"/>
          <w:szCs w:val="32"/>
        </w:rPr>
      </w:pPr>
      <w:r>
        <w:rPr>
          <w:rFonts w:hint="eastAsia" w:eastAsia="仿宋_GB2312" w:cs="仿宋_GB2312"/>
          <w:sz w:val="32"/>
          <w:szCs w:val="32"/>
        </w:rPr>
        <w:t>（七）安排学生从事III级强度及以上体力劳动或其他</w:t>
      </w:r>
      <w:r>
        <w:rPr>
          <w:rFonts w:hint="eastAsia" w:eastAsia="仿宋_GB2312" w:cs="仿宋_GB2312"/>
          <w:sz w:val="32"/>
          <w:szCs w:val="32"/>
          <w:lang w:eastAsia="zh-Hans"/>
        </w:rPr>
        <w:t>有害身心健康的实习</w:t>
      </w:r>
      <w:r>
        <w:rPr>
          <w:rFonts w:hint="eastAsia" w:eastAsia="仿宋_GB2312" w:cs="仿宋_GB2312"/>
          <w:sz w:val="32"/>
          <w:szCs w:val="32"/>
        </w:rPr>
        <w:t>。</w:t>
      </w:r>
    </w:p>
    <w:p w14:paraId="27F5F3CB">
      <w:pPr>
        <w:snapToGrid w:val="0"/>
        <w:spacing w:line="620" w:lineRule="exact"/>
        <w:ind w:firstLine="640" w:firstLineChars="200"/>
        <w:rPr>
          <w:rFonts w:eastAsia="仿宋_GB2312" w:cs="仿宋_GB2312"/>
          <w:sz w:val="32"/>
          <w:szCs w:val="32"/>
        </w:rPr>
      </w:pPr>
      <w:r>
        <w:rPr>
          <w:rFonts w:hint="eastAsia" w:eastAsia="仿宋_GB2312" w:cs="仿宋_GB2312"/>
          <w:sz w:val="32"/>
          <w:szCs w:val="32"/>
        </w:rPr>
        <w:t>第十七条 除相关专业和实习岗位有特殊要求，并事先报上级主管部门备案的实习安排外，实习单位应遵守国家关于工作时间和休息休假的规定，并不得有以下情形：</w:t>
      </w:r>
    </w:p>
    <w:p w14:paraId="504DE430">
      <w:pPr>
        <w:snapToGrid w:val="0"/>
        <w:spacing w:line="620" w:lineRule="exact"/>
        <w:ind w:firstLine="640" w:firstLineChars="200"/>
        <w:rPr>
          <w:rFonts w:eastAsia="仿宋_GB2312" w:cs="仿宋_GB2312"/>
          <w:sz w:val="32"/>
          <w:szCs w:val="32"/>
        </w:rPr>
      </w:pPr>
      <w:r>
        <w:rPr>
          <w:rFonts w:hint="eastAsia" w:eastAsia="仿宋_GB2312" w:cs="仿宋_GB2312"/>
          <w:sz w:val="32"/>
          <w:szCs w:val="32"/>
        </w:rPr>
        <w:t>（一）安排学生从事高空、井下、放射性、有毒、易燃易爆，以及其他具有较高安全风险的实习；</w:t>
      </w:r>
    </w:p>
    <w:p w14:paraId="0D1A7586">
      <w:pPr>
        <w:snapToGrid w:val="0"/>
        <w:spacing w:line="620" w:lineRule="exact"/>
        <w:ind w:firstLine="640" w:firstLineChars="200"/>
        <w:rPr>
          <w:rFonts w:eastAsia="仿宋_GB2312" w:cs="仿宋_GB2312"/>
          <w:sz w:val="32"/>
          <w:szCs w:val="32"/>
        </w:rPr>
      </w:pPr>
      <w:r>
        <w:rPr>
          <w:rFonts w:hint="eastAsia" w:eastAsia="仿宋_GB2312" w:cs="仿宋_GB2312"/>
          <w:sz w:val="32"/>
          <w:szCs w:val="32"/>
        </w:rPr>
        <w:t>（二）安排学生在休息日、法定节假日实习；</w:t>
      </w:r>
    </w:p>
    <w:p w14:paraId="30BD95EB">
      <w:pPr>
        <w:snapToGrid w:val="0"/>
        <w:spacing w:line="620" w:lineRule="exact"/>
        <w:ind w:firstLine="640" w:firstLineChars="200"/>
        <w:rPr>
          <w:rFonts w:eastAsia="仿宋_GB2312" w:cs="仿宋_GB2312"/>
          <w:sz w:val="32"/>
          <w:szCs w:val="32"/>
        </w:rPr>
      </w:pPr>
      <w:r>
        <w:rPr>
          <w:rFonts w:hint="eastAsia" w:eastAsia="仿宋_GB2312" w:cs="仿宋_GB2312"/>
          <w:sz w:val="32"/>
          <w:szCs w:val="32"/>
        </w:rPr>
        <w:t>（三）安排学生加班和上夜班。</w:t>
      </w:r>
    </w:p>
    <w:p w14:paraId="1724AD64">
      <w:pPr>
        <w:snapToGrid w:val="0"/>
        <w:spacing w:line="620" w:lineRule="exact"/>
        <w:ind w:firstLine="640" w:firstLineChars="200"/>
        <w:rPr>
          <w:rFonts w:eastAsia="仿宋_GB2312" w:cs="仿宋_GB2312"/>
          <w:sz w:val="32"/>
          <w:szCs w:val="32"/>
        </w:rPr>
      </w:pPr>
      <w:r>
        <w:rPr>
          <w:rFonts w:hint="eastAsia" w:eastAsia="仿宋_GB2312" w:cs="仿宋_GB2312"/>
          <w:sz w:val="32"/>
          <w:szCs w:val="32"/>
        </w:rPr>
        <w:t>第十八条 接收学生岗位实习的实习单位，应当参考本单位相同岗位的报酬标准和岗位实习学生的工作量、工作强度、工作时间等因素，给予适当的实习报酬。在实习岗位相对独立参与实际工作、初步具备实践岗位独立工作能力的学生，原则上应不低于本单位相同岗位工资标准的80%或最低档工资标准，并按照实习协议约定，以货币形式及时、足额、直接支付给学生，原则上支付周期不得超过1个月，不得以物品或代金券等代替货币支付或经过第三方转发。</w:t>
      </w:r>
    </w:p>
    <w:p w14:paraId="23FDDB1D">
      <w:pPr>
        <w:snapToGrid w:val="0"/>
        <w:spacing w:line="620" w:lineRule="exact"/>
        <w:ind w:firstLine="640" w:firstLineChars="200"/>
        <w:rPr>
          <w:rFonts w:eastAsia="仿宋_GB2312" w:cs="仿宋_GB2312"/>
          <w:sz w:val="32"/>
          <w:szCs w:val="32"/>
        </w:rPr>
      </w:pPr>
      <w:r>
        <w:rPr>
          <w:rFonts w:hint="eastAsia" w:eastAsia="仿宋_GB2312" w:cs="仿宋_GB2312"/>
          <w:sz w:val="32"/>
          <w:szCs w:val="32"/>
        </w:rPr>
        <w:t>第十九条 在遇有自然灾害、事故灾难、公共安全等</w:t>
      </w:r>
      <w:r>
        <w:rPr>
          <w:rFonts w:hint="eastAsia" w:eastAsia="仿宋_GB2312" w:cs="仿宋_GB2312"/>
          <w:sz w:val="32"/>
          <w:szCs w:val="32"/>
          <w:lang w:eastAsia="zh-Hans"/>
        </w:rPr>
        <w:t>突发事件或</w:t>
      </w:r>
      <w:r>
        <w:rPr>
          <w:rFonts w:hint="eastAsia" w:eastAsia="仿宋_GB2312" w:cs="仿宋_GB2312"/>
          <w:sz w:val="32"/>
          <w:szCs w:val="32"/>
        </w:rPr>
        <w:t>重大风险时，</w:t>
      </w:r>
      <w:r>
        <w:rPr>
          <w:rFonts w:hint="eastAsia" w:eastAsia="仿宋_GB2312" w:cs="仿宋_GB2312"/>
          <w:sz w:val="32"/>
          <w:szCs w:val="32"/>
          <w:lang w:eastAsia="zh-Hans"/>
        </w:rPr>
        <w:t>按照属地管理</w:t>
      </w:r>
      <w:r>
        <w:rPr>
          <w:rFonts w:hint="eastAsia" w:eastAsia="仿宋_GB2312" w:cs="仿宋_GB2312"/>
          <w:sz w:val="32"/>
          <w:szCs w:val="32"/>
        </w:rPr>
        <w:t>要求</w:t>
      </w:r>
      <w:r>
        <w:rPr>
          <w:rFonts w:hint="eastAsia" w:eastAsia="仿宋_GB2312" w:cs="仿宋_GB2312"/>
          <w:sz w:val="32"/>
          <w:szCs w:val="32"/>
          <w:lang w:eastAsia="zh-Hans"/>
        </w:rPr>
        <w:t>，</w:t>
      </w:r>
      <w:r>
        <w:rPr>
          <w:rFonts w:hint="eastAsia" w:eastAsia="仿宋_GB2312" w:cs="仿宋_GB2312"/>
          <w:sz w:val="32"/>
          <w:szCs w:val="32"/>
        </w:rPr>
        <w:t>分不同风险等级、实习阶段做好分类管控工作。</w:t>
      </w:r>
    </w:p>
    <w:p w14:paraId="797CD708">
      <w:pPr>
        <w:snapToGrid w:val="0"/>
        <w:spacing w:line="620" w:lineRule="exact"/>
        <w:ind w:firstLine="640" w:firstLineChars="200"/>
        <w:rPr>
          <w:rFonts w:eastAsia="仿宋_GB2312" w:cs="仿宋_GB2312"/>
          <w:sz w:val="32"/>
          <w:szCs w:val="32"/>
        </w:rPr>
      </w:pPr>
      <w:r>
        <w:rPr>
          <w:rFonts w:hint="eastAsia" w:eastAsia="仿宋_GB2312" w:cs="仿宋_GB2312"/>
          <w:sz w:val="32"/>
          <w:szCs w:val="32"/>
        </w:rPr>
        <w:t>第二十条 职业学校和实习单位不得向学生收取实习押金、培训费、实习报酬提成、管理费、</w:t>
      </w:r>
      <w:r>
        <w:rPr>
          <w:rFonts w:hint="eastAsia" w:eastAsia="仿宋_GB2312" w:cs="仿宋_GB2312"/>
          <w:sz w:val="32"/>
          <w:szCs w:val="32"/>
          <w:lang w:eastAsia="zh-Hans"/>
        </w:rPr>
        <w:t>实习材料费、</w:t>
      </w:r>
      <w:r>
        <w:rPr>
          <w:rFonts w:hint="eastAsia" w:eastAsia="仿宋_GB2312" w:cs="仿宋_GB2312"/>
          <w:sz w:val="32"/>
          <w:szCs w:val="32"/>
        </w:rPr>
        <w:t>就业服务费或者其他形式的实习费用，不得扣押学生的学生证、居民身份证或其他证件，不得要求学生提供担保或者以其他名义收取学生财物。</w:t>
      </w:r>
    </w:p>
    <w:p w14:paraId="0709B678">
      <w:pPr>
        <w:snapToGrid w:val="0"/>
        <w:spacing w:line="620" w:lineRule="exact"/>
        <w:ind w:firstLine="640" w:firstLineChars="200"/>
        <w:rPr>
          <w:rFonts w:eastAsia="仿宋_GB2312" w:cs="仿宋_GB2312"/>
          <w:sz w:val="32"/>
          <w:szCs w:val="32"/>
        </w:rPr>
      </w:pPr>
      <w:r>
        <w:rPr>
          <w:rFonts w:hint="eastAsia" w:eastAsia="仿宋_GB2312" w:cs="仿宋_GB2312"/>
          <w:sz w:val="32"/>
          <w:szCs w:val="32"/>
        </w:rPr>
        <w:t>第二十一条 实习学生应当遵守职业学校的实习要求和实习单位的规章制度、实习纪律及实习协议，爱护实习单位设施设备，完成规定的实习任务，撰写实习日志，并在实习结束时提交实习报告。</w:t>
      </w:r>
    </w:p>
    <w:p w14:paraId="4DF5C2A2">
      <w:pPr>
        <w:snapToGrid w:val="0"/>
        <w:spacing w:line="620" w:lineRule="exact"/>
        <w:ind w:firstLine="640" w:firstLineChars="200"/>
        <w:rPr>
          <w:rFonts w:eastAsia="仿宋_GB2312" w:cs="仿宋_GB2312"/>
          <w:sz w:val="32"/>
          <w:szCs w:val="32"/>
        </w:rPr>
      </w:pPr>
      <w:r>
        <w:rPr>
          <w:rFonts w:hint="eastAsia" w:eastAsia="仿宋_GB2312" w:cs="仿宋_GB2312"/>
          <w:sz w:val="32"/>
          <w:szCs w:val="32"/>
        </w:rPr>
        <w:t>第二十二条 职业学校要和实习单位互相配合，在学生实习全过程中，加强</w:t>
      </w:r>
      <w:r>
        <w:rPr>
          <w:rFonts w:hint="eastAsia" w:eastAsia="仿宋_GB2312" w:cs="仿宋_GB2312"/>
          <w:sz w:val="32"/>
          <w:szCs w:val="32"/>
          <w:lang w:eastAsia="zh-Hans"/>
        </w:rPr>
        <w:t>思想政治、</w:t>
      </w:r>
      <w:r>
        <w:rPr>
          <w:rFonts w:hint="eastAsia" w:eastAsia="仿宋_GB2312" w:cs="仿宋_GB2312"/>
          <w:sz w:val="32"/>
          <w:szCs w:val="32"/>
        </w:rPr>
        <w:t>安全生产、道德法纪、心</w:t>
      </w:r>
      <w:r>
        <w:rPr>
          <w:rFonts w:hint="eastAsia" w:eastAsia="仿宋_GB2312" w:cs="仿宋_GB2312"/>
          <w:sz w:val="32"/>
          <w:szCs w:val="32"/>
          <w:lang w:eastAsia="zh-Hans"/>
        </w:rPr>
        <w:t>理</w:t>
      </w:r>
      <w:r>
        <w:rPr>
          <w:rFonts w:hint="eastAsia" w:eastAsia="仿宋_GB2312" w:cs="仿宋_GB2312"/>
          <w:sz w:val="32"/>
          <w:szCs w:val="32"/>
        </w:rPr>
        <w:t>健康等方面的教育。</w:t>
      </w:r>
    </w:p>
    <w:p w14:paraId="69EE5A80">
      <w:pPr>
        <w:snapToGrid w:val="0"/>
        <w:spacing w:line="620" w:lineRule="exact"/>
        <w:ind w:firstLine="640" w:firstLineChars="200"/>
        <w:rPr>
          <w:rFonts w:eastAsia="仿宋_GB2312" w:cs="仿宋_GB2312"/>
          <w:sz w:val="32"/>
          <w:szCs w:val="32"/>
        </w:rPr>
      </w:pPr>
      <w:r>
        <w:rPr>
          <w:rFonts w:hint="eastAsia" w:eastAsia="仿宋_GB2312" w:cs="仿宋_GB2312"/>
          <w:sz w:val="32"/>
          <w:szCs w:val="32"/>
        </w:rPr>
        <w:t>第二十三条 职业学校要和实习单位建立学生实习信息通报制度，职业学校安排的实习指导教师和实习单位指定的专人应当负责学生实习期间的业务指导和日常巡查工作，</w:t>
      </w:r>
      <w:r>
        <w:rPr>
          <w:rFonts w:hint="eastAsia" w:eastAsia="仿宋_GB2312" w:cs="仿宋_GB2312"/>
          <w:sz w:val="32"/>
          <w:szCs w:val="32"/>
          <w:lang w:eastAsia="zh-Hans"/>
        </w:rPr>
        <w:t>原则上</w:t>
      </w:r>
      <w:r>
        <w:rPr>
          <w:rFonts w:hint="eastAsia" w:eastAsia="仿宋_GB2312" w:cs="仿宋_GB2312"/>
          <w:sz w:val="32"/>
          <w:szCs w:val="32"/>
        </w:rPr>
        <w:t>应当</w:t>
      </w:r>
      <w:r>
        <w:rPr>
          <w:rFonts w:hint="eastAsia" w:eastAsia="仿宋_GB2312" w:cs="仿宋_GB2312"/>
          <w:sz w:val="32"/>
          <w:szCs w:val="32"/>
          <w:lang w:eastAsia="zh-Hans"/>
        </w:rPr>
        <w:t>每日</w:t>
      </w:r>
      <w:r>
        <w:rPr>
          <w:rFonts w:hint="eastAsia" w:eastAsia="仿宋_GB2312" w:cs="仿宋_GB2312"/>
          <w:sz w:val="32"/>
          <w:szCs w:val="32"/>
        </w:rPr>
        <w:t>检查并向职业学校和实习单位报告学生实习情况。</w:t>
      </w:r>
      <w:r>
        <w:rPr>
          <w:rFonts w:hint="eastAsia" w:eastAsia="仿宋_GB2312" w:cs="仿宋_GB2312"/>
          <w:sz w:val="32"/>
          <w:szCs w:val="32"/>
          <w:lang w:eastAsia="zh-Hans"/>
        </w:rPr>
        <w:t>遇有重要情况</w:t>
      </w:r>
      <w:r>
        <w:rPr>
          <w:rFonts w:hint="eastAsia" w:eastAsia="仿宋_GB2312" w:cs="仿宋_GB2312"/>
          <w:sz w:val="32"/>
          <w:szCs w:val="32"/>
        </w:rPr>
        <w:t>应当</w:t>
      </w:r>
      <w:r>
        <w:rPr>
          <w:rFonts w:hint="eastAsia" w:eastAsia="仿宋_GB2312" w:cs="仿宋_GB2312"/>
          <w:sz w:val="32"/>
          <w:szCs w:val="32"/>
          <w:lang w:eastAsia="zh-Hans"/>
        </w:rPr>
        <w:t>立即报告，不得迟报、瞒报、漏报。</w:t>
      </w:r>
    </w:p>
    <w:p w14:paraId="0AF22770">
      <w:pPr>
        <w:snapToGrid w:val="0"/>
        <w:spacing w:line="620" w:lineRule="exact"/>
        <w:ind w:firstLine="640" w:firstLineChars="200"/>
        <w:rPr>
          <w:rFonts w:eastAsia="仿宋_GB2312" w:cs="仿宋_GB2312"/>
          <w:sz w:val="32"/>
          <w:szCs w:val="32"/>
        </w:rPr>
      </w:pPr>
      <w:r>
        <w:rPr>
          <w:rFonts w:hint="eastAsia" w:eastAsia="仿宋_GB2312" w:cs="仿宋_GB2312"/>
          <w:sz w:val="32"/>
          <w:szCs w:val="32"/>
        </w:rPr>
        <w:t>第二十四条 职业学校组织学生到外地实习，应当安排学生统一住宿。具备条件的实习单位应当为实习学生提供统一住宿。职业学校和实习单位要建立实习学生住宿制度和请销假制度。学生申请在统一安排的宿舍以外住宿的，须经学生法定监护人（或家长）签字同意，由职业学校备案后方可办理。</w:t>
      </w:r>
    </w:p>
    <w:p w14:paraId="675E2AC5">
      <w:pPr>
        <w:snapToGrid w:val="0"/>
        <w:spacing w:line="620" w:lineRule="exact"/>
        <w:ind w:firstLine="640" w:firstLineChars="200"/>
        <w:rPr>
          <w:rFonts w:eastAsia="仿宋_GB2312" w:cs="仿宋_GB2312"/>
          <w:sz w:val="32"/>
          <w:szCs w:val="32"/>
        </w:rPr>
      </w:pPr>
      <w:r>
        <w:rPr>
          <w:rFonts w:hint="eastAsia" w:eastAsia="仿宋_GB2312" w:cs="仿宋_GB2312"/>
          <w:sz w:val="32"/>
          <w:szCs w:val="32"/>
        </w:rPr>
        <w:t>职业</w:t>
      </w:r>
      <w:r>
        <w:rPr>
          <w:rFonts w:hint="eastAsia" w:eastAsia="仿宋_GB2312" w:cs="仿宋_GB2312"/>
          <w:sz w:val="32"/>
          <w:szCs w:val="32"/>
          <w:lang w:eastAsia="zh-Hans"/>
        </w:rPr>
        <w:t>学校</w:t>
      </w:r>
      <w:r>
        <w:rPr>
          <w:rFonts w:hint="eastAsia" w:eastAsia="仿宋_GB2312" w:cs="仿宋_GB2312"/>
          <w:sz w:val="32"/>
          <w:szCs w:val="32"/>
        </w:rPr>
        <w:t>组织学生跨省实习</w:t>
      </w:r>
      <w:r>
        <w:rPr>
          <w:rFonts w:hint="eastAsia" w:eastAsia="仿宋_GB2312" w:cs="仿宋_GB2312"/>
          <w:sz w:val="32"/>
          <w:szCs w:val="32"/>
          <w:lang w:eastAsia="zh-Hans"/>
        </w:rPr>
        <w:t>的，</w:t>
      </w:r>
      <w:r>
        <w:rPr>
          <w:rFonts w:hint="eastAsia" w:eastAsia="仿宋_GB2312" w:cs="仿宋_GB2312"/>
          <w:sz w:val="32"/>
          <w:szCs w:val="32"/>
        </w:rPr>
        <w:t>须事先</w:t>
      </w:r>
      <w:r>
        <w:rPr>
          <w:rFonts w:hint="eastAsia" w:eastAsia="仿宋_GB2312" w:cs="仿宋_GB2312"/>
          <w:sz w:val="32"/>
          <w:szCs w:val="32"/>
          <w:lang w:eastAsia="zh-Hans"/>
        </w:rPr>
        <w:t>经学校主管部门同意，</w:t>
      </w:r>
      <w:r>
        <w:rPr>
          <w:rFonts w:hint="eastAsia" w:eastAsia="仿宋_GB2312" w:cs="仿宋_GB2312"/>
          <w:sz w:val="32"/>
          <w:szCs w:val="32"/>
        </w:rPr>
        <w:t>按程序</w:t>
      </w:r>
      <w:r>
        <w:rPr>
          <w:rFonts w:hint="eastAsia" w:eastAsia="仿宋_GB2312" w:cs="仿宋_GB2312"/>
          <w:sz w:val="32"/>
          <w:szCs w:val="32"/>
          <w:lang w:eastAsia="zh-Hans"/>
        </w:rPr>
        <w:t>报省级</w:t>
      </w:r>
      <w:r>
        <w:rPr>
          <w:rFonts w:hint="eastAsia" w:eastAsia="仿宋_GB2312" w:cs="仿宋_GB2312"/>
          <w:sz w:val="32"/>
          <w:szCs w:val="32"/>
        </w:rPr>
        <w:t>主管部门</w:t>
      </w:r>
      <w:r>
        <w:rPr>
          <w:rFonts w:hint="eastAsia" w:eastAsia="仿宋_GB2312" w:cs="仿宋_GB2312"/>
          <w:sz w:val="32"/>
          <w:szCs w:val="32"/>
          <w:lang w:eastAsia="zh-Hans"/>
        </w:rPr>
        <w:t>备案</w:t>
      </w:r>
      <w:r>
        <w:rPr>
          <w:rFonts w:hint="eastAsia" w:eastAsia="仿宋_GB2312" w:cs="仿宋_GB2312"/>
          <w:sz w:val="32"/>
          <w:szCs w:val="32"/>
        </w:rPr>
        <w:t>。实习派出地省级主管部门要同步将实习学校、实习单位、实习指导教师等信息及时提供实习单位所在地省级主管部门。跨省实习数量较大的省份之间，要建立跨省实习常态化协同机制。</w:t>
      </w:r>
    </w:p>
    <w:p w14:paraId="63F15673">
      <w:pPr>
        <w:snapToGrid w:val="0"/>
        <w:spacing w:line="620" w:lineRule="exact"/>
        <w:ind w:firstLine="640" w:firstLineChars="200"/>
        <w:rPr>
          <w:rFonts w:eastAsia="仿宋_GB2312" w:cs="仿宋_GB2312"/>
          <w:sz w:val="32"/>
          <w:szCs w:val="32"/>
        </w:rPr>
      </w:pPr>
      <w:r>
        <w:rPr>
          <w:rFonts w:hint="eastAsia" w:eastAsia="仿宋_GB2312" w:cs="仿宋_GB2312"/>
          <w:sz w:val="32"/>
          <w:szCs w:val="32"/>
        </w:rPr>
        <w:t>实习单位所在地省级教育主管部门牵头，会同省级有关部门，将接收省外实习学生的本省实习单位按职责分工纳入本部门实习日常监管体系，将监管发现的有关问题及时告知实习派出省份省级教育主管部门，并积极协助实习派出省份协调实习所在地有关部门，做好有关事件处置工作。</w:t>
      </w:r>
    </w:p>
    <w:p w14:paraId="42CC5FCE">
      <w:pPr>
        <w:snapToGrid w:val="0"/>
        <w:spacing w:line="620" w:lineRule="exact"/>
        <w:ind w:firstLine="640" w:firstLineChars="200"/>
        <w:rPr>
          <w:rFonts w:eastAsia="仿宋_GB2312" w:cs="仿宋_GB2312"/>
          <w:sz w:val="32"/>
          <w:szCs w:val="32"/>
        </w:rPr>
      </w:pPr>
      <w:r>
        <w:rPr>
          <w:rFonts w:hint="eastAsia" w:eastAsia="仿宋_GB2312" w:cs="仿宋_GB2312"/>
          <w:sz w:val="32"/>
          <w:szCs w:val="32"/>
        </w:rPr>
        <w:t>第二十五条 安排学生赴国（境）外实习的，应当事先</w:t>
      </w:r>
      <w:r>
        <w:rPr>
          <w:rFonts w:hint="eastAsia" w:eastAsia="仿宋_GB2312" w:cs="仿宋_GB2312"/>
          <w:sz w:val="32"/>
          <w:szCs w:val="32"/>
          <w:lang w:eastAsia="zh-Hans"/>
        </w:rPr>
        <w:t>经学校主管部门同意，</w:t>
      </w:r>
      <w:r>
        <w:rPr>
          <w:rFonts w:hint="eastAsia" w:eastAsia="仿宋_GB2312" w:cs="仿宋_GB2312"/>
          <w:sz w:val="32"/>
          <w:szCs w:val="32"/>
        </w:rPr>
        <w:t>按程序</w:t>
      </w:r>
      <w:r>
        <w:rPr>
          <w:rFonts w:hint="eastAsia" w:eastAsia="仿宋_GB2312" w:cs="仿宋_GB2312"/>
          <w:sz w:val="32"/>
          <w:szCs w:val="32"/>
          <w:lang w:eastAsia="zh-Hans"/>
        </w:rPr>
        <w:t>报省级</w:t>
      </w:r>
      <w:r>
        <w:rPr>
          <w:rFonts w:hint="eastAsia" w:eastAsia="仿宋_GB2312" w:cs="仿宋_GB2312"/>
          <w:sz w:val="32"/>
          <w:szCs w:val="32"/>
        </w:rPr>
        <w:t>主管部门</w:t>
      </w:r>
      <w:r>
        <w:rPr>
          <w:rFonts w:hint="eastAsia" w:eastAsia="仿宋_GB2312" w:cs="仿宋_GB2312"/>
          <w:sz w:val="32"/>
          <w:szCs w:val="32"/>
          <w:lang w:eastAsia="zh-Hans"/>
        </w:rPr>
        <w:t>备案</w:t>
      </w:r>
      <w:r>
        <w:rPr>
          <w:rFonts w:hint="eastAsia" w:eastAsia="仿宋_GB2312" w:cs="仿宋_GB2312"/>
          <w:sz w:val="32"/>
          <w:szCs w:val="32"/>
        </w:rPr>
        <w:t>，并通过国家驻外有关机构了解实习环境、实习单位和实习内容等情况，必要时可派人实地考察。要选派指导教师全程参与，做好实习期间的管理和相关服务工作。</w:t>
      </w:r>
    </w:p>
    <w:p w14:paraId="00182C35">
      <w:pPr>
        <w:snapToGrid w:val="0"/>
        <w:spacing w:line="620" w:lineRule="exact"/>
        <w:ind w:firstLine="640" w:firstLineChars="200"/>
        <w:rPr>
          <w:rFonts w:eastAsia="仿宋_GB2312" w:cs="仿宋_GB2312"/>
          <w:sz w:val="32"/>
          <w:szCs w:val="32"/>
        </w:rPr>
      </w:pPr>
      <w:r>
        <w:rPr>
          <w:rFonts w:hint="eastAsia" w:eastAsia="仿宋_GB2312" w:cs="仿宋_GB2312"/>
          <w:sz w:val="32"/>
          <w:szCs w:val="32"/>
        </w:rPr>
        <w:t>第二十六条 各地职业学校主管部门应当建立学生实习</w:t>
      </w:r>
      <w:r>
        <w:rPr>
          <w:rFonts w:hint="eastAsia" w:eastAsia="仿宋_GB2312" w:cs="仿宋_GB2312"/>
          <w:sz w:val="32"/>
          <w:szCs w:val="32"/>
          <w:lang w:eastAsia="zh-Hans"/>
        </w:rPr>
        <w:t>管理和</w:t>
      </w:r>
      <w:r>
        <w:rPr>
          <w:rFonts w:hint="eastAsia" w:eastAsia="仿宋_GB2312" w:cs="仿宋_GB2312"/>
          <w:sz w:val="32"/>
          <w:szCs w:val="32"/>
        </w:rPr>
        <w:t>综合服务平台，协调相关职能部门、行业企业、有关社会组织，为学生实习提供信息服务。</w:t>
      </w:r>
      <w:r>
        <w:rPr>
          <w:rFonts w:hint="eastAsia" w:eastAsia="仿宋_GB2312" w:cs="仿宋_GB2312"/>
          <w:sz w:val="32"/>
          <w:szCs w:val="32"/>
          <w:lang w:eastAsia="zh-Hans"/>
        </w:rPr>
        <w:t>省级教育</w:t>
      </w:r>
      <w:r>
        <w:rPr>
          <w:rFonts w:hint="eastAsia" w:eastAsia="仿宋_GB2312" w:cs="仿宋_GB2312"/>
          <w:sz w:val="32"/>
          <w:szCs w:val="32"/>
        </w:rPr>
        <w:t>主管</w:t>
      </w:r>
      <w:r>
        <w:rPr>
          <w:rFonts w:hint="eastAsia" w:eastAsia="仿宋_GB2312" w:cs="仿宋_GB2312"/>
          <w:sz w:val="32"/>
          <w:szCs w:val="32"/>
          <w:lang w:eastAsia="zh-Hans"/>
        </w:rPr>
        <w:t>部门要会同有关部门，加强统筹整合，</w:t>
      </w:r>
      <w:r>
        <w:rPr>
          <w:rFonts w:hint="eastAsia" w:eastAsia="仿宋_GB2312" w:cs="仿宋_GB2312"/>
          <w:sz w:val="32"/>
          <w:szCs w:val="32"/>
        </w:rPr>
        <w:t>推进信息互通共享。</w:t>
      </w:r>
    </w:p>
    <w:p w14:paraId="6644D94D">
      <w:pPr>
        <w:pStyle w:val="3"/>
        <w:snapToGrid w:val="0"/>
        <w:spacing w:beforeAutospacing="0" w:afterAutospacing="0" w:line="300" w:lineRule="exact"/>
        <w:jc w:val="center"/>
        <w:rPr>
          <w:rFonts w:hint="default" w:ascii="黑体" w:hAnsi="黑体" w:eastAsia="黑体" w:cs="黑体"/>
          <w:b w:val="0"/>
          <w:bCs w:val="0"/>
          <w:kern w:val="2"/>
          <w:sz w:val="32"/>
          <w:szCs w:val="32"/>
        </w:rPr>
      </w:pPr>
    </w:p>
    <w:p w14:paraId="3F3F13E7">
      <w:pPr>
        <w:pStyle w:val="3"/>
        <w:snapToGrid w:val="0"/>
        <w:spacing w:beforeAutospacing="0" w:afterAutospacing="0" w:line="620" w:lineRule="exact"/>
        <w:jc w:val="center"/>
        <w:rPr>
          <w:rFonts w:hint="default" w:ascii="黑体" w:hAnsi="黑体" w:eastAsia="黑体" w:cs="黑体"/>
          <w:b w:val="0"/>
          <w:bCs w:val="0"/>
          <w:kern w:val="2"/>
          <w:sz w:val="32"/>
          <w:szCs w:val="32"/>
        </w:rPr>
      </w:pPr>
      <w:r>
        <w:rPr>
          <w:rFonts w:ascii="黑体" w:hAnsi="黑体" w:eastAsia="黑体" w:cs="黑体"/>
          <w:b w:val="0"/>
          <w:bCs w:val="0"/>
          <w:kern w:val="2"/>
          <w:sz w:val="32"/>
          <w:szCs w:val="32"/>
        </w:rPr>
        <w:t>第四章 实习考核</w:t>
      </w:r>
    </w:p>
    <w:p w14:paraId="5339AA9B">
      <w:pPr>
        <w:pStyle w:val="3"/>
        <w:snapToGrid w:val="0"/>
        <w:spacing w:beforeAutospacing="0" w:afterAutospacing="0" w:line="300" w:lineRule="exact"/>
        <w:jc w:val="center"/>
        <w:rPr>
          <w:rFonts w:hint="default" w:ascii="黑体" w:hAnsi="黑体" w:eastAsia="黑体" w:cs="黑体"/>
          <w:b w:val="0"/>
          <w:bCs w:val="0"/>
          <w:kern w:val="2"/>
          <w:sz w:val="32"/>
          <w:szCs w:val="32"/>
        </w:rPr>
      </w:pPr>
    </w:p>
    <w:p w14:paraId="4CA78F49">
      <w:pPr>
        <w:snapToGrid w:val="0"/>
        <w:spacing w:line="620" w:lineRule="exact"/>
        <w:ind w:firstLine="640" w:firstLineChars="200"/>
        <w:rPr>
          <w:rFonts w:eastAsia="仿宋_GB2312" w:cs="仿宋_GB2312"/>
          <w:sz w:val="32"/>
          <w:szCs w:val="32"/>
        </w:rPr>
      </w:pPr>
      <w:r>
        <w:rPr>
          <w:rFonts w:hint="eastAsia" w:eastAsia="仿宋_GB2312" w:cs="仿宋_GB2312"/>
          <w:sz w:val="32"/>
          <w:szCs w:val="32"/>
        </w:rPr>
        <w:t>第二十七条 职业学校要会同实习单位，完善过程性考核与结果性考核有机结合的实习考核制度，根据实习目标、学生实习岗位职责要求制订具体考核方式和标准，共同实施考核。</w:t>
      </w:r>
    </w:p>
    <w:p w14:paraId="659422E3">
      <w:pPr>
        <w:snapToGrid w:val="0"/>
        <w:spacing w:line="620" w:lineRule="exact"/>
        <w:ind w:firstLine="640" w:firstLineChars="200"/>
        <w:rPr>
          <w:rFonts w:eastAsia="仿宋_GB2312" w:cs="仿宋_GB2312"/>
          <w:sz w:val="32"/>
          <w:szCs w:val="32"/>
        </w:rPr>
      </w:pPr>
      <w:r>
        <w:rPr>
          <w:rFonts w:hint="eastAsia" w:eastAsia="仿宋_GB2312" w:cs="仿宋_GB2312"/>
          <w:sz w:val="32"/>
          <w:szCs w:val="32"/>
        </w:rPr>
        <w:t>学生实习考核</w:t>
      </w:r>
      <w:r>
        <w:rPr>
          <w:rFonts w:hint="eastAsia" w:eastAsia="仿宋_GB2312" w:cs="仿宋_GB2312"/>
          <w:sz w:val="32"/>
          <w:szCs w:val="32"/>
          <w:lang w:eastAsia="zh-Hans"/>
        </w:rPr>
        <w:t>要</w:t>
      </w:r>
      <w:r>
        <w:rPr>
          <w:rFonts w:hint="eastAsia" w:eastAsia="仿宋_GB2312" w:cs="仿宋_GB2312"/>
          <w:sz w:val="32"/>
          <w:szCs w:val="32"/>
        </w:rPr>
        <w:t>纳入学业评价，考核成绩作为毕业的重要依据。不得简单套用实习单位考勤制度，不</w:t>
      </w:r>
      <w:r>
        <w:rPr>
          <w:rFonts w:hint="eastAsia" w:eastAsia="仿宋_GB2312" w:cs="仿宋_GB2312"/>
          <w:sz w:val="32"/>
          <w:szCs w:val="32"/>
          <w:lang w:eastAsia="zh-Hans"/>
        </w:rPr>
        <w:t>得</w:t>
      </w:r>
      <w:r>
        <w:rPr>
          <w:rFonts w:hint="eastAsia" w:eastAsia="仿宋_GB2312" w:cs="仿宋_GB2312"/>
          <w:sz w:val="32"/>
          <w:szCs w:val="32"/>
        </w:rPr>
        <w:t>对学生简单套用员工标准进行考核。</w:t>
      </w:r>
    </w:p>
    <w:p w14:paraId="20557D07">
      <w:pPr>
        <w:snapToGrid w:val="0"/>
        <w:spacing w:line="620" w:lineRule="exact"/>
        <w:ind w:firstLine="640" w:firstLineChars="200"/>
        <w:rPr>
          <w:rFonts w:eastAsia="仿宋_GB2312" w:cs="仿宋_GB2312"/>
          <w:sz w:val="32"/>
          <w:szCs w:val="32"/>
        </w:rPr>
      </w:pPr>
      <w:r>
        <w:rPr>
          <w:rFonts w:hint="eastAsia" w:eastAsia="仿宋_GB2312" w:cs="仿宋_GB2312"/>
          <w:sz w:val="32"/>
          <w:szCs w:val="32"/>
        </w:rPr>
        <w:t>第二十八条 职业学校应当会同实习单位对违反规章制度、实习纪律、</w:t>
      </w:r>
      <w:r>
        <w:rPr>
          <w:rFonts w:hint="eastAsia" w:eastAsia="仿宋_GB2312" w:cs="仿宋_GB2312"/>
          <w:sz w:val="32"/>
          <w:szCs w:val="32"/>
          <w:lang w:eastAsia="zh-Hans"/>
        </w:rPr>
        <w:t>实习考勤考核要求</w:t>
      </w:r>
      <w:r>
        <w:rPr>
          <w:rFonts w:hint="eastAsia" w:eastAsia="仿宋_GB2312" w:cs="仿宋_GB2312"/>
          <w:sz w:val="32"/>
          <w:szCs w:val="32"/>
        </w:rPr>
        <w:t>以及实习协议的学生，进行</w:t>
      </w:r>
      <w:r>
        <w:rPr>
          <w:rFonts w:hint="eastAsia" w:eastAsia="仿宋_GB2312" w:cs="仿宋_GB2312"/>
          <w:sz w:val="32"/>
          <w:szCs w:val="32"/>
          <w:lang w:eastAsia="zh-Hans"/>
        </w:rPr>
        <w:t>耐心细致的思想</w:t>
      </w:r>
      <w:r>
        <w:rPr>
          <w:rFonts w:hint="eastAsia" w:eastAsia="仿宋_GB2312" w:cs="仿宋_GB2312"/>
          <w:sz w:val="32"/>
          <w:szCs w:val="32"/>
        </w:rPr>
        <w:t>教育，对学生违规</w:t>
      </w:r>
      <w:r>
        <w:rPr>
          <w:rFonts w:hint="eastAsia" w:eastAsia="仿宋_GB2312" w:cs="仿宋_GB2312"/>
          <w:sz w:val="32"/>
          <w:szCs w:val="32"/>
          <w:lang w:eastAsia="zh-Hans"/>
        </w:rPr>
        <w:t>行为</w:t>
      </w:r>
      <w:r>
        <w:rPr>
          <w:rFonts w:hint="eastAsia" w:eastAsia="仿宋_GB2312" w:cs="仿宋_GB2312"/>
          <w:sz w:val="32"/>
          <w:szCs w:val="32"/>
        </w:rPr>
        <w:t>依</w:t>
      </w:r>
      <w:r>
        <w:rPr>
          <w:rFonts w:hint="eastAsia" w:eastAsia="仿宋_GB2312" w:cs="仿宋_GB2312"/>
          <w:sz w:val="32"/>
          <w:szCs w:val="32"/>
          <w:lang w:eastAsia="zh-Hans"/>
        </w:rPr>
        <w:t>照</w:t>
      </w:r>
      <w:r>
        <w:rPr>
          <w:rFonts w:hint="eastAsia" w:eastAsia="仿宋_GB2312" w:cs="仿宋_GB2312"/>
          <w:sz w:val="32"/>
          <w:szCs w:val="32"/>
        </w:rPr>
        <w:t>校规校纪和</w:t>
      </w:r>
      <w:r>
        <w:rPr>
          <w:rFonts w:hint="eastAsia" w:eastAsia="仿宋_GB2312" w:cs="仿宋_GB2312"/>
          <w:sz w:val="32"/>
          <w:szCs w:val="32"/>
          <w:lang w:eastAsia="zh-Hans"/>
        </w:rPr>
        <w:t>有关</w:t>
      </w:r>
      <w:r>
        <w:rPr>
          <w:rFonts w:hint="eastAsia" w:eastAsia="仿宋_GB2312" w:cs="仿宋_GB2312"/>
          <w:sz w:val="32"/>
          <w:szCs w:val="32"/>
        </w:rPr>
        <w:t>实习管理</w:t>
      </w:r>
      <w:r>
        <w:rPr>
          <w:rFonts w:hint="eastAsia" w:eastAsia="仿宋_GB2312" w:cs="仿宋_GB2312"/>
          <w:sz w:val="32"/>
          <w:szCs w:val="32"/>
          <w:lang w:eastAsia="zh-Hans"/>
        </w:rPr>
        <w:t>规定</w:t>
      </w:r>
      <w:r>
        <w:rPr>
          <w:rFonts w:hint="eastAsia" w:eastAsia="仿宋_GB2312" w:cs="仿宋_GB2312"/>
          <w:sz w:val="32"/>
          <w:szCs w:val="32"/>
        </w:rPr>
        <w:t>进行处理。</w:t>
      </w:r>
      <w:r>
        <w:rPr>
          <w:rFonts w:hint="eastAsia" w:eastAsia="仿宋_GB2312" w:cs="仿宋_GB2312"/>
          <w:sz w:val="32"/>
          <w:szCs w:val="32"/>
          <w:lang w:eastAsia="zh-Hans"/>
        </w:rPr>
        <w:t>学生违规</w:t>
      </w:r>
      <w:r>
        <w:rPr>
          <w:rFonts w:hint="eastAsia" w:eastAsia="仿宋_GB2312" w:cs="仿宋_GB2312"/>
          <w:sz w:val="32"/>
          <w:szCs w:val="32"/>
        </w:rPr>
        <w:t>情节严重的，经双方研究后，由职业学校给予纪律处分；给实习单位造成财产损失的，依法承担相应责任。</w:t>
      </w:r>
    </w:p>
    <w:p w14:paraId="5942C09F">
      <w:pPr>
        <w:snapToGrid w:val="0"/>
        <w:spacing w:line="620" w:lineRule="exact"/>
        <w:ind w:firstLine="640" w:firstLineChars="200"/>
        <w:rPr>
          <w:rFonts w:eastAsia="仿宋_GB2312" w:cs="仿宋_GB2312"/>
          <w:sz w:val="32"/>
          <w:szCs w:val="32"/>
        </w:rPr>
      </w:pPr>
      <w:r>
        <w:rPr>
          <w:rFonts w:hint="eastAsia" w:eastAsia="仿宋_GB2312" w:cs="仿宋_GB2312"/>
          <w:sz w:val="32"/>
          <w:szCs w:val="32"/>
          <w:lang w:eastAsia="zh-Hans"/>
        </w:rPr>
        <w:t>对受到处理的学生，要有针对性地做好思想引导和教育管理工作。</w:t>
      </w:r>
    </w:p>
    <w:p w14:paraId="797FF69C">
      <w:pPr>
        <w:snapToGrid w:val="0"/>
        <w:spacing w:line="620" w:lineRule="exact"/>
        <w:ind w:firstLine="640" w:firstLineChars="200"/>
        <w:rPr>
          <w:rFonts w:eastAsia="仿宋_GB2312" w:cs="仿宋_GB2312"/>
          <w:sz w:val="32"/>
          <w:szCs w:val="32"/>
        </w:rPr>
      </w:pPr>
      <w:r>
        <w:rPr>
          <w:rFonts w:hint="eastAsia" w:eastAsia="仿宋_GB2312" w:cs="仿宋_GB2312"/>
          <w:sz w:val="32"/>
          <w:szCs w:val="32"/>
        </w:rPr>
        <w:t>第二十九条 职业学校应当组织做好学生实习情况的立卷归档工作。实习材料包括</w:t>
      </w:r>
      <w:r>
        <w:rPr>
          <w:rFonts w:hint="eastAsia" w:eastAsia="仿宋_GB2312" w:cs="仿宋_GB2312"/>
          <w:sz w:val="32"/>
          <w:szCs w:val="32"/>
          <w:lang w:eastAsia="zh-Hans"/>
        </w:rPr>
        <w:t>纸质材料和电子文档，具体</w:t>
      </w:r>
      <w:r>
        <w:rPr>
          <w:rFonts w:hint="eastAsia" w:eastAsia="仿宋_GB2312" w:cs="仿宋_GB2312"/>
          <w:sz w:val="32"/>
          <w:szCs w:val="32"/>
        </w:rPr>
        <w:t>包括以下内容：</w:t>
      </w:r>
    </w:p>
    <w:p w14:paraId="5D26F0EB">
      <w:pPr>
        <w:snapToGrid w:val="0"/>
        <w:spacing w:line="620" w:lineRule="exact"/>
        <w:ind w:firstLine="640" w:firstLineChars="200"/>
        <w:rPr>
          <w:rFonts w:eastAsia="仿宋_GB2312" w:cs="仿宋_GB2312"/>
          <w:sz w:val="32"/>
          <w:szCs w:val="32"/>
        </w:rPr>
      </w:pPr>
      <w:r>
        <w:rPr>
          <w:rFonts w:hint="eastAsia" w:eastAsia="仿宋_GB2312" w:cs="仿宋_GB2312"/>
          <w:sz w:val="32"/>
          <w:szCs w:val="32"/>
        </w:rPr>
        <w:t>（一）实习三方协议；</w:t>
      </w:r>
    </w:p>
    <w:p w14:paraId="73437A01">
      <w:pPr>
        <w:snapToGrid w:val="0"/>
        <w:spacing w:line="620" w:lineRule="exact"/>
        <w:ind w:firstLine="640" w:firstLineChars="200"/>
        <w:rPr>
          <w:rFonts w:eastAsia="仿宋_GB2312" w:cs="仿宋_GB2312"/>
          <w:sz w:val="32"/>
          <w:szCs w:val="32"/>
        </w:rPr>
      </w:pPr>
      <w:r>
        <w:rPr>
          <w:rFonts w:hint="eastAsia" w:eastAsia="仿宋_GB2312" w:cs="仿宋_GB2312"/>
          <w:sz w:val="32"/>
          <w:szCs w:val="32"/>
        </w:rPr>
        <w:t>（二）实习方案；</w:t>
      </w:r>
    </w:p>
    <w:p w14:paraId="4E82DB95">
      <w:pPr>
        <w:snapToGrid w:val="0"/>
        <w:spacing w:line="620" w:lineRule="exact"/>
        <w:ind w:firstLine="640" w:firstLineChars="200"/>
        <w:rPr>
          <w:rFonts w:eastAsia="仿宋_GB2312" w:cs="仿宋_GB2312"/>
          <w:sz w:val="32"/>
          <w:szCs w:val="32"/>
        </w:rPr>
      </w:pPr>
      <w:r>
        <w:rPr>
          <w:rFonts w:hint="eastAsia" w:eastAsia="仿宋_GB2312" w:cs="仿宋_GB2312"/>
          <w:sz w:val="32"/>
          <w:szCs w:val="32"/>
        </w:rPr>
        <w:t>（三）学生实习报告；</w:t>
      </w:r>
    </w:p>
    <w:p w14:paraId="7D9CCBFF">
      <w:pPr>
        <w:snapToGrid w:val="0"/>
        <w:spacing w:line="620" w:lineRule="exact"/>
        <w:ind w:firstLine="640" w:firstLineChars="200"/>
        <w:rPr>
          <w:rFonts w:eastAsia="仿宋_GB2312" w:cs="仿宋_GB2312"/>
          <w:sz w:val="32"/>
          <w:szCs w:val="32"/>
        </w:rPr>
      </w:pPr>
      <w:r>
        <w:rPr>
          <w:rFonts w:hint="eastAsia" w:eastAsia="仿宋_GB2312" w:cs="仿宋_GB2312"/>
          <w:sz w:val="32"/>
          <w:szCs w:val="32"/>
        </w:rPr>
        <w:t>（四）学生实习考核结果；</w:t>
      </w:r>
    </w:p>
    <w:p w14:paraId="29A4130E">
      <w:pPr>
        <w:snapToGrid w:val="0"/>
        <w:spacing w:line="620" w:lineRule="exact"/>
        <w:ind w:firstLine="640" w:firstLineChars="200"/>
        <w:rPr>
          <w:rFonts w:eastAsia="仿宋_GB2312" w:cs="仿宋_GB2312"/>
          <w:sz w:val="32"/>
          <w:szCs w:val="32"/>
        </w:rPr>
      </w:pPr>
      <w:r>
        <w:rPr>
          <w:rFonts w:hint="eastAsia" w:eastAsia="仿宋_GB2312" w:cs="仿宋_GB2312"/>
          <w:sz w:val="32"/>
          <w:szCs w:val="32"/>
        </w:rPr>
        <w:t>（五）学生实习日志；</w:t>
      </w:r>
    </w:p>
    <w:p w14:paraId="6F152759">
      <w:pPr>
        <w:snapToGrid w:val="0"/>
        <w:spacing w:line="620" w:lineRule="exact"/>
        <w:ind w:firstLine="640" w:firstLineChars="200"/>
        <w:rPr>
          <w:rFonts w:eastAsia="仿宋_GB2312" w:cs="仿宋_GB2312"/>
          <w:sz w:val="32"/>
          <w:szCs w:val="32"/>
        </w:rPr>
      </w:pPr>
      <w:r>
        <w:rPr>
          <w:rFonts w:hint="eastAsia" w:eastAsia="仿宋_GB2312" w:cs="仿宋_GB2312"/>
          <w:sz w:val="32"/>
          <w:szCs w:val="32"/>
        </w:rPr>
        <w:t>（六）学生实习检查记录；</w:t>
      </w:r>
    </w:p>
    <w:p w14:paraId="51DC79FE">
      <w:pPr>
        <w:snapToGrid w:val="0"/>
        <w:spacing w:line="620" w:lineRule="exact"/>
        <w:ind w:firstLine="640" w:firstLineChars="200"/>
        <w:rPr>
          <w:rFonts w:eastAsia="仿宋_GB2312" w:cs="仿宋_GB2312"/>
          <w:sz w:val="32"/>
          <w:szCs w:val="32"/>
        </w:rPr>
      </w:pPr>
      <w:r>
        <w:rPr>
          <w:rFonts w:hint="eastAsia" w:eastAsia="仿宋_GB2312" w:cs="仿宋_GB2312"/>
          <w:sz w:val="32"/>
          <w:szCs w:val="32"/>
        </w:rPr>
        <w:t>（七）学生实习总结；</w:t>
      </w:r>
    </w:p>
    <w:p w14:paraId="704C7B43">
      <w:pPr>
        <w:snapToGrid w:val="0"/>
        <w:spacing w:line="620" w:lineRule="exact"/>
        <w:ind w:firstLine="640" w:firstLineChars="200"/>
        <w:rPr>
          <w:rFonts w:eastAsia="仿宋_GB2312" w:cs="仿宋_GB2312"/>
          <w:sz w:val="32"/>
          <w:szCs w:val="32"/>
          <w:lang w:eastAsia="zh-Hans"/>
        </w:rPr>
      </w:pPr>
      <w:r>
        <w:rPr>
          <w:rFonts w:hint="eastAsia" w:eastAsia="仿宋_GB2312" w:cs="仿宋_GB2312"/>
          <w:sz w:val="32"/>
          <w:szCs w:val="32"/>
        </w:rPr>
        <w:t>（八）</w:t>
      </w:r>
      <w:r>
        <w:rPr>
          <w:rFonts w:hint="eastAsia" w:eastAsia="仿宋_GB2312" w:cs="仿宋_GB2312"/>
          <w:sz w:val="32"/>
          <w:szCs w:val="32"/>
          <w:lang w:eastAsia="zh-Hans"/>
        </w:rPr>
        <w:t>有关佐证材料（如照片、音视频等）。</w:t>
      </w:r>
    </w:p>
    <w:p w14:paraId="32183749">
      <w:pPr>
        <w:pStyle w:val="3"/>
        <w:snapToGrid w:val="0"/>
        <w:spacing w:beforeAutospacing="0" w:afterAutospacing="0" w:line="300" w:lineRule="exact"/>
        <w:jc w:val="center"/>
        <w:rPr>
          <w:rFonts w:hint="default" w:ascii="黑体" w:hAnsi="黑体" w:eastAsia="黑体" w:cs="黑体"/>
          <w:b w:val="0"/>
          <w:bCs w:val="0"/>
          <w:kern w:val="2"/>
          <w:sz w:val="32"/>
          <w:szCs w:val="32"/>
        </w:rPr>
      </w:pPr>
    </w:p>
    <w:p w14:paraId="5D5AB15D">
      <w:pPr>
        <w:pStyle w:val="3"/>
        <w:snapToGrid w:val="0"/>
        <w:spacing w:beforeAutospacing="0" w:afterAutospacing="0" w:line="620" w:lineRule="exact"/>
        <w:jc w:val="center"/>
        <w:rPr>
          <w:rFonts w:hint="default" w:ascii="黑体" w:hAnsi="黑体" w:eastAsia="黑体" w:cs="黑体"/>
          <w:b w:val="0"/>
          <w:bCs w:val="0"/>
          <w:kern w:val="2"/>
          <w:sz w:val="32"/>
          <w:szCs w:val="32"/>
        </w:rPr>
      </w:pPr>
      <w:r>
        <w:rPr>
          <w:rFonts w:ascii="黑体" w:hAnsi="黑体" w:eastAsia="黑体" w:cs="黑体"/>
          <w:b w:val="0"/>
          <w:bCs w:val="0"/>
          <w:kern w:val="2"/>
          <w:sz w:val="32"/>
          <w:szCs w:val="32"/>
        </w:rPr>
        <w:t>第五章 安全职责</w:t>
      </w:r>
    </w:p>
    <w:p w14:paraId="61B5592B">
      <w:pPr>
        <w:pStyle w:val="3"/>
        <w:snapToGrid w:val="0"/>
        <w:spacing w:beforeAutospacing="0" w:afterAutospacing="0" w:line="300" w:lineRule="exact"/>
        <w:jc w:val="center"/>
        <w:rPr>
          <w:rFonts w:hint="default" w:ascii="黑体" w:hAnsi="黑体" w:eastAsia="黑体" w:cs="黑体"/>
          <w:b w:val="0"/>
          <w:bCs w:val="0"/>
          <w:kern w:val="2"/>
          <w:sz w:val="32"/>
          <w:szCs w:val="32"/>
        </w:rPr>
      </w:pPr>
    </w:p>
    <w:p w14:paraId="11FD8FE6">
      <w:pPr>
        <w:snapToGrid w:val="0"/>
        <w:spacing w:line="620" w:lineRule="exact"/>
        <w:ind w:firstLine="640" w:firstLineChars="200"/>
        <w:rPr>
          <w:rFonts w:eastAsia="仿宋_GB2312" w:cs="仿宋_GB2312"/>
          <w:sz w:val="32"/>
          <w:szCs w:val="32"/>
        </w:rPr>
      </w:pPr>
      <w:r>
        <w:rPr>
          <w:rFonts w:hint="eastAsia" w:eastAsia="仿宋_GB2312" w:cs="仿宋_GB2312"/>
          <w:sz w:val="32"/>
          <w:szCs w:val="32"/>
        </w:rPr>
        <w:t>第三十条 职业学校和实习单位要确立“安全第一、预防为主”的原则，强化实习单位主要负责人安全生产第一责任人职责，严格执行国家及地方安全生产、职业卫生、人格权保护等有关规定。职业学校主管部门应当会同相关行业主管部门加强实习安全监督检查。</w:t>
      </w:r>
    </w:p>
    <w:p w14:paraId="652F9D5C">
      <w:pPr>
        <w:snapToGrid w:val="0"/>
        <w:spacing w:line="620" w:lineRule="exact"/>
        <w:ind w:firstLine="640" w:firstLineChars="200"/>
        <w:rPr>
          <w:rFonts w:eastAsia="仿宋_GB2312" w:cs="仿宋_GB2312"/>
          <w:sz w:val="32"/>
          <w:szCs w:val="32"/>
        </w:rPr>
      </w:pPr>
      <w:r>
        <w:rPr>
          <w:rFonts w:hint="eastAsia" w:eastAsia="仿宋_GB2312" w:cs="仿宋_GB2312"/>
          <w:sz w:val="32"/>
          <w:szCs w:val="32"/>
        </w:rPr>
        <w:t>第三十一条 实习单位应当健全本单位安全生产责任制，执行相关安全生产标准，健全安全生产规章制度和操作规程，制定生产安全事故应急救援预案，配备必要的安全保障器材和劳动防护用品，加强对实习学生的安全生产教育培训和管理，保障学生实习期间的人身安全和健康。未经教育培训或未通过考核的学生不得参加实习。</w:t>
      </w:r>
    </w:p>
    <w:p w14:paraId="6E6EE478">
      <w:pPr>
        <w:snapToGrid w:val="0"/>
        <w:spacing w:line="620" w:lineRule="exact"/>
        <w:ind w:firstLine="640" w:firstLineChars="200"/>
        <w:rPr>
          <w:rFonts w:eastAsia="仿宋_GB2312" w:cs="仿宋_GB2312"/>
          <w:sz w:val="32"/>
          <w:szCs w:val="32"/>
        </w:rPr>
      </w:pPr>
      <w:r>
        <w:rPr>
          <w:rFonts w:hint="eastAsia" w:eastAsia="仿宋_GB2312" w:cs="仿宋_GB2312"/>
          <w:sz w:val="32"/>
          <w:szCs w:val="32"/>
        </w:rPr>
        <w:t>第三十二条 实习学生应遵守国家法律法规、校纪校规和实习单位安全管理规定，认真完成实习方案规定的实习任务，提高自我保护意识。</w:t>
      </w:r>
    </w:p>
    <w:p w14:paraId="63E3791E">
      <w:pPr>
        <w:snapToGrid w:val="0"/>
        <w:spacing w:line="620" w:lineRule="exact"/>
        <w:ind w:firstLine="640" w:firstLineChars="200"/>
        <w:rPr>
          <w:rFonts w:eastAsia="仿宋_GB2312" w:cs="仿宋_GB2312"/>
          <w:sz w:val="32"/>
          <w:szCs w:val="32"/>
          <w:lang w:eastAsia="zh-Hans"/>
        </w:rPr>
      </w:pPr>
      <w:r>
        <w:rPr>
          <w:rFonts w:hint="eastAsia" w:eastAsia="仿宋_GB2312" w:cs="仿宋_GB2312"/>
          <w:sz w:val="32"/>
          <w:szCs w:val="32"/>
        </w:rPr>
        <w:t xml:space="preserve">第三十三条 </w:t>
      </w:r>
      <w:r>
        <w:rPr>
          <w:rFonts w:hint="eastAsia" w:eastAsia="仿宋_GB2312" w:cs="仿宋_GB2312"/>
          <w:sz w:val="32"/>
          <w:szCs w:val="32"/>
          <w:lang w:eastAsia="zh-Hans"/>
        </w:rPr>
        <w:t>地方各级负有安全生产监督管理职责的部门要将实习安全责任履行情况作为安全生产检查的重要内容，在各自职责范围内对有关行业、领域实习单位落实安全生产主体责任实施监督管理，依法对实习单位制定并实施本单位实习</w:t>
      </w:r>
      <w:r>
        <w:rPr>
          <w:rFonts w:hint="eastAsia" w:eastAsia="仿宋_GB2312" w:cs="仿宋_GB2312"/>
          <w:sz w:val="32"/>
          <w:szCs w:val="32"/>
        </w:rPr>
        <w:t>学</w:t>
      </w:r>
      <w:r>
        <w:rPr>
          <w:rFonts w:hint="eastAsia" w:eastAsia="仿宋_GB2312" w:cs="仿宋_GB2312"/>
          <w:sz w:val="32"/>
          <w:szCs w:val="32"/>
          <w:lang w:eastAsia="zh-Hans"/>
        </w:rPr>
        <w:t>生教育培训计划落实情况进行监督检查。</w:t>
      </w:r>
    </w:p>
    <w:p w14:paraId="4F272D72">
      <w:pPr>
        <w:pStyle w:val="3"/>
        <w:snapToGrid w:val="0"/>
        <w:spacing w:beforeAutospacing="0" w:afterAutospacing="0" w:line="300" w:lineRule="exact"/>
        <w:jc w:val="center"/>
        <w:rPr>
          <w:rFonts w:hint="default" w:ascii="黑体" w:hAnsi="黑体" w:eastAsia="黑体" w:cs="黑体"/>
          <w:b w:val="0"/>
          <w:bCs w:val="0"/>
          <w:kern w:val="2"/>
          <w:sz w:val="32"/>
          <w:szCs w:val="32"/>
        </w:rPr>
      </w:pPr>
    </w:p>
    <w:p w14:paraId="79EEC9EA">
      <w:pPr>
        <w:pStyle w:val="3"/>
        <w:snapToGrid w:val="0"/>
        <w:spacing w:beforeAutospacing="0" w:afterAutospacing="0" w:line="620" w:lineRule="exact"/>
        <w:jc w:val="center"/>
        <w:rPr>
          <w:rFonts w:hint="default" w:ascii="黑体" w:hAnsi="黑体" w:eastAsia="黑体" w:cs="黑体"/>
          <w:b w:val="0"/>
          <w:bCs w:val="0"/>
          <w:kern w:val="2"/>
          <w:sz w:val="32"/>
          <w:szCs w:val="32"/>
          <w:lang w:eastAsia="zh-Hans"/>
        </w:rPr>
      </w:pPr>
      <w:r>
        <w:rPr>
          <w:rFonts w:ascii="黑体" w:hAnsi="黑体" w:eastAsia="黑体" w:cs="黑体"/>
          <w:b w:val="0"/>
          <w:bCs w:val="0"/>
          <w:kern w:val="2"/>
          <w:sz w:val="32"/>
          <w:szCs w:val="32"/>
        </w:rPr>
        <w:t xml:space="preserve">第六章 </w:t>
      </w:r>
      <w:r>
        <w:rPr>
          <w:rFonts w:ascii="黑体" w:hAnsi="黑体" w:eastAsia="黑体" w:cs="黑体"/>
          <w:b w:val="0"/>
          <w:bCs w:val="0"/>
          <w:kern w:val="2"/>
          <w:sz w:val="32"/>
          <w:szCs w:val="32"/>
          <w:lang w:eastAsia="zh-Hans"/>
        </w:rPr>
        <w:t>保障措施</w:t>
      </w:r>
    </w:p>
    <w:p w14:paraId="6ED6F853">
      <w:pPr>
        <w:pStyle w:val="3"/>
        <w:snapToGrid w:val="0"/>
        <w:spacing w:beforeAutospacing="0" w:afterAutospacing="0" w:line="300" w:lineRule="exact"/>
        <w:jc w:val="center"/>
        <w:rPr>
          <w:rFonts w:hint="default" w:ascii="黑体" w:hAnsi="黑体" w:eastAsia="黑体" w:cs="黑体"/>
          <w:b w:val="0"/>
          <w:bCs w:val="0"/>
          <w:kern w:val="2"/>
          <w:sz w:val="32"/>
          <w:szCs w:val="32"/>
        </w:rPr>
      </w:pPr>
    </w:p>
    <w:p w14:paraId="0985E874">
      <w:pPr>
        <w:snapToGrid w:val="0"/>
        <w:spacing w:line="620" w:lineRule="exact"/>
        <w:ind w:firstLine="640" w:firstLineChars="200"/>
        <w:rPr>
          <w:rFonts w:eastAsia="仿宋_GB2312" w:cs="仿宋_GB2312"/>
          <w:sz w:val="32"/>
          <w:szCs w:val="32"/>
        </w:rPr>
      </w:pPr>
      <w:r>
        <w:rPr>
          <w:rFonts w:hint="eastAsia" w:eastAsia="仿宋_GB2312" w:cs="仿宋_GB2312"/>
          <w:sz w:val="32"/>
          <w:szCs w:val="32"/>
          <w:lang w:eastAsia="zh-Hans"/>
        </w:rPr>
        <w:t>第三十</w:t>
      </w:r>
      <w:r>
        <w:rPr>
          <w:rFonts w:hint="eastAsia" w:eastAsia="仿宋_GB2312" w:cs="仿宋_GB2312"/>
          <w:sz w:val="32"/>
          <w:szCs w:val="32"/>
        </w:rPr>
        <w:t>四</w:t>
      </w:r>
      <w:r>
        <w:rPr>
          <w:rFonts w:hint="eastAsia" w:eastAsia="仿宋_GB2312" w:cs="仿宋_GB2312"/>
          <w:sz w:val="32"/>
          <w:szCs w:val="32"/>
          <w:lang w:eastAsia="zh-Hans"/>
        </w:rPr>
        <w:t xml:space="preserve">条 </w:t>
      </w:r>
      <w:r>
        <w:rPr>
          <w:rFonts w:hint="eastAsia" w:eastAsia="仿宋_GB2312" w:cs="仿宋_GB2312"/>
          <w:sz w:val="32"/>
          <w:szCs w:val="32"/>
        </w:rPr>
        <w:t>加快发展职业学校学生实习责任保险和</w:t>
      </w:r>
      <w:r>
        <w:rPr>
          <w:rFonts w:hint="eastAsia" w:eastAsia="仿宋_GB2312" w:cs="仿宋_GB2312"/>
          <w:sz w:val="32"/>
          <w:szCs w:val="32"/>
          <w:lang w:eastAsia="zh-Hans"/>
        </w:rPr>
        <w:t>适应职业学校学生实习需求的意外伤害保险产品，提高职业学校学生实习期间的风险保障水平。</w:t>
      </w:r>
      <w:r>
        <w:rPr>
          <w:rFonts w:hint="eastAsia" w:eastAsia="仿宋_GB2312" w:cs="仿宋_GB2312"/>
          <w:sz w:val="32"/>
          <w:szCs w:val="32"/>
        </w:rPr>
        <w:t>鼓励保险公司对学徒制保险专门确定费率，实现学生实习保险全覆盖。积极探索职业学校实习学生参加工伤保险办法。</w:t>
      </w:r>
    </w:p>
    <w:p w14:paraId="368BFB06">
      <w:pPr>
        <w:snapToGrid w:val="0"/>
        <w:spacing w:line="620" w:lineRule="exact"/>
        <w:ind w:firstLine="640" w:firstLineChars="200"/>
        <w:rPr>
          <w:rFonts w:eastAsia="仿宋_GB2312" w:cs="仿宋_GB2312"/>
          <w:sz w:val="32"/>
          <w:szCs w:val="32"/>
          <w:lang w:eastAsia="zh-Hans"/>
        </w:rPr>
      </w:pPr>
      <w:r>
        <w:rPr>
          <w:rFonts w:hint="eastAsia" w:eastAsia="仿宋_GB2312" w:cs="仿宋_GB2312"/>
          <w:sz w:val="32"/>
          <w:szCs w:val="32"/>
        </w:rPr>
        <w:t xml:space="preserve">第三十五条 </w:t>
      </w:r>
      <w:r>
        <w:rPr>
          <w:rFonts w:hint="eastAsia" w:eastAsia="仿宋_GB2312" w:cs="仿宋_GB2312"/>
          <w:sz w:val="32"/>
          <w:szCs w:val="32"/>
          <w:lang w:eastAsia="zh-Hans"/>
        </w:rPr>
        <w:t>职业学校和实习单位</w:t>
      </w:r>
      <w:r>
        <w:rPr>
          <w:rFonts w:hint="eastAsia" w:eastAsia="仿宋_GB2312" w:cs="仿宋_GB2312"/>
          <w:sz w:val="32"/>
          <w:szCs w:val="32"/>
        </w:rPr>
        <w:t>应当</w:t>
      </w:r>
      <w:r>
        <w:rPr>
          <w:rFonts w:hint="eastAsia" w:eastAsia="仿宋_GB2312" w:cs="仿宋_GB2312"/>
          <w:sz w:val="32"/>
          <w:szCs w:val="32"/>
          <w:lang w:eastAsia="zh-Hans"/>
        </w:rPr>
        <w:t>根据</w:t>
      </w:r>
      <w:r>
        <w:rPr>
          <w:rFonts w:hint="eastAsia" w:eastAsia="仿宋_GB2312" w:cs="仿宋_GB2312"/>
          <w:sz w:val="32"/>
          <w:szCs w:val="32"/>
        </w:rPr>
        <w:t>法律、行政法规</w:t>
      </w:r>
      <w:r>
        <w:rPr>
          <w:rFonts w:hint="eastAsia" w:eastAsia="仿宋_GB2312" w:cs="仿宋_GB2312"/>
          <w:sz w:val="32"/>
          <w:szCs w:val="32"/>
          <w:lang w:eastAsia="zh-Hans"/>
        </w:rPr>
        <w:t>，为实习学生投保实习责任保险。责任保险范围</w:t>
      </w:r>
      <w:r>
        <w:rPr>
          <w:rFonts w:hint="eastAsia" w:eastAsia="仿宋_GB2312" w:cs="仿宋_GB2312"/>
          <w:sz w:val="32"/>
          <w:szCs w:val="32"/>
        </w:rPr>
        <w:t>应当</w:t>
      </w:r>
      <w:r>
        <w:rPr>
          <w:rFonts w:hint="eastAsia" w:eastAsia="仿宋_GB2312" w:cs="仿宋_GB2312"/>
          <w:sz w:val="32"/>
          <w:szCs w:val="32"/>
          <w:lang w:eastAsia="zh-Hans"/>
        </w:rPr>
        <w:t>覆盖实习活动的全过程，包括学生实习期间遭受意外事故及由于被保险人疏忽或过失导致的学生人身伤亡，被保险人依法</w:t>
      </w:r>
      <w:r>
        <w:rPr>
          <w:rFonts w:hint="eastAsia" w:eastAsia="仿宋_GB2312" w:cs="仿宋_GB2312"/>
          <w:sz w:val="32"/>
          <w:szCs w:val="32"/>
        </w:rPr>
        <w:t>应当</w:t>
      </w:r>
      <w:r>
        <w:rPr>
          <w:rFonts w:hint="eastAsia" w:eastAsia="仿宋_GB2312" w:cs="仿宋_GB2312"/>
          <w:sz w:val="32"/>
          <w:szCs w:val="32"/>
          <w:lang w:eastAsia="zh-Hans"/>
        </w:rPr>
        <w:t>承担的</w:t>
      </w:r>
      <w:r>
        <w:rPr>
          <w:rFonts w:hint="eastAsia" w:eastAsia="仿宋_GB2312" w:cs="仿宋_GB2312"/>
          <w:sz w:val="32"/>
          <w:szCs w:val="32"/>
        </w:rPr>
        <w:t>赔偿</w:t>
      </w:r>
      <w:r>
        <w:rPr>
          <w:rFonts w:hint="eastAsia" w:eastAsia="仿宋_GB2312" w:cs="仿宋_GB2312"/>
          <w:sz w:val="32"/>
          <w:szCs w:val="32"/>
          <w:lang w:eastAsia="zh-Hans"/>
        </w:rPr>
        <w:t>责任以及相关法律费用等。</w:t>
      </w:r>
    </w:p>
    <w:p w14:paraId="5C39AB71">
      <w:pPr>
        <w:snapToGrid w:val="0"/>
        <w:spacing w:line="620" w:lineRule="exact"/>
        <w:ind w:firstLine="640" w:firstLineChars="200"/>
        <w:rPr>
          <w:rFonts w:eastAsia="仿宋_GB2312" w:cs="仿宋_GB2312"/>
          <w:sz w:val="32"/>
          <w:szCs w:val="32"/>
        </w:rPr>
      </w:pPr>
      <w:r>
        <w:rPr>
          <w:rFonts w:hint="eastAsia" w:eastAsia="仿宋_GB2312" w:cs="仿宋_GB2312"/>
          <w:sz w:val="32"/>
          <w:szCs w:val="32"/>
          <w:lang w:eastAsia="zh-Hans"/>
        </w:rPr>
        <w:t>学生实习责任保险的</w:t>
      </w:r>
      <w:r>
        <w:rPr>
          <w:rFonts w:hint="eastAsia" w:eastAsia="仿宋_GB2312" w:cs="仿宋_GB2312"/>
          <w:sz w:val="32"/>
          <w:szCs w:val="32"/>
        </w:rPr>
        <w:t>费用</w:t>
      </w:r>
      <w:r>
        <w:rPr>
          <w:rFonts w:hint="eastAsia" w:eastAsia="仿宋_GB2312" w:cs="仿宋_GB2312"/>
          <w:sz w:val="32"/>
          <w:szCs w:val="32"/>
          <w:lang w:eastAsia="zh-Hans"/>
        </w:rPr>
        <w:t>可按照规定从职业学校学费中列支；免除学费的可从免学费补助资金中列支</w:t>
      </w:r>
      <w:r>
        <w:rPr>
          <w:rFonts w:hint="eastAsia" w:eastAsia="仿宋_GB2312" w:cs="仿宋_GB2312"/>
          <w:sz w:val="32"/>
          <w:szCs w:val="32"/>
        </w:rPr>
        <w:t>，</w:t>
      </w:r>
      <w:r>
        <w:rPr>
          <w:rFonts w:hint="eastAsia" w:eastAsia="仿宋_GB2312" w:cs="仿宋_GB2312"/>
          <w:sz w:val="32"/>
          <w:szCs w:val="32"/>
          <w:lang w:eastAsia="zh-Hans"/>
        </w:rPr>
        <w:t>不得向学生另行收取或从学生实习报酬中抵扣。职业学校与实习单位达成协议由实习单位支付学生实习责任保险投保经费的，实习单位支付的投保经费可从实习单位成本（费用）中列支。</w:t>
      </w:r>
    </w:p>
    <w:p w14:paraId="06FDAB64">
      <w:pPr>
        <w:snapToGrid w:val="0"/>
        <w:spacing w:line="620" w:lineRule="exact"/>
        <w:ind w:firstLine="640" w:firstLineChars="200"/>
        <w:rPr>
          <w:rFonts w:eastAsia="仿宋_GB2312" w:cs="仿宋_GB2312"/>
          <w:sz w:val="32"/>
          <w:szCs w:val="32"/>
        </w:rPr>
      </w:pPr>
      <w:r>
        <w:rPr>
          <w:rFonts w:hint="eastAsia" w:eastAsia="仿宋_GB2312" w:cs="仿宋_GB2312"/>
          <w:sz w:val="32"/>
          <w:szCs w:val="32"/>
          <w:lang w:eastAsia="zh-Hans"/>
        </w:rPr>
        <w:t>鼓励实习单位为实习学生购买意外伤害险</w:t>
      </w:r>
      <w:r>
        <w:rPr>
          <w:rFonts w:hint="eastAsia" w:eastAsia="仿宋_GB2312" w:cs="仿宋_GB2312"/>
          <w:sz w:val="32"/>
          <w:szCs w:val="32"/>
        </w:rPr>
        <w:t>，</w:t>
      </w:r>
      <w:r>
        <w:rPr>
          <w:rFonts w:hint="eastAsia" w:eastAsia="仿宋_GB2312" w:cs="仿宋_GB2312"/>
          <w:sz w:val="32"/>
          <w:szCs w:val="32"/>
          <w:lang w:eastAsia="zh-Hans"/>
        </w:rPr>
        <w:t>投保</w:t>
      </w:r>
      <w:r>
        <w:rPr>
          <w:rFonts w:hint="eastAsia" w:eastAsia="仿宋_GB2312" w:cs="仿宋_GB2312"/>
          <w:sz w:val="32"/>
          <w:szCs w:val="32"/>
        </w:rPr>
        <w:t>费用可从实习单位成本（费用）中列支。</w:t>
      </w:r>
    </w:p>
    <w:p w14:paraId="67D30458">
      <w:pPr>
        <w:snapToGrid w:val="0"/>
        <w:spacing w:line="620" w:lineRule="exact"/>
        <w:ind w:firstLine="640" w:firstLineChars="200"/>
        <w:rPr>
          <w:rFonts w:eastAsia="仿宋_GB2312" w:cs="仿宋_GB2312"/>
          <w:sz w:val="32"/>
          <w:szCs w:val="32"/>
        </w:rPr>
      </w:pPr>
      <w:r>
        <w:rPr>
          <w:rFonts w:hint="eastAsia" w:eastAsia="仿宋_GB2312" w:cs="仿宋_GB2312"/>
          <w:sz w:val="32"/>
          <w:szCs w:val="32"/>
        </w:rPr>
        <w:t>第三十六条 学生在实习期间受到人身伤害，属于保险赔付范围的，由承保保险公司按保险合同赔付标准进行赔付；不属于保险赔付范围或者超出保险赔付额度的部分，由实习单位、职业学校、学生依法承担相应责任；职业学校和实习单位应当及时采取救治措施，</w:t>
      </w:r>
      <w:r>
        <w:rPr>
          <w:rFonts w:hint="eastAsia" w:eastAsia="仿宋_GB2312" w:cs="仿宋_GB2312"/>
          <w:sz w:val="32"/>
          <w:szCs w:val="32"/>
          <w:lang w:eastAsia="zh-Hans"/>
        </w:rPr>
        <w:t>并妥善做好</w:t>
      </w:r>
      <w:r>
        <w:rPr>
          <w:rFonts w:hint="eastAsia" w:eastAsia="仿宋_GB2312" w:cs="仿宋_GB2312"/>
          <w:sz w:val="32"/>
          <w:szCs w:val="32"/>
        </w:rPr>
        <w:t>善后</w:t>
      </w:r>
      <w:r>
        <w:rPr>
          <w:rFonts w:hint="eastAsia" w:eastAsia="仿宋_GB2312" w:cs="仿宋_GB2312"/>
          <w:sz w:val="32"/>
          <w:szCs w:val="32"/>
          <w:lang w:eastAsia="zh-Hans"/>
        </w:rPr>
        <w:t>工作和心理抚慰</w:t>
      </w:r>
      <w:r>
        <w:rPr>
          <w:rFonts w:hint="eastAsia" w:eastAsia="仿宋_GB2312" w:cs="仿宋_GB2312"/>
          <w:sz w:val="32"/>
          <w:szCs w:val="32"/>
        </w:rPr>
        <w:t>。</w:t>
      </w:r>
    </w:p>
    <w:p w14:paraId="22CAA375">
      <w:pPr>
        <w:snapToGrid w:val="0"/>
        <w:spacing w:line="620" w:lineRule="exact"/>
        <w:ind w:firstLine="640" w:firstLineChars="200"/>
        <w:rPr>
          <w:rFonts w:eastAsia="仿宋_GB2312" w:cs="仿宋_GB2312"/>
          <w:sz w:val="32"/>
          <w:szCs w:val="32"/>
        </w:rPr>
      </w:pPr>
      <w:r>
        <w:rPr>
          <w:rFonts w:hint="eastAsia" w:eastAsia="仿宋_GB2312" w:cs="仿宋_GB2312"/>
          <w:sz w:val="32"/>
          <w:szCs w:val="32"/>
        </w:rPr>
        <w:t>第三十七条 地方各级工业和信息化部门应当鼓励先进制造业企业、省级“专精特新”中小企业、产教融合型企业等积极参与校企合作，提供实习岗位。</w:t>
      </w:r>
    </w:p>
    <w:p w14:paraId="6AD2B3CD">
      <w:pPr>
        <w:snapToGrid w:val="0"/>
        <w:spacing w:line="620" w:lineRule="exact"/>
        <w:ind w:firstLine="640" w:firstLineChars="200"/>
        <w:rPr>
          <w:rFonts w:eastAsia="仿宋_GB2312" w:cs="仿宋_GB2312"/>
          <w:sz w:val="32"/>
          <w:szCs w:val="32"/>
        </w:rPr>
      </w:pPr>
      <w:r>
        <w:rPr>
          <w:rFonts w:hint="eastAsia" w:eastAsia="仿宋_GB2312" w:cs="仿宋_GB2312"/>
          <w:sz w:val="32"/>
          <w:szCs w:val="32"/>
        </w:rPr>
        <w:t>第三十八条 地方财政部门要落实职业学校生均拨款制度，统筹考虑学生实习安全保障相关支出和学费水平，科学合理确定生均拨款标准。实习单位因接收学生实习所实际发生的与取得收入有关的合理支出，依法在计算应纳税所得额时扣除。</w:t>
      </w:r>
    </w:p>
    <w:p w14:paraId="7A0EE417">
      <w:pPr>
        <w:snapToGrid w:val="0"/>
        <w:spacing w:line="620" w:lineRule="exact"/>
        <w:ind w:firstLine="640" w:firstLineChars="200"/>
        <w:rPr>
          <w:rFonts w:eastAsia="仿宋_GB2312" w:cs="仿宋_GB2312"/>
          <w:sz w:val="32"/>
          <w:szCs w:val="32"/>
        </w:rPr>
      </w:pPr>
      <w:r>
        <w:rPr>
          <w:rFonts w:hint="eastAsia" w:eastAsia="仿宋_GB2312" w:cs="仿宋_GB2312"/>
          <w:sz w:val="32"/>
          <w:szCs w:val="32"/>
        </w:rPr>
        <w:t>第三十九条 地方各级国资部门应当指导国有企业特别是大型企业将实习纳入人力资源管理重要内容，对行为规范、成效显著的企业，按照有关规定予以相应政策支持。</w:t>
      </w:r>
    </w:p>
    <w:p w14:paraId="625AE8D6">
      <w:pPr>
        <w:snapToGrid w:val="0"/>
        <w:spacing w:line="620" w:lineRule="exact"/>
        <w:ind w:firstLine="640" w:firstLineChars="200"/>
        <w:rPr>
          <w:rFonts w:eastAsia="仿宋_GB2312" w:cs="仿宋_GB2312"/>
          <w:sz w:val="32"/>
          <w:szCs w:val="32"/>
        </w:rPr>
      </w:pPr>
      <w:r>
        <w:rPr>
          <w:rFonts w:hint="eastAsia" w:eastAsia="仿宋_GB2312" w:cs="仿宋_GB2312"/>
          <w:sz w:val="32"/>
          <w:szCs w:val="32"/>
        </w:rPr>
        <w:t>第四十条 县级以上地方人民政府可结合实际，对实习工作成效明显的职业学校、实习学生和实习单位，按规定给予相应的激励。</w:t>
      </w:r>
    </w:p>
    <w:p w14:paraId="273C5226">
      <w:pPr>
        <w:snapToGrid w:val="0"/>
        <w:spacing w:line="620" w:lineRule="exact"/>
        <w:ind w:firstLine="640" w:firstLineChars="200"/>
        <w:rPr>
          <w:rFonts w:eastAsia="仿宋_GB2312" w:cs="仿宋_GB2312"/>
          <w:sz w:val="32"/>
          <w:szCs w:val="32"/>
        </w:rPr>
      </w:pPr>
      <w:r>
        <w:rPr>
          <w:rFonts w:hint="eastAsia" w:eastAsia="仿宋_GB2312" w:cs="仿宋_GB2312"/>
          <w:sz w:val="32"/>
          <w:szCs w:val="32"/>
        </w:rPr>
        <w:t>第</w:t>
      </w:r>
      <w:r>
        <w:rPr>
          <w:rFonts w:hint="eastAsia" w:eastAsia="仿宋_GB2312" w:cs="仿宋_GB2312"/>
          <w:sz w:val="32"/>
          <w:szCs w:val="32"/>
          <w:lang w:eastAsia="zh-Hans"/>
        </w:rPr>
        <w:t>四</w:t>
      </w:r>
      <w:r>
        <w:rPr>
          <w:rFonts w:hint="eastAsia" w:eastAsia="仿宋_GB2312" w:cs="仿宋_GB2312"/>
          <w:sz w:val="32"/>
          <w:szCs w:val="32"/>
        </w:rPr>
        <w:t>十一条 职业学校应当</w:t>
      </w:r>
      <w:r>
        <w:rPr>
          <w:rFonts w:hint="eastAsia" w:eastAsia="仿宋_GB2312" w:cs="仿宋_GB2312"/>
          <w:sz w:val="32"/>
          <w:szCs w:val="32"/>
          <w:lang w:eastAsia="zh-Hans"/>
        </w:rPr>
        <w:t>对</w:t>
      </w:r>
      <w:r>
        <w:rPr>
          <w:rFonts w:hint="eastAsia" w:eastAsia="仿宋_GB2312" w:cs="仿宋_GB2312"/>
          <w:sz w:val="32"/>
          <w:szCs w:val="32"/>
        </w:rPr>
        <w:t>参与学生实习指导和管理工作中表现优秀的教师，在</w:t>
      </w:r>
      <w:r>
        <w:rPr>
          <w:rFonts w:hint="eastAsia" w:eastAsia="仿宋_GB2312" w:cs="仿宋_GB2312"/>
          <w:sz w:val="32"/>
          <w:szCs w:val="32"/>
          <w:lang w:eastAsia="zh-Hans"/>
        </w:rPr>
        <w:t>职称</w:t>
      </w:r>
      <w:r>
        <w:rPr>
          <w:rFonts w:hint="eastAsia" w:eastAsia="仿宋_GB2312" w:cs="仿宋_GB2312"/>
          <w:sz w:val="32"/>
          <w:szCs w:val="32"/>
        </w:rPr>
        <w:t>评聘和职务晋升、评优表彰等方面</w:t>
      </w:r>
      <w:r>
        <w:rPr>
          <w:rFonts w:hint="eastAsia" w:eastAsia="仿宋_GB2312" w:cs="仿宋_GB2312"/>
          <w:sz w:val="32"/>
          <w:szCs w:val="32"/>
          <w:lang w:eastAsia="zh-Hans"/>
        </w:rPr>
        <w:t>予以倾斜</w:t>
      </w:r>
      <w:r>
        <w:rPr>
          <w:rFonts w:hint="eastAsia" w:eastAsia="仿宋_GB2312" w:cs="仿宋_GB2312"/>
          <w:sz w:val="32"/>
          <w:szCs w:val="32"/>
        </w:rPr>
        <w:t>。</w:t>
      </w:r>
    </w:p>
    <w:p w14:paraId="37292F43">
      <w:pPr>
        <w:pStyle w:val="3"/>
        <w:snapToGrid w:val="0"/>
        <w:spacing w:beforeAutospacing="0" w:afterAutospacing="0" w:line="300" w:lineRule="exact"/>
        <w:jc w:val="center"/>
        <w:rPr>
          <w:rFonts w:hint="default" w:ascii="黑体" w:hAnsi="黑体" w:eastAsia="黑体" w:cs="黑体"/>
          <w:b w:val="0"/>
          <w:bCs w:val="0"/>
          <w:kern w:val="2"/>
          <w:sz w:val="32"/>
          <w:szCs w:val="32"/>
        </w:rPr>
      </w:pPr>
    </w:p>
    <w:p w14:paraId="4C7F5B2D">
      <w:pPr>
        <w:pStyle w:val="3"/>
        <w:snapToGrid w:val="0"/>
        <w:spacing w:beforeAutospacing="0" w:afterAutospacing="0" w:line="620" w:lineRule="exact"/>
        <w:jc w:val="center"/>
        <w:rPr>
          <w:rFonts w:hint="default" w:ascii="黑体" w:hAnsi="黑体" w:eastAsia="黑体" w:cs="黑体"/>
          <w:b w:val="0"/>
          <w:bCs w:val="0"/>
          <w:kern w:val="2"/>
          <w:sz w:val="32"/>
          <w:szCs w:val="32"/>
        </w:rPr>
      </w:pPr>
      <w:r>
        <w:rPr>
          <w:rFonts w:ascii="黑体" w:hAnsi="黑体" w:eastAsia="黑体" w:cs="黑体"/>
          <w:b w:val="0"/>
          <w:bCs w:val="0"/>
          <w:kern w:val="2"/>
          <w:sz w:val="32"/>
          <w:szCs w:val="32"/>
        </w:rPr>
        <w:t>第七章 监督与处理</w:t>
      </w:r>
    </w:p>
    <w:p w14:paraId="1EEAEA94">
      <w:pPr>
        <w:pStyle w:val="3"/>
        <w:snapToGrid w:val="0"/>
        <w:spacing w:beforeAutospacing="0" w:afterAutospacing="0" w:line="300" w:lineRule="exact"/>
        <w:jc w:val="center"/>
        <w:rPr>
          <w:rFonts w:hint="default" w:ascii="黑体" w:hAnsi="黑体" w:eastAsia="黑体" w:cs="黑体"/>
          <w:b w:val="0"/>
          <w:bCs w:val="0"/>
          <w:kern w:val="2"/>
          <w:sz w:val="32"/>
          <w:szCs w:val="32"/>
        </w:rPr>
      </w:pPr>
    </w:p>
    <w:p w14:paraId="665913AB">
      <w:pPr>
        <w:snapToGrid w:val="0"/>
        <w:spacing w:line="620" w:lineRule="exact"/>
        <w:ind w:firstLine="640" w:firstLineChars="200"/>
        <w:rPr>
          <w:rFonts w:eastAsia="仿宋_GB2312" w:cs="仿宋_GB2312"/>
          <w:sz w:val="32"/>
          <w:szCs w:val="32"/>
        </w:rPr>
      </w:pPr>
      <w:r>
        <w:rPr>
          <w:rFonts w:hint="eastAsia" w:eastAsia="仿宋_GB2312" w:cs="仿宋_GB2312"/>
          <w:sz w:val="32"/>
          <w:szCs w:val="32"/>
        </w:rPr>
        <w:t xml:space="preserve">第四十二条 </w:t>
      </w:r>
      <w:r>
        <w:rPr>
          <w:rFonts w:hint="eastAsia" w:eastAsia="仿宋_GB2312" w:cs="仿宋_GB2312"/>
          <w:sz w:val="32"/>
          <w:szCs w:val="32"/>
          <w:lang w:eastAsia="zh-Hans"/>
        </w:rPr>
        <w:t>教育部门会同有关部门建立职业学校学生实习管理工作协调落实机制。有关部门根据部门职责加强日常监管，并结合教育督导、治安管理、安全生产检查、职业卫生监督检查、劳动保障监察、工商执法等，采取“双随机一公开”方式，联合开展监督检查，对支持职业学校实习工作成效显著的实习单位，按照国家有关规定予以激励和政策支持，对违规行为依法依规严肃处理。</w:t>
      </w:r>
    </w:p>
    <w:p w14:paraId="5DB47D82">
      <w:pPr>
        <w:snapToGrid w:val="0"/>
        <w:spacing w:line="620" w:lineRule="exact"/>
        <w:ind w:firstLine="640" w:firstLineChars="200"/>
        <w:rPr>
          <w:rFonts w:eastAsia="仿宋_GB2312" w:cs="仿宋_GB2312"/>
          <w:sz w:val="32"/>
          <w:szCs w:val="32"/>
        </w:rPr>
      </w:pPr>
      <w:r>
        <w:rPr>
          <w:rFonts w:hint="eastAsia" w:eastAsia="仿宋_GB2312" w:cs="仿宋_GB2312"/>
          <w:sz w:val="32"/>
          <w:szCs w:val="32"/>
        </w:rPr>
        <w:t xml:space="preserve">第四十三条 </w:t>
      </w:r>
      <w:r>
        <w:rPr>
          <w:rFonts w:hint="eastAsia" w:eastAsia="仿宋_GB2312" w:cs="仿宋_GB2312"/>
          <w:sz w:val="32"/>
          <w:szCs w:val="32"/>
          <w:lang w:eastAsia="zh-Hans"/>
        </w:rPr>
        <w:t>地方</w:t>
      </w:r>
      <w:r>
        <w:rPr>
          <w:rFonts w:hint="eastAsia" w:eastAsia="仿宋_GB2312" w:cs="仿宋_GB2312"/>
          <w:sz w:val="32"/>
          <w:szCs w:val="32"/>
        </w:rPr>
        <w:t>各级教育部门应当会同</w:t>
      </w:r>
      <w:r>
        <w:rPr>
          <w:rFonts w:hint="eastAsia" w:eastAsia="仿宋_GB2312" w:cs="仿宋_GB2312"/>
          <w:sz w:val="32"/>
          <w:szCs w:val="32"/>
          <w:lang w:eastAsia="zh-Hans"/>
        </w:rPr>
        <w:t>有</w:t>
      </w:r>
      <w:r>
        <w:rPr>
          <w:rFonts w:hint="eastAsia" w:eastAsia="仿宋_GB2312" w:cs="仿宋_GB2312"/>
          <w:sz w:val="32"/>
          <w:szCs w:val="32"/>
        </w:rPr>
        <w:t>关部门，将职业学校学生实习情况作为职业学校质量监测、办学水平评价、</w:t>
      </w:r>
      <w:r>
        <w:rPr>
          <w:rFonts w:hint="eastAsia" w:eastAsia="仿宋_GB2312" w:cs="仿宋_GB2312"/>
          <w:sz w:val="32"/>
          <w:szCs w:val="32"/>
          <w:lang w:eastAsia="zh-Hans"/>
        </w:rPr>
        <w:t>领导班子工作</w:t>
      </w:r>
      <w:r>
        <w:rPr>
          <w:rFonts w:hint="eastAsia" w:eastAsia="仿宋_GB2312" w:cs="仿宋_GB2312"/>
          <w:sz w:val="32"/>
          <w:szCs w:val="32"/>
        </w:rPr>
        <w:t>考核、财政性教育经费分配等的重要指标；纳入学校和各级地方教育行政部门年度质量报告内容，向社会公布，接受社会监督；</w:t>
      </w:r>
      <w:r>
        <w:rPr>
          <w:rFonts w:hint="eastAsia" w:eastAsia="仿宋_GB2312" w:cs="仿宋_GB2312"/>
          <w:sz w:val="32"/>
          <w:szCs w:val="32"/>
          <w:lang w:eastAsia="zh-Hans"/>
        </w:rPr>
        <w:t>加强调研和宣传，</w:t>
      </w:r>
      <w:r>
        <w:rPr>
          <w:rFonts w:hint="eastAsia" w:eastAsia="仿宋_GB2312" w:cs="仿宋_GB2312"/>
          <w:sz w:val="32"/>
          <w:szCs w:val="32"/>
        </w:rPr>
        <w:t>推广</w:t>
      </w:r>
      <w:r>
        <w:rPr>
          <w:rFonts w:hint="eastAsia" w:eastAsia="仿宋_GB2312" w:cs="仿宋_GB2312"/>
          <w:sz w:val="32"/>
          <w:szCs w:val="32"/>
          <w:lang w:eastAsia="zh-Hans"/>
        </w:rPr>
        <w:t>典型经验</w:t>
      </w:r>
      <w:r>
        <w:rPr>
          <w:rFonts w:hint="eastAsia" w:eastAsia="仿宋_GB2312" w:cs="仿宋_GB2312"/>
          <w:sz w:val="32"/>
          <w:szCs w:val="32"/>
        </w:rPr>
        <w:t>做法。</w:t>
      </w:r>
    </w:p>
    <w:p w14:paraId="118190C0">
      <w:pPr>
        <w:snapToGrid w:val="0"/>
        <w:spacing w:line="620" w:lineRule="exact"/>
        <w:ind w:firstLine="640" w:firstLineChars="200"/>
        <w:rPr>
          <w:rFonts w:eastAsia="仿宋_GB2312" w:cs="仿宋_GB2312"/>
          <w:sz w:val="32"/>
          <w:szCs w:val="32"/>
        </w:rPr>
      </w:pPr>
      <w:r>
        <w:rPr>
          <w:rFonts w:hint="eastAsia" w:eastAsia="仿宋_GB2312" w:cs="仿宋_GB2312"/>
          <w:sz w:val="32"/>
          <w:szCs w:val="32"/>
        </w:rPr>
        <w:t xml:space="preserve">第四十四条 </w:t>
      </w:r>
      <w:r>
        <w:rPr>
          <w:rFonts w:hint="eastAsia" w:eastAsia="仿宋_GB2312" w:cs="仿宋_GB2312"/>
          <w:sz w:val="32"/>
          <w:szCs w:val="32"/>
          <w:lang w:eastAsia="zh-Hans"/>
        </w:rPr>
        <w:t>地方各级</w:t>
      </w:r>
      <w:r>
        <w:rPr>
          <w:rFonts w:hint="eastAsia" w:eastAsia="仿宋_GB2312" w:cs="仿宋_GB2312"/>
          <w:sz w:val="32"/>
          <w:szCs w:val="32"/>
        </w:rPr>
        <w:t>市场监管部门要</w:t>
      </w:r>
      <w:r>
        <w:rPr>
          <w:rFonts w:hint="eastAsia" w:eastAsia="仿宋_GB2312" w:cs="仿宋_GB2312"/>
          <w:sz w:val="32"/>
          <w:szCs w:val="32"/>
          <w:lang w:eastAsia="zh-Hans"/>
        </w:rPr>
        <w:t>将治理实习违规行为纳入整顿和规范市场经济秩序有关工作体系，将有</w:t>
      </w:r>
      <w:r>
        <w:rPr>
          <w:rFonts w:hint="eastAsia" w:eastAsia="仿宋_GB2312" w:cs="仿宋_GB2312"/>
          <w:sz w:val="32"/>
          <w:szCs w:val="32"/>
        </w:rPr>
        <w:t>实习违规行为</w:t>
      </w:r>
      <w:r>
        <w:rPr>
          <w:rFonts w:hint="eastAsia" w:eastAsia="仿宋_GB2312" w:cs="仿宋_GB2312"/>
          <w:sz w:val="32"/>
          <w:szCs w:val="32"/>
          <w:lang w:eastAsia="zh-Hans"/>
        </w:rPr>
        <w:t>的企业信息纳入社会信用体系，并按规定进行</w:t>
      </w:r>
      <w:r>
        <w:rPr>
          <w:rFonts w:hint="eastAsia" w:eastAsia="仿宋_GB2312" w:cs="仿宋_GB2312"/>
          <w:sz w:val="32"/>
          <w:szCs w:val="32"/>
        </w:rPr>
        <w:t>失信</w:t>
      </w:r>
      <w:r>
        <w:rPr>
          <w:rFonts w:hint="eastAsia" w:eastAsia="仿宋_GB2312" w:cs="仿宋_GB2312"/>
          <w:sz w:val="32"/>
          <w:szCs w:val="32"/>
          <w:lang w:eastAsia="zh-Hans"/>
        </w:rPr>
        <w:t>联合</w:t>
      </w:r>
      <w:r>
        <w:rPr>
          <w:rFonts w:hint="eastAsia" w:eastAsia="仿宋_GB2312" w:cs="仿宋_GB2312"/>
          <w:sz w:val="32"/>
          <w:szCs w:val="32"/>
        </w:rPr>
        <w:t>惩戒。</w:t>
      </w:r>
    </w:p>
    <w:p w14:paraId="03C37848">
      <w:pPr>
        <w:snapToGrid w:val="0"/>
        <w:spacing w:line="620" w:lineRule="exact"/>
        <w:ind w:firstLine="640" w:firstLineChars="200"/>
        <w:rPr>
          <w:rFonts w:eastAsia="仿宋_GB2312" w:cs="仿宋_GB2312"/>
          <w:sz w:val="32"/>
          <w:szCs w:val="32"/>
        </w:rPr>
      </w:pPr>
      <w:r>
        <w:rPr>
          <w:rFonts w:hint="eastAsia" w:eastAsia="仿宋_GB2312" w:cs="仿宋_GB2312"/>
          <w:sz w:val="32"/>
          <w:szCs w:val="32"/>
        </w:rPr>
        <w:t>第四十五条 有关部门和职业学校</w:t>
      </w:r>
      <w:r>
        <w:rPr>
          <w:rFonts w:hint="eastAsia" w:eastAsia="仿宋_GB2312" w:cs="仿宋_GB2312"/>
          <w:sz w:val="32"/>
          <w:szCs w:val="32"/>
          <w:lang w:eastAsia="zh-Hans"/>
        </w:rPr>
        <w:t>要通过热线电话、</w:t>
      </w:r>
      <w:r>
        <w:rPr>
          <w:rFonts w:hint="eastAsia" w:eastAsia="仿宋_GB2312" w:cs="仿宋_GB2312"/>
          <w:sz w:val="32"/>
          <w:szCs w:val="32"/>
        </w:rPr>
        <w:t>互联网</w:t>
      </w:r>
      <w:r>
        <w:rPr>
          <w:rFonts w:hint="eastAsia" w:eastAsia="仿宋_GB2312" w:cs="仿宋_GB2312"/>
          <w:sz w:val="32"/>
          <w:szCs w:val="32"/>
          <w:lang w:eastAsia="zh-Hans"/>
        </w:rPr>
        <w:t>、信访等途径，</w:t>
      </w:r>
      <w:r>
        <w:rPr>
          <w:rFonts w:hint="eastAsia" w:eastAsia="仿宋_GB2312" w:cs="仿宋_GB2312"/>
          <w:sz w:val="32"/>
          <w:szCs w:val="32"/>
        </w:rPr>
        <w:t>畅通政策咨询与情况反映渠道，汇总情况反映和问题线索并建立专门台账，</w:t>
      </w:r>
      <w:r>
        <w:rPr>
          <w:rFonts w:hint="eastAsia" w:eastAsia="仿宋_GB2312" w:cs="仿宋_GB2312"/>
          <w:sz w:val="32"/>
          <w:szCs w:val="32"/>
          <w:lang w:eastAsia="zh-Hans"/>
        </w:rPr>
        <w:t>按管理权限和职责分工</w:t>
      </w:r>
      <w:r>
        <w:rPr>
          <w:rFonts w:hint="eastAsia" w:eastAsia="仿宋_GB2312" w:cs="仿宋_GB2312"/>
          <w:sz w:val="32"/>
          <w:szCs w:val="32"/>
        </w:rPr>
        <w:t>组织</w:t>
      </w:r>
      <w:r>
        <w:rPr>
          <w:rFonts w:hint="eastAsia" w:eastAsia="仿宋_GB2312" w:cs="仿宋_GB2312"/>
          <w:sz w:val="32"/>
          <w:szCs w:val="32"/>
          <w:lang w:eastAsia="zh-Hans"/>
        </w:rPr>
        <w:t>进行</w:t>
      </w:r>
      <w:r>
        <w:rPr>
          <w:rFonts w:hint="eastAsia" w:eastAsia="仿宋_GB2312" w:cs="仿宋_GB2312"/>
          <w:sz w:val="32"/>
          <w:szCs w:val="32"/>
        </w:rPr>
        <w:t>整改</w:t>
      </w:r>
      <w:r>
        <w:rPr>
          <w:rFonts w:hint="eastAsia" w:eastAsia="仿宋_GB2312" w:cs="仿宋_GB2312"/>
          <w:sz w:val="32"/>
          <w:szCs w:val="32"/>
          <w:lang w:eastAsia="zh-Hans"/>
        </w:rPr>
        <w:t>。</w:t>
      </w:r>
    </w:p>
    <w:p w14:paraId="7CAAD5CA">
      <w:pPr>
        <w:snapToGrid w:val="0"/>
        <w:spacing w:line="620" w:lineRule="exact"/>
        <w:ind w:firstLine="640" w:firstLineChars="200"/>
        <w:rPr>
          <w:rFonts w:eastAsia="仿宋_GB2312" w:cs="仿宋_GB2312"/>
          <w:sz w:val="32"/>
          <w:szCs w:val="32"/>
        </w:rPr>
      </w:pPr>
      <w:r>
        <w:rPr>
          <w:rFonts w:hint="eastAsia" w:eastAsia="仿宋_GB2312" w:cs="仿宋_GB2312"/>
          <w:sz w:val="32"/>
          <w:szCs w:val="32"/>
        </w:rPr>
        <w:t>第四十六条 对违反本规定组织学生实习的职业学校，由职业学校主管部门依法责令改正。拒不改正或者管理混乱，造成严重后果、恶劣影响的，应当对学校依据《中华人民共和国教育法》《中华人民共和国职业教育法》给予相应处罚，对直接负责的主管人员和其他直接责任人依照有关规定给予处分。因工作失误造成重大事故的，应当依法依规对相关责任人追究责任。</w:t>
      </w:r>
    </w:p>
    <w:p w14:paraId="26742348">
      <w:pPr>
        <w:snapToGrid w:val="0"/>
        <w:spacing w:line="620" w:lineRule="exact"/>
        <w:ind w:firstLine="640" w:firstLineChars="200"/>
        <w:rPr>
          <w:rFonts w:eastAsia="仿宋_GB2312" w:cs="仿宋_GB2312"/>
          <w:sz w:val="32"/>
          <w:szCs w:val="32"/>
        </w:rPr>
      </w:pPr>
      <w:r>
        <w:rPr>
          <w:rFonts w:hint="eastAsia" w:eastAsia="仿宋_GB2312" w:cs="仿宋_GB2312"/>
          <w:sz w:val="32"/>
          <w:szCs w:val="32"/>
        </w:rPr>
        <w:t>第四十七条  实习单位违反本规定，法律法规规定了法律责任的，县级以上地方人民政府或地方有关职能部门应当依法依规追究责任。职业学校可根据情况调整实习安排，根据实习协议要求实习单位承担相关责任。</w:t>
      </w:r>
    </w:p>
    <w:p w14:paraId="5589D0B0">
      <w:pPr>
        <w:snapToGrid w:val="0"/>
        <w:spacing w:line="620" w:lineRule="exact"/>
        <w:ind w:firstLine="640" w:firstLineChars="200"/>
        <w:rPr>
          <w:rFonts w:eastAsia="仿宋_GB2312" w:cs="仿宋_GB2312"/>
          <w:sz w:val="32"/>
          <w:szCs w:val="32"/>
        </w:rPr>
      </w:pPr>
      <w:r>
        <w:rPr>
          <w:rFonts w:hint="eastAsia" w:eastAsia="仿宋_GB2312" w:cs="仿宋_GB2312"/>
          <w:sz w:val="32"/>
          <w:szCs w:val="32"/>
        </w:rPr>
        <w:t>对违反本规定安排、介绍或者接收未满16周岁学生在境内岗位实习的，由人力资源社会保障行政部门依照国家关于禁止使用童工法律法规进行查处；构成犯罪的，依法追究刑事责任。</w:t>
      </w:r>
    </w:p>
    <w:p w14:paraId="1F4B1DBA">
      <w:pPr>
        <w:snapToGrid w:val="0"/>
        <w:spacing w:line="620" w:lineRule="exact"/>
        <w:ind w:firstLine="640" w:firstLineChars="200"/>
        <w:rPr>
          <w:rFonts w:eastAsia="仿宋_GB2312" w:cs="仿宋_GB2312"/>
          <w:sz w:val="32"/>
          <w:szCs w:val="32"/>
        </w:rPr>
      </w:pPr>
      <w:r>
        <w:rPr>
          <w:rFonts w:hint="eastAsia" w:eastAsia="仿宋_GB2312" w:cs="仿宋_GB2312"/>
          <w:sz w:val="32"/>
          <w:szCs w:val="32"/>
        </w:rPr>
        <w:t>对违反本规定从事学生实习中介活动或有偿代理的，法律法规规定了法律责任的，由相关部门依法依规追究责任；构成犯罪的，依法追究刑事责任。</w:t>
      </w:r>
    </w:p>
    <w:p w14:paraId="1D33EAE4">
      <w:pPr>
        <w:pStyle w:val="3"/>
        <w:snapToGrid w:val="0"/>
        <w:spacing w:beforeAutospacing="0" w:afterAutospacing="0" w:line="300" w:lineRule="exact"/>
        <w:jc w:val="center"/>
        <w:rPr>
          <w:rFonts w:hint="default" w:ascii="黑体" w:hAnsi="黑体" w:eastAsia="黑体" w:cs="黑体"/>
          <w:b w:val="0"/>
          <w:bCs w:val="0"/>
          <w:kern w:val="2"/>
          <w:sz w:val="32"/>
          <w:szCs w:val="32"/>
        </w:rPr>
      </w:pPr>
    </w:p>
    <w:p w14:paraId="13BF6318">
      <w:pPr>
        <w:pStyle w:val="3"/>
        <w:snapToGrid w:val="0"/>
        <w:spacing w:beforeAutospacing="0" w:afterAutospacing="0" w:line="620" w:lineRule="exact"/>
        <w:jc w:val="center"/>
        <w:rPr>
          <w:rFonts w:hint="default" w:ascii="黑体" w:hAnsi="黑体" w:eastAsia="黑体" w:cs="黑体"/>
          <w:b w:val="0"/>
          <w:bCs w:val="0"/>
          <w:kern w:val="2"/>
          <w:sz w:val="32"/>
          <w:szCs w:val="32"/>
        </w:rPr>
      </w:pPr>
      <w:r>
        <w:rPr>
          <w:rFonts w:ascii="黑体" w:hAnsi="黑体" w:eastAsia="黑体" w:cs="黑体"/>
          <w:b w:val="0"/>
          <w:bCs w:val="0"/>
          <w:kern w:val="2"/>
          <w:sz w:val="32"/>
          <w:szCs w:val="32"/>
        </w:rPr>
        <w:t>第八章 附则</w:t>
      </w:r>
    </w:p>
    <w:p w14:paraId="39B06A2E">
      <w:pPr>
        <w:pStyle w:val="3"/>
        <w:snapToGrid w:val="0"/>
        <w:spacing w:beforeAutospacing="0" w:afterAutospacing="0" w:line="300" w:lineRule="exact"/>
        <w:jc w:val="center"/>
        <w:rPr>
          <w:rFonts w:hint="default" w:ascii="黑体" w:hAnsi="黑体" w:eastAsia="黑体" w:cs="黑体"/>
          <w:b w:val="0"/>
          <w:bCs w:val="0"/>
          <w:kern w:val="2"/>
          <w:sz w:val="32"/>
          <w:szCs w:val="32"/>
        </w:rPr>
      </w:pPr>
    </w:p>
    <w:p w14:paraId="2899461B">
      <w:pPr>
        <w:snapToGrid w:val="0"/>
        <w:spacing w:line="620" w:lineRule="exact"/>
        <w:ind w:firstLine="640" w:firstLineChars="200"/>
        <w:rPr>
          <w:rFonts w:eastAsia="仿宋_GB2312" w:cs="仿宋_GB2312"/>
          <w:sz w:val="32"/>
          <w:szCs w:val="32"/>
        </w:rPr>
      </w:pPr>
      <w:r>
        <w:rPr>
          <w:rFonts w:hint="eastAsia" w:eastAsia="仿宋_GB2312" w:cs="仿宋_GB2312"/>
          <w:sz w:val="32"/>
          <w:szCs w:val="32"/>
        </w:rPr>
        <w:t>第四十八条 各省、自治区、直辖市和新疆生产建设兵团教育主管部门应当会同人力资源社会保障等有关部门依据本规定，结合本地区实际制定实施细则或相应的管理制度。</w:t>
      </w:r>
    </w:p>
    <w:p w14:paraId="5BFF701D">
      <w:pPr>
        <w:snapToGrid w:val="0"/>
        <w:spacing w:line="620" w:lineRule="exact"/>
        <w:ind w:firstLine="640" w:firstLineChars="200"/>
        <w:rPr>
          <w:rFonts w:eastAsia="仿宋_GB2312" w:cs="仿宋_GB2312"/>
          <w:sz w:val="32"/>
          <w:szCs w:val="32"/>
        </w:rPr>
      </w:pPr>
      <w:r>
        <w:rPr>
          <w:rFonts w:hint="eastAsia" w:eastAsia="仿宋_GB2312" w:cs="仿宋_GB2312"/>
          <w:sz w:val="32"/>
          <w:szCs w:val="32"/>
        </w:rPr>
        <w:t>第四十九条 非全日制职业教育、高中后中等职业教育学生，</w:t>
      </w:r>
      <w:r>
        <w:rPr>
          <w:rFonts w:hint="eastAsia" w:eastAsia="仿宋_GB2312" w:cs="仿宋_GB2312"/>
          <w:sz w:val="32"/>
          <w:szCs w:val="32"/>
          <w:lang w:eastAsia="zh-Hans"/>
        </w:rPr>
        <w:t>以及</w:t>
      </w:r>
      <w:r>
        <w:rPr>
          <w:rFonts w:hint="eastAsia" w:eastAsia="仿宋_GB2312" w:cs="仿宋_GB2312"/>
          <w:sz w:val="32"/>
          <w:szCs w:val="32"/>
        </w:rPr>
        <w:t>其他</w:t>
      </w:r>
      <w:r>
        <w:rPr>
          <w:rFonts w:hint="eastAsia" w:eastAsia="仿宋_GB2312" w:cs="仿宋_GB2312"/>
          <w:sz w:val="32"/>
          <w:szCs w:val="32"/>
          <w:lang w:eastAsia="zh-Hans"/>
        </w:rPr>
        <w:t>学校</w:t>
      </w:r>
      <w:r>
        <w:rPr>
          <w:rFonts w:hint="eastAsia" w:eastAsia="仿宋_GB2312" w:cs="仿宋_GB2312"/>
          <w:sz w:val="32"/>
          <w:szCs w:val="32"/>
        </w:rPr>
        <w:t>按规定开办</w:t>
      </w:r>
      <w:r>
        <w:rPr>
          <w:rFonts w:hint="eastAsia" w:eastAsia="仿宋_GB2312" w:cs="仿宋_GB2312"/>
          <w:sz w:val="32"/>
          <w:szCs w:val="32"/>
          <w:lang w:eastAsia="zh-Hans"/>
        </w:rPr>
        <w:t>的职业教育专业</w:t>
      </w:r>
      <w:r>
        <w:rPr>
          <w:rFonts w:hint="eastAsia" w:eastAsia="仿宋_GB2312" w:cs="仿宋_GB2312"/>
          <w:sz w:val="32"/>
          <w:szCs w:val="32"/>
        </w:rPr>
        <w:t>的</w:t>
      </w:r>
      <w:r>
        <w:rPr>
          <w:rFonts w:hint="eastAsia" w:eastAsia="仿宋_GB2312" w:cs="仿宋_GB2312"/>
          <w:sz w:val="32"/>
          <w:szCs w:val="32"/>
          <w:lang w:eastAsia="zh-Hans"/>
        </w:rPr>
        <w:t>学生</w:t>
      </w:r>
      <w:r>
        <w:rPr>
          <w:rFonts w:hint="eastAsia" w:eastAsia="仿宋_GB2312" w:cs="仿宋_GB2312"/>
          <w:sz w:val="32"/>
          <w:szCs w:val="32"/>
        </w:rPr>
        <w:t>实习参照本规定执行。</w:t>
      </w:r>
    </w:p>
    <w:p w14:paraId="641F667B">
      <w:pPr>
        <w:snapToGrid w:val="0"/>
        <w:spacing w:line="620" w:lineRule="exact"/>
        <w:ind w:firstLine="640" w:firstLineChars="200"/>
        <w:rPr>
          <w:rFonts w:eastAsia="仿宋_GB2312" w:cs="仿宋_GB2312"/>
          <w:sz w:val="32"/>
          <w:szCs w:val="32"/>
        </w:rPr>
      </w:pPr>
      <w:r>
        <w:rPr>
          <w:rFonts w:hint="eastAsia" w:eastAsia="仿宋_GB2312" w:cs="仿宋_GB2312"/>
          <w:sz w:val="32"/>
          <w:szCs w:val="32"/>
        </w:rPr>
        <w:t>第五十条 本规定自印发之日起施行，</w:t>
      </w:r>
      <w:r>
        <w:rPr>
          <w:rFonts w:hint="eastAsia" w:eastAsia="仿宋_GB2312" w:cs="仿宋_GB2312"/>
          <w:sz w:val="32"/>
          <w:szCs w:val="32"/>
          <w:lang w:eastAsia="zh-Hans"/>
        </w:rPr>
        <w:t>此前发布的教育部及有关部门文件中，有关职业学校学生实习相关内容与此规定不一致的，以此规定为准。</w:t>
      </w:r>
      <w:r>
        <w:rPr>
          <w:rFonts w:hint="eastAsia" w:eastAsia="仿宋_GB2312" w:cs="仿宋_GB2312"/>
          <w:sz w:val="32"/>
          <w:szCs w:val="32"/>
        </w:rPr>
        <w:t>《职业学校学生实习管理规定》（教职成〔2016〕3号）同时废止。</w:t>
      </w:r>
    </w:p>
    <w:p w14:paraId="0D297BBE">
      <w:pPr>
        <w:spacing w:line="480" w:lineRule="exact"/>
        <w:jc w:val="left"/>
        <w:rPr>
          <w:rFonts w:ascii="仿宋_GB2312" w:hAnsi="仿宋_GB2312" w:cs="仿宋_GB2312"/>
          <w:szCs w:val="32"/>
        </w:rPr>
      </w:pPr>
    </w:p>
    <w:p w14:paraId="402D49F7">
      <w:pPr>
        <w:pStyle w:val="6"/>
        <w:rPr>
          <w:rFonts w:ascii="方正小标宋简体" w:hAnsi="方正小标宋简体" w:eastAsia="方正小标宋简体" w:cs="方正小标宋简体"/>
        </w:rPr>
        <w:sectPr>
          <w:headerReference r:id="rId9" w:type="default"/>
          <w:headerReference r:id="rId10" w:type="even"/>
          <w:pgSz w:w="11910" w:h="16840"/>
          <w:pgMar w:top="1580" w:right="1320" w:bottom="1740" w:left="1540" w:header="720" w:footer="1548" w:gutter="0"/>
          <w:cols w:space="720" w:num="1"/>
        </w:sectPr>
      </w:pPr>
    </w:p>
    <w:p w14:paraId="07047573">
      <w:pPr>
        <w:tabs>
          <w:tab w:val="left" w:pos="1993"/>
          <w:tab w:val="left" w:pos="3337"/>
          <w:tab w:val="left" w:pos="4677"/>
          <w:tab w:val="left" w:pos="6021"/>
          <w:tab w:val="left" w:pos="7365"/>
        </w:tabs>
        <w:spacing w:line="1580" w:lineRule="exact"/>
        <w:jc w:val="center"/>
        <w:rPr>
          <w:rFonts w:ascii="方正小标宋简体" w:eastAsia="方正小标宋简体"/>
          <w:sz w:val="100"/>
        </w:rPr>
      </w:pPr>
      <w:r>
        <w:rPr>
          <w:rFonts w:hint="eastAsia" w:ascii="方正小标宋简体" w:eastAsia="方正小标宋简体"/>
          <w:color w:val="FF0000"/>
          <w:w w:val="90"/>
          <w:sz w:val="100"/>
        </w:rPr>
        <w:t>河 南 省 教 育 厅</w:t>
      </w:r>
    </w:p>
    <w:p w14:paraId="3E9912A9">
      <w:pPr>
        <w:pStyle w:val="6"/>
        <w:spacing w:before="60"/>
        <w:ind w:right="150"/>
        <w:jc w:val="center"/>
        <w:rPr>
          <w:sz w:val="32"/>
          <w:szCs w:val="32"/>
        </w:rPr>
      </w:pPr>
      <w:r>
        <w:rPr>
          <w:sz w:val="32"/>
          <w:szCs w:val="32"/>
        </w:rPr>
        <w:t>教高〔2018〕1009号</w:t>
      </w:r>
    </w:p>
    <w:p w14:paraId="7E75A1DF">
      <w:pPr>
        <w:pStyle w:val="6"/>
        <w:spacing w:before="1"/>
        <w:rPr>
          <w:sz w:val="11"/>
        </w:rPr>
      </w:pPr>
    </w:p>
    <w:p w14:paraId="23270A7B">
      <w:pPr>
        <w:pStyle w:val="6"/>
        <w:spacing w:line="20" w:lineRule="exact"/>
        <w:ind w:left="-26"/>
        <w:rPr>
          <w:sz w:val="2"/>
        </w:rPr>
      </w:pPr>
      <w:r>
        <w:rPr>
          <w:sz w:val="2"/>
          <w:lang w:val="en-US" w:bidi="ar-SA"/>
        </w:rPr>
        <mc:AlternateContent>
          <mc:Choice Requires="wpg">
            <w:drawing>
              <wp:inline distT="0" distB="0" distL="114300" distR="114300">
                <wp:extent cx="5600700" cy="6350"/>
                <wp:effectExtent l="0" t="0" r="0" b="0"/>
                <wp:docPr id="23" name="组合 23"/>
                <wp:cNvGraphicFramePr/>
                <a:graphic xmlns:a="http://schemas.openxmlformats.org/drawingml/2006/main">
                  <a:graphicData uri="http://schemas.microsoft.com/office/word/2010/wordprocessingGroup">
                    <wpg:wgp>
                      <wpg:cNvGrpSpPr/>
                      <wpg:grpSpPr>
                        <a:xfrm>
                          <a:off x="0" y="0"/>
                          <a:ext cx="5600700" cy="6350"/>
                          <a:chOff x="0" y="0"/>
                          <a:chExt cx="8820" cy="10"/>
                        </a:xfrm>
                      </wpg:grpSpPr>
                      <wps:wsp>
                        <wps:cNvPr id="22" name="直接连接符 22"/>
                        <wps:cNvCnPr/>
                        <wps:spPr>
                          <a:xfrm>
                            <a:off x="0" y="5"/>
                            <a:ext cx="8820" cy="0"/>
                          </a:xfrm>
                          <a:prstGeom prst="line">
                            <a:avLst/>
                          </a:prstGeom>
                          <a:ln w="6350" cap="flat" cmpd="sng">
                            <a:solidFill>
                              <a:srgbClr val="FF0000"/>
                            </a:solidFill>
                            <a:prstDash val="solid"/>
                            <a:headEnd type="none" w="med" len="med"/>
                            <a:tailEnd type="none" w="med" len="med"/>
                          </a:ln>
                        </wps:spPr>
                        <wps:bodyPr/>
                      </wps:wsp>
                    </wpg:wgp>
                  </a:graphicData>
                </a:graphic>
              </wp:inline>
            </w:drawing>
          </mc:Choice>
          <mc:Fallback>
            <w:pict>
              <v:group id="_x0000_s1026" o:spid="_x0000_s1026" o:spt="203" style="height:0.5pt;width:441pt;" coordsize="8820,10" o:gfxdata="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C9P7/90wAAAAMBAAAPAAAAAAAA&#10;AAEAIAAAACIAAABkcnMvZG93bnJldi54bWxQSwECFAAUAAAACACHTuJAMsL7G1ACAAD/BAAADgAA&#10;AAAAAAABACAAAAAiAQAAZHJzL2Uyb0RvYy54bWxQSwUGAAAAAAYABgBZAQAA5AUAAAAA&#10;">
                <o:lock v:ext="edit" aspectratio="f"/>
                <v:line id="_x0000_s1026" o:spid="_x0000_s1026" o:spt="20" style="position:absolute;left:0;top:5;height:0;width:8820;" filled="f" stroked="t" coordsize="21600,21600" o:gfxdata="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SH2+68AAAA&#10;2wAAAA8AAAAAAAAAAQAgAAAAIgAAAGRycy9kb3ducmV2LnhtbFBLAQIUABQAAAAIAIdO4kAzLwWe&#10;OwAAADkAAAAQAAAAAAAAAAEAIAAAAAsBAABkcnMvc2hhcGV4bWwueG1sUEsFBgAAAAAGAAYAWwEA&#10;ALUDAAAAAA==&#10;">
                  <v:fill on="f" focussize="0,0"/>
                  <v:stroke weight="0.5pt" color="#FF0000" joinstyle="round"/>
                  <v:imagedata o:title=""/>
                  <o:lock v:ext="edit" aspectratio="f"/>
                </v:line>
                <w10:wrap type="none"/>
                <w10:anchorlock/>
              </v:group>
            </w:pict>
          </mc:Fallback>
        </mc:AlternateContent>
      </w:r>
    </w:p>
    <w:p w14:paraId="7405307B">
      <w:pPr>
        <w:pStyle w:val="6"/>
        <w:spacing w:before="8"/>
        <w:rPr>
          <w:sz w:val="22"/>
        </w:rPr>
      </w:pPr>
    </w:p>
    <w:p w14:paraId="0AABA8C1">
      <w:pPr>
        <w:spacing w:line="600" w:lineRule="exact"/>
        <w:jc w:val="center"/>
        <w:rPr>
          <w:rFonts w:ascii="方正小标宋简体" w:eastAsia="方正小标宋简体"/>
          <w:sz w:val="44"/>
        </w:rPr>
      </w:pPr>
      <w:r>
        <w:rPr>
          <w:rFonts w:hint="eastAsia" w:ascii="方正小标宋简体" w:eastAsia="方正小标宋简体"/>
          <w:sz w:val="44"/>
        </w:rPr>
        <w:t>河</w:t>
      </w:r>
      <w:r>
        <w:rPr>
          <w:rFonts w:hint="eastAsia" w:ascii="方正小标宋简体" w:eastAsia="方正小标宋简体"/>
          <w:sz w:val="44"/>
        </w:rPr>
        <w:tab/>
      </w:r>
      <w:r>
        <w:rPr>
          <w:rFonts w:hint="eastAsia" w:ascii="方正小标宋简体" w:eastAsia="方正小标宋简体"/>
          <w:sz w:val="44"/>
        </w:rPr>
        <w:t>南</w:t>
      </w:r>
      <w:r>
        <w:rPr>
          <w:rFonts w:hint="eastAsia" w:ascii="方正小标宋简体" w:eastAsia="方正小标宋简体"/>
          <w:sz w:val="44"/>
        </w:rPr>
        <w:tab/>
      </w:r>
      <w:r>
        <w:rPr>
          <w:rFonts w:hint="eastAsia" w:ascii="方正小标宋简体" w:eastAsia="方正小标宋简体"/>
          <w:sz w:val="44"/>
        </w:rPr>
        <w:t>省</w:t>
      </w:r>
      <w:r>
        <w:rPr>
          <w:rFonts w:hint="eastAsia" w:ascii="方正小标宋简体" w:eastAsia="方正小标宋简体"/>
          <w:sz w:val="44"/>
        </w:rPr>
        <w:tab/>
      </w:r>
      <w:r>
        <w:rPr>
          <w:rFonts w:hint="eastAsia" w:ascii="方正小标宋简体" w:eastAsia="方正小标宋简体"/>
          <w:sz w:val="44"/>
        </w:rPr>
        <w:t>教</w:t>
      </w:r>
      <w:r>
        <w:rPr>
          <w:rFonts w:hint="eastAsia" w:ascii="方正小标宋简体" w:eastAsia="方正小标宋简体"/>
          <w:sz w:val="44"/>
        </w:rPr>
        <w:tab/>
      </w:r>
      <w:r>
        <w:rPr>
          <w:rFonts w:hint="eastAsia" w:ascii="方正小标宋简体" w:eastAsia="方正小标宋简体"/>
          <w:sz w:val="44"/>
        </w:rPr>
        <w:t>育</w:t>
      </w:r>
      <w:r>
        <w:rPr>
          <w:rFonts w:hint="eastAsia" w:ascii="方正小标宋简体" w:eastAsia="方正小标宋简体"/>
          <w:sz w:val="44"/>
        </w:rPr>
        <w:tab/>
      </w:r>
      <w:r>
        <w:rPr>
          <w:rFonts w:hint="eastAsia" w:ascii="方正小标宋简体" w:eastAsia="方正小标宋简体"/>
          <w:sz w:val="44"/>
        </w:rPr>
        <w:t>厅</w:t>
      </w:r>
    </w:p>
    <w:p w14:paraId="510DF5B7">
      <w:pPr>
        <w:spacing w:line="600" w:lineRule="exact"/>
        <w:jc w:val="center"/>
        <w:rPr>
          <w:rFonts w:ascii="方正小标宋简体" w:eastAsia="方正小标宋简体"/>
          <w:sz w:val="44"/>
        </w:rPr>
      </w:pPr>
      <w:r>
        <w:rPr>
          <w:rFonts w:hint="eastAsia" w:ascii="方正小标宋简体" w:eastAsia="方正小标宋简体"/>
          <w:sz w:val="44"/>
        </w:rPr>
        <w:t>关于进一步加强高等职业教育学生实习</w:t>
      </w:r>
    </w:p>
    <w:p w14:paraId="23001206">
      <w:pPr>
        <w:spacing w:line="600" w:lineRule="exact"/>
        <w:jc w:val="center"/>
        <w:rPr>
          <w:rFonts w:ascii="方正小标宋简体" w:eastAsia="方正小标宋简体"/>
          <w:sz w:val="44"/>
        </w:rPr>
      </w:pPr>
      <w:r>
        <w:rPr>
          <w:rFonts w:hint="eastAsia" w:ascii="方正小标宋简体" w:eastAsia="方正小标宋简体"/>
          <w:sz w:val="44"/>
        </w:rPr>
        <w:t>管理的通知</w:t>
      </w:r>
    </w:p>
    <w:p w14:paraId="67C5BB2B">
      <w:pPr>
        <w:pStyle w:val="6"/>
        <w:rPr>
          <w:rFonts w:ascii="方正小标宋简体"/>
          <w:sz w:val="21"/>
          <w:szCs w:val="18"/>
        </w:rPr>
      </w:pPr>
    </w:p>
    <w:p w14:paraId="126C14B5">
      <w:pPr>
        <w:pStyle w:val="6"/>
        <w:rPr>
          <w:sz w:val="32"/>
          <w:szCs w:val="32"/>
        </w:rPr>
      </w:pPr>
      <w:r>
        <w:rPr>
          <w:sz w:val="32"/>
          <w:szCs w:val="32"/>
        </w:rPr>
        <w:t>各高等职业院校、举办有高等职业教育的本科院校：</w:t>
      </w:r>
    </w:p>
    <w:p w14:paraId="5EA6D28B">
      <w:pPr>
        <w:pStyle w:val="6"/>
        <w:spacing w:line="367" w:lineRule="auto"/>
        <w:ind w:firstLine="619"/>
        <w:rPr>
          <w:rFonts w:ascii="Times New Roman" w:hAnsi="Times New Roman" w:cs="Times New Roman"/>
          <w:sz w:val="32"/>
          <w:szCs w:val="32"/>
        </w:rPr>
      </w:pPr>
      <w:r>
        <w:rPr>
          <w:rFonts w:ascii="Times New Roman" w:hAnsi="Times New Roman" w:cs="Times New Roman"/>
          <w:spacing w:val="3"/>
          <w:sz w:val="32"/>
          <w:szCs w:val="32"/>
        </w:rPr>
        <w:t>高等职业院校学生实习，是实现人才培养目标，增强学生综合能力的基本环节，是教育教学的重要组成部分。近年来，我省高校积极贯彻落实教育部等五部门印发的《职业学校学生实习管</w:t>
      </w:r>
      <w:r>
        <w:rPr>
          <w:rFonts w:ascii="Times New Roman" w:hAnsi="Times New Roman" w:cs="Times New Roman"/>
          <w:spacing w:val="-37"/>
          <w:sz w:val="32"/>
          <w:szCs w:val="32"/>
        </w:rPr>
        <w:t>理规定</w:t>
      </w:r>
      <w:r>
        <w:rPr>
          <w:rFonts w:ascii="Times New Roman" w:hAnsi="Times New Roman" w:cs="Times New Roman"/>
          <w:spacing w:val="-5"/>
          <w:sz w:val="32"/>
          <w:szCs w:val="32"/>
        </w:rPr>
        <w:t>》</w:t>
      </w:r>
      <w:r>
        <w:rPr>
          <w:rFonts w:ascii="Times New Roman" w:hAnsi="Times New Roman" w:cs="Times New Roman"/>
          <w:spacing w:val="4"/>
          <w:sz w:val="32"/>
          <w:szCs w:val="32"/>
        </w:rPr>
        <w:t>（</w:t>
      </w:r>
      <w:r>
        <w:rPr>
          <w:rFonts w:ascii="Times New Roman" w:hAnsi="Times New Roman" w:cs="Times New Roman"/>
          <w:spacing w:val="2"/>
          <w:sz w:val="32"/>
          <w:szCs w:val="32"/>
        </w:rPr>
        <w:t>教职成〔</w:t>
      </w:r>
      <w:r>
        <w:rPr>
          <w:rFonts w:ascii="Times New Roman" w:hAnsi="Times New Roman" w:eastAsia="Calibri" w:cs="Times New Roman"/>
          <w:spacing w:val="2"/>
          <w:sz w:val="32"/>
          <w:szCs w:val="32"/>
        </w:rPr>
        <w:t>2016</w:t>
      </w:r>
      <w:r>
        <w:rPr>
          <w:rFonts w:ascii="Times New Roman" w:hAnsi="Times New Roman" w:cs="Times New Roman"/>
          <w:spacing w:val="-10"/>
          <w:sz w:val="32"/>
          <w:szCs w:val="32"/>
        </w:rPr>
        <w:t>〕</w:t>
      </w:r>
      <w:r>
        <w:rPr>
          <w:rFonts w:ascii="Times New Roman" w:hAnsi="Times New Roman" w:eastAsia="Calibri" w:cs="Times New Roman"/>
          <w:sz w:val="32"/>
          <w:szCs w:val="32"/>
        </w:rPr>
        <w:t>3</w:t>
      </w:r>
      <w:r>
        <w:rPr>
          <w:rFonts w:ascii="Times New Roman" w:hAnsi="Times New Roman" w:cs="Times New Roman"/>
          <w:spacing w:val="4"/>
          <w:sz w:val="32"/>
          <w:szCs w:val="32"/>
        </w:rPr>
        <w:t>号</w:t>
      </w:r>
      <w:r>
        <w:rPr>
          <w:rFonts w:ascii="Times New Roman" w:hAnsi="Times New Roman" w:cs="Times New Roman"/>
          <w:spacing w:val="-10"/>
          <w:sz w:val="32"/>
          <w:szCs w:val="32"/>
        </w:rPr>
        <w:t>）</w:t>
      </w:r>
      <w:r>
        <w:rPr>
          <w:rFonts w:ascii="Times New Roman" w:hAnsi="Times New Roman" w:cs="Times New Roman"/>
          <w:spacing w:val="3"/>
          <w:sz w:val="32"/>
          <w:szCs w:val="32"/>
        </w:rPr>
        <w:t>和河南省教育厅等三部门印发的</w:t>
      </w:r>
      <w:r>
        <w:rPr>
          <w:rFonts w:ascii="Times New Roman" w:hAnsi="Times New Roman" w:cs="Times New Roman"/>
          <w:spacing w:val="-5"/>
          <w:sz w:val="32"/>
          <w:szCs w:val="32"/>
        </w:rPr>
        <w:t>《关于加强职业院校学生实习管理的通知》</w:t>
      </w:r>
      <w:r>
        <w:rPr>
          <w:rFonts w:ascii="Times New Roman" w:hAnsi="Times New Roman" w:cs="Times New Roman"/>
          <w:spacing w:val="9"/>
          <w:sz w:val="32"/>
          <w:szCs w:val="32"/>
        </w:rPr>
        <w:t>（</w:t>
      </w:r>
      <w:r>
        <w:rPr>
          <w:rFonts w:ascii="Times New Roman" w:hAnsi="Times New Roman" w:cs="Times New Roman"/>
          <w:spacing w:val="8"/>
          <w:sz w:val="32"/>
          <w:szCs w:val="32"/>
        </w:rPr>
        <w:t>教职成〔</w:t>
      </w:r>
      <w:r>
        <w:rPr>
          <w:rFonts w:ascii="Times New Roman" w:hAnsi="Times New Roman" w:eastAsia="Calibri" w:cs="Times New Roman"/>
          <w:sz w:val="32"/>
          <w:szCs w:val="32"/>
        </w:rPr>
        <w:t>2013</w:t>
      </w:r>
      <w:r>
        <w:rPr>
          <w:rFonts w:ascii="Times New Roman" w:hAnsi="Times New Roman" w:cs="Times New Roman"/>
          <w:spacing w:val="4"/>
          <w:sz w:val="32"/>
          <w:szCs w:val="32"/>
        </w:rPr>
        <w:t>〕</w:t>
      </w:r>
      <w:r>
        <w:rPr>
          <w:rFonts w:ascii="Times New Roman" w:hAnsi="Times New Roman" w:eastAsia="Calibri" w:cs="Times New Roman"/>
          <w:spacing w:val="5"/>
          <w:sz w:val="32"/>
          <w:szCs w:val="32"/>
        </w:rPr>
        <w:t>18</w:t>
      </w:r>
      <w:r>
        <w:rPr>
          <w:rFonts w:hint="eastAsia" w:ascii="Times New Roman" w:hAnsi="Times New Roman" w:eastAsia="宋体" w:cs="Times New Roman"/>
          <w:spacing w:val="5"/>
          <w:sz w:val="32"/>
          <w:szCs w:val="32"/>
          <w:lang w:val="en-US"/>
        </w:rPr>
        <w:t>5</w:t>
      </w:r>
      <w:r>
        <w:rPr>
          <w:rFonts w:ascii="Times New Roman" w:hAnsi="Times New Roman" w:cs="Times New Roman"/>
          <w:spacing w:val="9"/>
          <w:sz w:val="32"/>
          <w:szCs w:val="32"/>
        </w:rPr>
        <w:t>号</w:t>
      </w:r>
      <w:r>
        <w:rPr>
          <w:rFonts w:ascii="Times New Roman" w:hAnsi="Times New Roman" w:cs="Times New Roman"/>
          <w:spacing w:val="-10"/>
          <w:sz w:val="32"/>
          <w:szCs w:val="32"/>
        </w:rPr>
        <w:t>）</w:t>
      </w:r>
      <w:r>
        <w:rPr>
          <w:rFonts w:hint="eastAsia" w:ascii="Times New Roman" w:hAnsi="Times New Roman" w:cs="Times New Roman"/>
          <w:spacing w:val="-7"/>
          <w:sz w:val="32"/>
          <w:szCs w:val="32"/>
        </w:rPr>
        <w:t>，</w:t>
      </w:r>
      <w:r>
        <w:rPr>
          <w:rFonts w:ascii="Times New Roman" w:hAnsi="Times New Roman" w:cs="Times New Roman"/>
          <w:spacing w:val="-7"/>
          <w:sz w:val="32"/>
          <w:szCs w:val="32"/>
        </w:rPr>
        <w:t>规范和强化实习全过程管理，推动了高职学生实习工作有序</w:t>
      </w:r>
      <w:r>
        <w:rPr>
          <w:rFonts w:ascii="Times New Roman" w:hAnsi="Times New Roman" w:cs="Times New Roman"/>
          <w:spacing w:val="3"/>
          <w:sz w:val="32"/>
          <w:szCs w:val="32"/>
        </w:rPr>
        <w:t>开展。但是，近期有媒体相继报道我省个别高校学生实习的相关问题，在社会上造成了负面影响，暴露出个别高校在实习工作的</w:t>
      </w:r>
      <w:r>
        <w:rPr>
          <w:rFonts w:ascii="Times New Roman" w:hAnsi="Times New Roman" w:cs="Times New Roman"/>
          <w:sz w:val="32"/>
          <w:szCs w:val="32"/>
        </w:rPr>
        <w:t>组织安排、监督管理、政策宣传等方面存在着一些问题，亟须进一步改进完善。为进一步规范和加强高职学生实习管理，现提出如下工作要求。</w:t>
      </w:r>
    </w:p>
    <w:p w14:paraId="381F444C">
      <w:pPr>
        <w:pStyle w:val="6"/>
        <w:keepNext w:val="0"/>
        <w:keepLines w:val="0"/>
        <w:pageBreakBefore w:val="0"/>
        <w:widowControl w:val="0"/>
        <w:numPr>
          <w:ilvl w:val="0"/>
          <w:numId w:val="0"/>
        </w:numPr>
        <w:kinsoku/>
        <w:wordWrap/>
        <w:overflowPunct/>
        <w:topLinePunct w:val="0"/>
        <w:autoSpaceDE/>
        <w:autoSpaceDN/>
        <w:bidi w:val="0"/>
        <w:adjustRightInd/>
        <w:snapToGrid/>
        <w:spacing w:line="368" w:lineRule="auto"/>
        <w:ind w:firstLine="608" w:firstLineChars="200"/>
        <w:textAlignment w:val="auto"/>
      </w:pPr>
      <w:r>
        <w:rPr>
          <w:rFonts w:hint="eastAsia" w:ascii="黑体" w:eastAsia="黑体"/>
          <w:spacing w:val="2"/>
          <w:sz w:val="30"/>
          <w:szCs w:val="30"/>
          <w:lang w:val="en-US" w:eastAsia="zh-CN"/>
        </w:rPr>
        <w:t>一、</w:t>
      </w:r>
      <w:r>
        <w:rPr>
          <w:rFonts w:hint="eastAsia" w:ascii="黑体" w:eastAsia="黑体"/>
          <w:spacing w:val="2"/>
          <w:sz w:val="30"/>
          <w:szCs w:val="30"/>
        </w:rPr>
        <w:t>全面深入贯彻执行《职业学校学生实习规定》，做好实</w:t>
      </w:r>
      <w:r>
        <w:rPr>
          <w:rFonts w:hint="eastAsia" w:ascii="黑体" w:eastAsia="黑体"/>
          <w:spacing w:val="6"/>
          <w:sz w:val="30"/>
          <w:szCs w:val="30"/>
        </w:rPr>
        <w:t>习的组织安排。</w:t>
      </w:r>
      <w:r>
        <w:rPr>
          <w:rFonts w:ascii="Times New Roman" w:hAnsi="Times New Roman" w:cs="Times New Roman"/>
          <w:spacing w:val="3"/>
          <w:sz w:val="32"/>
          <w:szCs w:val="32"/>
        </w:rPr>
        <w:t>各高校要严格遵照教育部《职业学校学生实习管理规定》，规范实习组织，按规定考察评估和选择实习单位，实习岗位应与学生所学专业对口或相近，不得强制安排学生到指定单位实习。严禁借学生实习与实习单位、劳务中介机构之间进行利益输送，收取劳务费、中介费。</w:t>
      </w:r>
    </w:p>
    <w:p w14:paraId="09119972">
      <w:pPr>
        <w:pStyle w:val="6"/>
        <w:spacing w:line="367" w:lineRule="auto"/>
        <w:ind w:firstLine="619"/>
      </w:pPr>
      <w:r>
        <w:rPr>
          <w:rFonts w:hint="eastAsia" w:ascii="黑体" w:eastAsia="黑体"/>
          <w:sz w:val="30"/>
          <w:szCs w:val="30"/>
        </w:rPr>
        <w:t>二、加强对实习工作的指导和监管，做到不留死角不存盲点。</w:t>
      </w:r>
      <w:r>
        <w:rPr>
          <w:rFonts w:ascii="Times New Roman" w:hAnsi="Times New Roman" w:cs="Times New Roman"/>
          <w:spacing w:val="3"/>
          <w:sz w:val="32"/>
          <w:szCs w:val="32"/>
        </w:rPr>
        <w:t>各高校要加强实习过程管理，高校与实习单位选派实习指导教师和专门人员全程指导、共同管理，及时协调解决实习过程中学生反映的问题，确保实习学生的合法权益，确保实习任务顺利完成。</w:t>
      </w:r>
    </w:p>
    <w:p w14:paraId="5F03380C">
      <w:pPr>
        <w:pStyle w:val="6"/>
        <w:spacing w:line="367" w:lineRule="auto"/>
        <w:ind w:firstLine="619"/>
      </w:pPr>
      <w:r>
        <w:rPr>
          <w:rFonts w:hint="eastAsia" w:ascii="黑体" w:hAnsi="黑体" w:eastAsia="黑体"/>
          <w:spacing w:val="4"/>
          <w:sz w:val="30"/>
          <w:szCs w:val="30"/>
        </w:rPr>
        <w:t>三、强化风险防控，严格执行安全生产规定。</w:t>
      </w:r>
      <w:r>
        <w:rPr>
          <w:rFonts w:ascii="Times New Roman" w:hAnsi="Times New Roman" w:cs="Times New Roman"/>
          <w:spacing w:val="3"/>
          <w:sz w:val="32"/>
          <w:szCs w:val="32"/>
        </w:rPr>
        <w:t>各高校要依法保障实习学生基本权利，严格落实实习安排“六不得”、时间工种“三不得”等规定。要按规定为学生投保实习责任险。针对学生实习中易出现问题的重点环节，如专业是否对口、安全防护是否到位、“六不得”是否落实到位、学生报酬是否合理等，制定应急预案，做好风险防控，加强实习工作的有效监管。</w:t>
      </w:r>
    </w:p>
    <w:p w14:paraId="2CE0AE70">
      <w:pPr>
        <w:pStyle w:val="6"/>
        <w:spacing w:line="367" w:lineRule="auto"/>
        <w:ind w:firstLine="619"/>
      </w:pPr>
      <w:r>
        <w:rPr>
          <w:rFonts w:hint="eastAsia" w:ascii="黑体" w:eastAsia="黑体"/>
        </w:rPr>
        <w:t>四、加大实习宣传力度，营造良好实习氛围。</w:t>
      </w:r>
      <w:r>
        <w:rPr>
          <w:rFonts w:ascii="Times New Roman" w:hAnsi="Times New Roman" w:cs="Times New Roman"/>
          <w:spacing w:val="3"/>
          <w:sz w:val="32"/>
          <w:szCs w:val="32"/>
        </w:rPr>
        <w:t>校外实习是高校人才培养的重要环节。要通过报纸、校园网、微信、微博等多种媒体，从落实产教融合、推进校企合作、提高技术技能人才培养质量等方面，大力宣传实习的重要意义、政策措施和先进典型， 营造尊重劳动、尊重创造的良好氛围，为大学生校外实习实践创造良好的舆论氛围。</w:t>
      </w:r>
    </w:p>
    <w:p w14:paraId="34004C07">
      <w:pPr>
        <w:pStyle w:val="6"/>
        <w:spacing w:line="367" w:lineRule="auto"/>
        <w:ind w:firstLine="619"/>
        <w:rPr>
          <w:rFonts w:ascii="Times New Roman" w:hAnsi="Times New Roman" w:cs="Times New Roman"/>
          <w:spacing w:val="3"/>
          <w:sz w:val="32"/>
          <w:szCs w:val="32"/>
        </w:rPr>
      </w:pPr>
      <w:r>
        <w:rPr>
          <w:rFonts w:hint="eastAsia" w:ascii="黑体" w:eastAsia="黑体"/>
        </w:rPr>
        <w:t>五、深入开展实习管理规范活动，督促落实主体责任。</w:t>
      </w:r>
      <w:r>
        <w:rPr>
          <w:rFonts w:ascii="Times New Roman" w:hAnsi="Times New Roman" w:cs="Times New Roman"/>
          <w:spacing w:val="3"/>
          <w:sz w:val="32"/>
          <w:szCs w:val="32"/>
        </w:rPr>
        <w:t>高职院校要结合正在开展的《职业院校管理水平提升行动计划（2015-2018 年）》，继续深入开展以实习管理规范活动为主题的专项治理，切实改变实习管理松散的状况。对高校违规实习行为发现一起、查处一起；对问题频发、社会反响强烈的学校，进行通报批评；对敷衍塞责、屡推不动、治理不力的学校，约谈有关负责人，督促落实主体责任。</w:t>
      </w:r>
    </w:p>
    <w:p w14:paraId="0FCA961A">
      <w:pPr>
        <w:pStyle w:val="6"/>
      </w:pPr>
    </w:p>
    <w:p w14:paraId="460E37CB">
      <w:pPr>
        <w:pStyle w:val="6"/>
      </w:pPr>
    </w:p>
    <w:p w14:paraId="3D95EC6F">
      <w:pPr>
        <w:pStyle w:val="6"/>
      </w:pPr>
    </w:p>
    <w:p w14:paraId="7DD436AF">
      <w:pPr>
        <w:pStyle w:val="6"/>
        <w:spacing w:line="367" w:lineRule="auto"/>
        <w:ind w:firstLine="619"/>
        <w:jc w:val="right"/>
        <w:rPr>
          <w:rFonts w:ascii="Times New Roman" w:hAnsi="Times New Roman" w:cs="Times New Roman"/>
          <w:spacing w:val="3"/>
          <w:sz w:val="32"/>
          <w:szCs w:val="32"/>
        </w:rPr>
      </w:pPr>
      <w:r>
        <w:rPr>
          <w:rFonts w:ascii="Times New Roman" w:hAnsi="Times New Roman" w:cs="Times New Roman"/>
          <w:spacing w:val="3"/>
          <w:sz w:val="32"/>
          <w:szCs w:val="32"/>
        </w:rPr>
        <w:t xml:space="preserve">2018 年 11 月 21 </w:t>
      </w:r>
      <w:r>
        <w:rPr>
          <w:rFonts w:hint="eastAsia" w:ascii="Times New Roman" w:hAnsi="Times New Roman" w:cs="Times New Roman"/>
          <w:spacing w:val="3"/>
          <w:sz w:val="32"/>
          <w:szCs w:val="32"/>
          <w:lang w:val="en-US"/>
        </w:rPr>
        <w:t>日</w:t>
      </w:r>
    </w:p>
    <w:p w14:paraId="4073E582">
      <w:pPr>
        <w:pStyle w:val="6"/>
        <w:rPr>
          <w:sz w:val="20"/>
        </w:rPr>
      </w:pPr>
    </w:p>
    <w:p w14:paraId="728418C3">
      <w:pPr>
        <w:pStyle w:val="6"/>
        <w:rPr>
          <w:sz w:val="25"/>
        </w:rPr>
      </w:pPr>
    </w:p>
    <w:p w14:paraId="52C6F100">
      <w:pPr>
        <w:pStyle w:val="6"/>
        <w:rPr>
          <w:sz w:val="25"/>
        </w:rPr>
      </w:pPr>
    </w:p>
    <w:p w14:paraId="79719452">
      <w:pPr>
        <w:pStyle w:val="6"/>
        <w:rPr>
          <w:sz w:val="25"/>
        </w:rPr>
      </w:pPr>
    </w:p>
    <w:p w14:paraId="6F986229">
      <w:pPr>
        <w:pStyle w:val="6"/>
        <w:rPr>
          <w:sz w:val="25"/>
        </w:rPr>
      </w:pPr>
    </w:p>
    <w:p w14:paraId="3F9AC85C">
      <w:pPr>
        <w:pStyle w:val="6"/>
        <w:rPr>
          <w:sz w:val="25"/>
        </w:rPr>
      </w:pPr>
    </w:p>
    <w:p w14:paraId="42C6C8D2">
      <w:pPr>
        <w:pStyle w:val="6"/>
        <w:rPr>
          <w:sz w:val="25"/>
        </w:rPr>
      </w:pPr>
    </w:p>
    <w:p w14:paraId="733BA697">
      <w:pPr>
        <w:pStyle w:val="6"/>
        <w:rPr>
          <w:sz w:val="25"/>
        </w:rPr>
      </w:pPr>
    </w:p>
    <w:p w14:paraId="1FCAEC7E">
      <w:pPr>
        <w:pStyle w:val="6"/>
        <w:rPr>
          <w:sz w:val="25"/>
        </w:rPr>
      </w:pPr>
    </w:p>
    <w:p w14:paraId="3893B936">
      <w:pPr>
        <w:pStyle w:val="6"/>
        <w:rPr>
          <w:sz w:val="25"/>
        </w:rPr>
      </w:pPr>
    </w:p>
    <w:p w14:paraId="57E2E03C">
      <w:pPr>
        <w:pStyle w:val="6"/>
        <w:spacing w:line="76" w:lineRule="exact"/>
        <w:ind w:left="87"/>
        <w:rPr>
          <w:sz w:val="7"/>
        </w:rPr>
      </w:pPr>
      <w:r>
        <w:rPr>
          <w:position w:val="-1"/>
          <w:sz w:val="7"/>
          <w:lang w:val="en-US" w:bidi="ar-SA"/>
        </w:rPr>
        <mc:AlternateContent>
          <mc:Choice Requires="wpg">
            <w:drawing>
              <wp:anchor distT="0" distB="0" distL="114300" distR="114300" simplePos="0" relativeHeight="251660288" behindDoc="0" locked="0" layoutInCell="1" allowOverlap="1">
                <wp:simplePos x="0" y="0"/>
                <wp:positionH relativeFrom="column">
                  <wp:posOffset>19685</wp:posOffset>
                </wp:positionH>
                <wp:positionV relativeFrom="paragraph">
                  <wp:posOffset>24765</wp:posOffset>
                </wp:positionV>
                <wp:extent cx="5562600" cy="47625"/>
                <wp:effectExtent l="0" t="0" r="0" b="0"/>
                <wp:wrapNone/>
                <wp:docPr id="25" name="组合 25"/>
                <wp:cNvGraphicFramePr/>
                <a:graphic xmlns:a="http://schemas.openxmlformats.org/drawingml/2006/main">
                  <a:graphicData uri="http://schemas.microsoft.com/office/word/2010/wordprocessingGroup">
                    <wpg:wgp>
                      <wpg:cNvGrpSpPr/>
                      <wpg:grpSpPr>
                        <a:xfrm>
                          <a:off x="0" y="0"/>
                          <a:ext cx="5562600" cy="47625"/>
                          <a:chOff x="0" y="0"/>
                          <a:chExt cx="8760" cy="75"/>
                        </a:xfrm>
                      </wpg:grpSpPr>
                      <wps:wsp>
                        <wps:cNvPr id="24" name="直接连接符 24"/>
                        <wps:cNvCnPr/>
                        <wps:spPr>
                          <a:xfrm flipV="1">
                            <a:off x="8" y="7"/>
                            <a:ext cx="8745" cy="60"/>
                          </a:xfrm>
                          <a:prstGeom prst="line">
                            <a:avLst/>
                          </a:prstGeom>
                          <a:ln w="9525" cap="flat" cmpd="sng">
                            <a:solidFill>
                              <a:srgbClr val="000000"/>
                            </a:solidFill>
                            <a:prstDash val="solid"/>
                            <a:headEnd type="none" w="med" len="med"/>
                            <a:tailEnd type="none" w="med" len="med"/>
                          </a:ln>
                        </wps:spPr>
                        <wps:bodyPr/>
                      </wps:wsp>
                    </wpg:wgp>
                  </a:graphicData>
                </a:graphic>
              </wp:anchor>
            </w:drawing>
          </mc:Choice>
          <mc:Fallback>
            <w:pict>
              <v:group id="_x0000_s1026" o:spid="_x0000_s1026" o:spt="203" style="position:absolute;left:0pt;margin-left:1.55pt;margin-top:1.95pt;height:3.75pt;width:438pt;z-index:251660288;mso-width-relative:page;mso-height-relative:page;" coordsize="8760,75" o:gfxdata="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HVPgzdYAAAAGAQAADwAAAAAAAAABACAAAAAiAAAAZHJzL2Rvd25yZXYueG1sUEsBAhQAFAAA&#10;AAgAh07iQA+wBtVjAgAACwUAAA4AAAAAAAAAAQAgAAAAJQEAAGRycy9lMm9Eb2MueG1sUEsFBgAA&#10;AAAGAAYAWQEAAPoFAAAAAA==&#10;">
                <o:lock v:ext="edit" aspectratio="f"/>
                <v:line id="_x0000_s1026" o:spid="_x0000_s1026" o:spt="20" style="position:absolute;left:8;top:7;flip:y;height:60;width:8745;" filled="f" stroked="t" coordsize="21600,21600" o:gfxdata="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dlIjy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line>
              </v:group>
            </w:pict>
          </mc:Fallback>
        </mc:AlternateContent>
      </w:r>
    </w:p>
    <w:p w14:paraId="6B4CB30C">
      <w:pPr>
        <w:pStyle w:val="6"/>
        <w:tabs>
          <w:tab w:val="left" w:pos="3665"/>
          <w:tab w:val="left" w:pos="5369"/>
        </w:tabs>
        <w:spacing w:before="60"/>
        <w:ind w:firstLine="326" w:firstLineChars="100"/>
        <w:rPr>
          <w:spacing w:val="9"/>
          <w:sz w:val="32"/>
          <w:szCs w:val="32"/>
        </w:rPr>
      </w:pPr>
      <w:r>
        <w:rPr>
          <w:rFonts w:ascii="Times New Roman" w:hAnsi="Times New Roman" w:cs="Times New Roman"/>
          <w:spacing w:val="3"/>
          <w:sz w:val="32"/>
          <w:szCs w:val="32"/>
          <w:lang w:val="en-US" w:bidi="ar-SA"/>
        </w:rPr>
        <mc:AlternateContent>
          <mc:Choice Requires="wpg">
            <w:drawing>
              <wp:anchor distT="0" distB="0" distL="114300" distR="114300" simplePos="0" relativeHeight="251661312" behindDoc="0" locked="0" layoutInCell="1" allowOverlap="1">
                <wp:simplePos x="0" y="0"/>
                <wp:positionH relativeFrom="page">
                  <wp:posOffset>1023620</wp:posOffset>
                </wp:positionH>
                <wp:positionV relativeFrom="page">
                  <wp:posOffset>9538970</wp:posOffset>
                </wp:positionV>
                <wp:extent cx="5562600" cy="515620"/>
                <wp:effectExtent l="0" t="0" r="4445" b="17780"/>
                <wp:wrapNone/>
                <wp:docPr id="21" name="组合 21"/>
                <wp:cNvGraphicFramePr/>
                <a:graphic xmlns:a="http://schemas.openxmlformats.org/drawingml/2006/main">
                  <a:graphicData uri="http://schemas.microsoft.com/office/word/2010/wordprocessingGroup">
                    <wpg:wgp>
                      <wpg:cNvGrpSpPr/>
                      <wpg:grpSpPr>
                        <a:xfrm>
                          <a:off x="0" y="0"/>
                          <a:ext cx="5562600" cy="515620"/>
                          <a:chOff x="1613" y="14828"/>
                          <a:chExt cx="8760" cy="812"/>
                        </a:xfrm>
                      </wpg:grpSpPr>
                      <wps:wsp>
                        <wps:cNvPr id="19" name="直接连接符 19"/>
                        <wps:cNvCnPr/>
                        <wps:spPr>
                          <a:xfrm flipV="1">
                            <a:off x="1620" y="14835"/>
                            <a:ext cx="8745" cy="60"/>
                          </a:xfrm>
                          <a:prstGeom prst="line">
                            <a:avLst/>
                          </a:prstGeom>
                          <a:ln w="9525" cap="flat" cmpd="sng">
                            <a:solidFill>
                              <a:srgbClr val="000000"/>
                            </a:solidFill>
                            <a:prstDash val="solid"/>
                            <a:headEnd type="none" w="med" len="med"/>
                            <a:tailEnd type="none" w="med" len="med"/>
                          </a:ln>
                        </wps:spPr>
                        <wps:bodyPr/>
                      </wps:wsp>
                      <pic:pic xmlns:pic="http://schemas.openxmlformats.org/drawingml/2006/picture">
                        <pic:nvPicPr>
                          <pic:cNvPr id="20" name="图片 19"/>
                          <pic:cNvPicPr>
                            <a:picLocks noChangeAspect="1"/>
                          </pic:cNvPicPr>
                        </pic:nvPicPr>
                        <pic:blipFill>
                          <a:blip r:embed="rId25"/>
                          <a:stretch>
                            <a:fillRect/>
                          </a:stretch>
                        </pic:blipFill>
                        <pic:spPr>
                          <a:xfrm>
                            <a:off x="7224" y="14889"/>
                            <a:ext cx="2820" cy="750"/>
                          </a:xfrm>
                          <a:prstGeom prst="rect">
                            <a:avLst/>
                          </a:prstGeom>
                          <a:noFill/>
                          <a:ln>
                            <a:noFill/>
                          </a:ln>
                        </pic:spPr>
                      </pic:pic>
                    </wpg:wgp>
                  </a:graphicData>
                </a:graphic>
              </wp:anchor>
            </w:drawing>
          </mc:Choice>
          <mc:Fallback>
            <w:pict>
              <v:group id="_x0000_s1026" o:spid="_x0000_s1026" o:spt="203" style="position:absolute;left:0pt;margin-left:80.6pt;margin-top:751.1pt;height:40.6pt;width:438pt;mso-position-horizontal-relative:page;mso-position-vertical-relative:page;z-index:251661312;mso-width-relative:page;mso-height-relative:page;" coordorigin="1613,14828" coordsize="8760,812" o:gfxdata="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">
                <o:lock v:ext="edit" aspectratio="f"/>
                <v:line id="_x0000_s1026" o:spid="_x0000_s1026" o:spt="20" style="position:absolute;left:1620;top:14835;flip:y;height:60;width:8745;" filled="f" stroked="t" coordsize="21600,21600" o:gfxdata="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whHH7sAAADb&#10;AAAADwAAAAAAAAABACAAAAAiAAAAZHJzL2Rvd25yZXYueG1sUEsBAhQAFAAAAAgAh07iQDMvBZ47&#10;AAAAOQAAABAAAAAAAAAAAQAgAAAACgEAAGRycy9zaGFwZXhtbC54bWxQSwUGAAAAAAYABgBbAQAA&#10;tAMAAAAA&#10;">
                  <v:fill on="f" focussize="0,0"/>
                  <v:stroke color="#000000" joinstyle="round"/>
                  <v:imagedata o:title=""/>
                  <o:lock v:ext="edit" aspectratio="f"/>
                </v:line>
                <v:shape id="图片 19" o:spid="_x0000_s1026" o:spt="75" type="#_x0000_t75" style="position:absolute;left:7224;top:14889;height:750;width:2820;" filled="f" o:preferrelative="t" stroked="f" coordsize="21600,21600" o:gfxdata="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X77HC5AAAA2wAA&#10;AA8AAAAAAAAAAQAgAAAAIgAAAGRycy9kb3ducmV2LnhtbFBLAQIUABQAAAAIAIdO4kAzLwWeOwAA&#10;ADkAAAAQAAAAAAAAAAEAIAAAAAgBAABkcnMvc2hhcGV4bWwueG1sUEsFBgAAAAAGAAYAWwEAALID&#10;AAAAAA==&#10;">
                  <v:fill on="f" focussize="0,0"/>
                  <v:stroke on="f"/>
                  <v:imagedata r:id="rId25" o:title=""/>
                  <o:lock v:ext="edit" aspectratio="t"/>
                </v:shape>
              </v:group>
            </w:pict>
          </mc:Fallback>
        </mc:AlternateContent>
      </w:r>
      <w:r>
        <w:rPr>
          <w:spacing w:val="9"/>
          <w:sz w:val="32"/>
          <w:szCs w:val="32"/>
        </w:rPr>
        <w:t>河</w:t>
      </w:r>
      <w:r>
        <w:rPr>
          <w:spacing w:val="4"/>
          <w:sz w:val="32"/>
          <w:szCs w:val="32"/>
        </w:rPr>
        <w:t>南</w:t>
      </w:r>
      <w:r>
        <w:rPr>
          <w:spacing w:val="9"/>
          <w:sz w:val="32"/>
          <w:szCs w:val="32"/>
        </w:rPr>
        <w:t>省</w:t>
      </w:r>
      <w:r>
        <w:rPr>
          <w:spacing w:val="4"/>
          <w:sz w:val="32"/>
          <w:szCs w:val="32"/>
        </w:rPr>
        <w:t>教</w:t>
      </w:r>
      <w:r>
        <w:rPr>
          <w:spacing w:val="9"/>
          <w:sz w:val="32"/>
          <w:szCs w:val="32"/>
        </w:rPr>
        <w:t>育</w:t>
      </w:r>
      <w:r>
        <w:rPr>
          <w:spacing w:val="4"/>
          <w:sz w:val="32"/>
          <w:szCs w:val="32"/>
        </w:rPr>
        <w:t>厅</w:t>
      </w:r>
      <w:r>
        <w:rPr>
          <w:spacing w:val="9"/>
          <w:sz w:val="32"/>
          <w:szCs w:val="32"/>
        </w:rPr>
        <w:t>办</w:t>
      </w:r>
      <w:r>
        <w:rPr>
          <w:spacing w:val="4"/>
          <w:sz w:val="32"/>
          <w:szCs w:val="32"/>
        </w:rPr>
        <w:t>公</w:t>
      </w:r>
      <w:r>
        <w:rPr>
          <w:sz w:val="32"/>
          <w:szCs w:val="32"/>
        </w:rPr>
        <w:t>室</w:t>
      </w:r>
      <w:r>
        <w:rPr>
          <w:rFonts w:hint="eastAsia"/>
          <w:sz w:val="32"/>
          <w:szCs w:val="32"/>
          <w:lang w:val="en-US"/>
        </w:rPr>
        <w:t xml:space="preserve">   </w:t>
      </w:r>
      <w:r>
        <w:rPr>
          <w:spacing w:val="9"/>
          <w:sz w:val="32"/>
          <w:szCs w:val="32"/>
        </w:rPr>
        <w:t>主动</w:t>
      </w:r>
      <w:r>
        <w:rPr>
          <w:spacing w:val="4"/>
          <w:sz w:val="32"/>
          <w:szCs w:val="32"/>
        </w:rPr>
        <w:t>公</w:t>
      </w:r>
      <w:r>
        <w:rPr>
          <w:sz w:val="32"/>
          <w:szCs w:val="32"/>
        </w:rPr>
        <w:t>开</w:t>
      </w:r>
      <w:r>
        <w:rPr>
          <w:rFonts w:hint="eastAsia"/>
          <w:sz w:val="32"/>
          <w:szCs w:val="32"/>
          <w:lang w:val="en-US"/>
        </w:rPr>
        <w:t xml:space="preserve">   </w:t>
      </w:r>
      <w:r>
        <w:rPr>
          <w:spacing w:val="2"/>
          <w:sz w:val="32"/>
          <w:szCs w:val="32"/>
        </w:rPr>
        <w:t>2018</w:t>
      </w:r>
      <w:r>
        <w:rPr>
          <w:spacing w:val="-68"/>
          <w:sz w:val="32"/>
          <w:szCs w:val="32"/>
        </w:rPr>
        <w:t xml:space="preserve"> </w:t>
      </w:r>
      <w:r>
        <w:rPr>
          <w:sz w:val="32"/>
          <w:szCs w:val="32"/>
        </w:rPr>
        <w:t>年</w:t>
      </w:r>
      <w:r>
        <w:rPr>
          <w:spacing w:val="-62"/>
          <w:sz w:val="32"/>
          <w:szCs w:val="32"/>
        </w:rPr>
        <w:t xml:space="preserve"> </w:t>
      </w:r>
      <w:r>
        <w:rPr>
          <w:sz w:val="32"/>
          <w:szCs w:val="32"/>
        </w:rPr>
        <w:t>11</w:t>
      </w:r>
      <w:r>
        <w:rPr>
          <w:spacing w:val="-68"/>
          <w:sz w:val="32"/>
          <w:szCs w:val="32"/>
        </w:rPr>
        <w:t xml:space="preserve"> </w:t>
      </w:r>
      <w:r>
        <w:rPr>
          <w:sz w:val="32"/>
          <w:szCs w:val="32"/>
        </w:rPr>
        <w:t>月</w:t>
      </w:r>
      <w:r>
        <w:rPr>
          <w:spacing w:val="-62"/>
          <w:sz w:val="32"/>
          <w:szCs w:val="32"/>
        </w:rPr>
        <w:t xml:space="preserve"> </w:t>
      </w:r>
      <w:r>
        <w:rPr>
          <w:spacing w:val="3"/>
          <w:sz w:val="32"/>
          <w:szCs w:val="32"/>
        </w:rPr>
        <w:t>22</w:t>
      </w:r>
      <w:r>
        <w:rPr>
          <w:spacing w:val="-68"/>
          <w:sz w:val="32"/>
          <w:szCs w:val="32"/>
        </w:rPr>
        <w:t xml:space="preserve"> </w:t>
      </w:r>
      <w:r>
        <w:rPr>
          <w:spacing w:val="9"/>
          <w:sz w:val="32"/>
          <w:szCs w:val="32"/>
        </w:rPr>
        <w:t>日</w:t>
      </w:r>
    </w:p>
    <w:p w14:paraId="389FB8F7">
      <w:pPr>
        <w:pStyle w:val="6"/>
        <w:tabs>
          <w:tab w:val="left" w:pos="3665"/>
          <w:tab w:val="left" w:pos="5369"/>
        </w:tabs>
        <w:spacing w:before="60"/>
        <w:ind w:firstLine="338" w:firstLineChars="100"/>
        <w:rPr>
          <w:spacing w:val="9"/>
          <w:sz w:val="32"/>
          <w:szCs w:val="32"/>
        </w:rPr>
      </w:pPr>
    </w:p>
    <w:p w14:paraId="40ED42A4">
      <w:pPr>
        <w:pStyle w:val="6"/>
        <w:tabs>
          <w:tab w:val="left" w:pos="3665"/>
          <w:tab w:val="left" w:pos="5369"/>
        </w:tabs>
        <w:spacing w:before="60"/>
        <w:ind w:firstLine="338" w:firstLineChars="100"/>
        <w:rPr>
          <w:rFonts w:hint="eastAsia"/>
          <w:spacing w:val="9"/>
          <w:sz w:val="32"/>
          <w:szCs w:val="32"/>
        </w:rPr>
        <w:sectPr>
          <w:footerReference r:id="rId11" w:type="default"/>
          <w:footerReference r:id="rId12" w:type="even"/>
          <w:pgSz w:w="11906" w:h="16838"/>
          <w:pgMar w:top="1582" w:right="1542" w:bottom="1582" w:left="1542" w:header="851" w:footer="992" w:gutter="0"/>
          <w:cols w:space="425" w:num="1"/>
          <w:docGrid w:type="linesAndChars" w:linePitch="312" w:charSpace="0"/>
        </w:sectPr>
      </w:pPr>
    </w:p>
    <w:p w14:paraId="75B2624B">
      <w:pPr>
        <w:adjustRightInd w:val="0"/>
        <w:snapToGrid w:val="0"/>
        <w:spacing w:line="300" w:lineRule="auto"/>
        <w:jc w:val="left"/>
        <w:rPr>
          <w:rFonts w:ascii="方正小标宋简体" w:eastAsia="方正小标宋简体"/>
          <w:sz w:val="44"/>
        </w:rPr>
      </w:pPr>
    </w:p>
    <w:p w14:paraId="687A87A7">
      <w:pPr>
        <w:adjustRightInd w:val="0"/>
        <w:snapToGrid w:val="0"/>
        <w:spacing w:line="300" w:lineRule="auto"/>
        <w:jc w:val="left"/>
        <w:rPr>
          <w:rFonts w:ascii="方正小标宋简体" w:eastAsia="方正小标宋简体"/>
          <w:sz w:val="44"/>
        </w:rPr>
      </w:pPr>
    </w:p>
    <w:p w14:paraId="2CA77BF1">
      <w:pPr>
        <w:adjustRightInd w:val="0"/>
        <w:snapToGrid w:val="0"/>
        <w:spacing w:line="300" w:lineRule="auto"/>
        <w:jc w:val="left"/>
        <w:rPr>
          <w:rFonts w:ascii="方正小标宋简体" w:eastAsia="方正小标宋简体"/>
          <w:sz w:val="52"/>
          <w:szCs w:val="32"/>
        </w:rPr>
      </w:pPr>
      <w:r>
        <w:rPr>
          <w:sz w:val="144"/>
        </w:rPr>
        <mc:AlternateContent>
          <mc:Choice Requires="wpg">
            <w:drawing>
              <wp:anchor distT="0" distB="0" distL="114300" distR="114300" simplePos="0" relativeHeight="251704320" behindDoc="0" locked="0" layoutInCell="1" allowOverlap="1">
                <wp:simplePos x="0" y="0"/>
                <wp:positionH relativeFrom="column">
                  <wp:posOffset>-325755</wp:posOffset>
                </wp:positionH>
                <wp:positionV relativeFrom="paragraph">
                  <wp:posOffset>448310</wp:posOffset>
                </wp:positionV>
                <wp:extent cx="5924550" cy="2163445"/>
                <wp:effectExtent l="0" t="0" r="0" b="0"/>
                <wp:wrapNone/>
                <wp:docPr id="15" name="组合 15"/>
                <wp:cNvGraphicFramePr/>
                <a:graphic xmlns:a="http://schemas.openxmlformats.org/drawingml/2006/main">
                  <a:graphicData uri="http://schemas.microsoft.com/office/word/2010/wordprocessingGroup">
                    <wpg:wgp>
                      <wpg:cNvGrpSpPr/>
                      <wpg:grpSpPr>
                        <a:xfrm>
                          <a:off x="0" y="0"/>
                          <a:ext cx="5924550" cy="2163145"/>
                          <a:chOff x="6022" y="4458"/>
                          <a:chExt cx="9330" cy="2885"/>
                        </a:xfrm>
                      </wpg:grpSpPr>
                      <wps:wsp>
                        <wps:cNvPr id="27" name="直接连接符 14"/>
                        <wps:cNvCnPr/>
                        <wps:spPr>
                          <a:xfrm>
                            <a:off x="6294" y="7343"/>
                            <a:ext cx="8844" cy="0"/>
                          </a:xfrm>
                          <a:prstGeom prst="line">
                            <a:avLst/>
                          </a:prstGeom>
                          <a:ln w="15240" cap="flat" cmpd="sng">
                            <a:solidFill>
                              <a:srgbClr val="FF0000"/>
                            </a:solidFill>
                            <a:prstDash val="solid"/>
                            <a:round/>
                            <a:headEnd type="none" w="med" len="med"/>
                            <a:tailEnd type="none" w="med" len="med"/>
                          </a:ln>
                        </wps:spPr>
                        <wps:bodyPr/>
                      </wps:wsp>
                      <wps:wsp>
                        <wps:cNvPr id="30" name="文本框 18"/>
                        <wps:cNvSpPr txBox="1"/>
                        <wps:spPr>
                          <a:xfrm>
                            <a:off x="6022" y="4458"/>
                            <a:ext cx="9330" cy="2399"/>
                          </a:xfrm>
                          <a:prstGeom prst="rect">
                            <a:avLst/>
                          </a:prstGeom>
                          <a:noFill/>
                          <a:ln>
                            <a:noFill/>
                          </a:ln>
                        </wps:spPr>
                        <wps:txbx>
                          <w:txbxContent>
                            <w:p w14:paraId="0B54F482">
                              <w:pPr>
                                <w:jc w:val="center"/>
                              </w:pPr>
                              <w:r>
                                <w:rPr>
                                  <w:rFonts w:hint="eastAsia" w:eastAsia="方正小标宋简体"/>
                                  <w:color w:val="FF0000"/>
                                  <w:spacing w:val="96"/>
                                  <w:w w:val="80"/>
                                  <w:sz w:val="102"/>
                                  <w:szCs w:val="102"/>
                                </w:rPr>
                                <w:t>郑州工商学院文件</w:t>
                              </w:r>
                            </w:p>
                          </w:txbxContent>
                        </wps:txbx>
                        <wps:bodyPr upright="1"/>
                      </wps:wsp>
                    </wpg:wgp>
                  </a:graphicData>
                </a:graphic>
              </wp:anchor>
            </w:drawing>
          </mc:Choice>
          <mc:Fallback>
            <w:pict>
              <v:group id="_x0000_s1026" o:spid="_x0000_s1026" o:spt="203" style="position:absolute;left:0pt;margin-left:-25.65pt;margin-top:35.3pt;height:170.35pt;width:466.5pt;z-index:251704320;mso-width-relative:page;mso-height-relative:page;" coordorigin="6022,4458" coordsize="9330,2885" o:gfxdata="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">
                <o:lock v:ext="edit" aspectratio="f"/>
                <v:line id="直接连接符 14" o:spid="_x0000_s1026" o:spt="20" style="position:absolute;left:6294;top:7343;height:0;width:8844;" filled="f" stroked="t" coordsize="21600,21600" o:gfxdata="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tkT8S8AAAA&#10;2wAAAA8AAAAAAAAAAQAgAAAAIgAAAGRycy9kb3ducmV2LnhtbFBLAQIUABQAAAAIAIdO4kAzLwWe&#10;OwAAADkAAAAQAAAAAAAAAAEAIAAAAAsBAABkcnMvc2hhcGV4bWwueG1sUEsFBgAAAAAGAAYAWwEA&#10;ALUDAAAAAA==&#10;">
                  <v:fill on="f" focussize="0,0"/>
                  <v:stroke weight="1.2pt" color="#FF0000" joinstyle="round"/>
                  <v:imagedata o:title=""/>
                  <o:lock v:ext="edit" aspectratio="f"/>
                </v:line>
                <v:shape id="文本框 18" o:spid="_x0000_s1026" o:spt="202" type="#_x0000_t202" style="position:absolute;left:6022;top:4458;height:2399;width:9330;" filled="f" stroked="f" coordsize="21600,21600" o:gfxdata="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gG2pa5AAAA2wAA&#10;AA8AAAAAAAAAAQAgAAAAIgAAAGRycy9kb3ducmV2LnhtbFBLAQIUABQAAAAIAIdO4kAzLwWeOwAA&#10;ADkAAAAQAAAAAAAAAAEAIAAAAAgBAABkcnMvc2hhcGV4bWwueG1sUEsFBgAAAAAGAAYAWwEAALID&#10;AAAAAA==&#10;">
                  <v:fill on="f" focussize="0,0"/>
                  <v:stroke on="f"/>
                  <v:imagedata o:title=""/>
                  <o:lock v:ext="edit" aspectratio="f"/>
                  <v:textbox>
                    <w:txbxContent>
                      <w:p w14:paraId="0B54F482">
                        <w:pPr>
                          <w:jc w:val="center"/>
                        </w:pPr>
                        <w:r>
                          <w:rPr>
                            <w:rFonts w:hint="eastAsia" w:eastAsia="方正小标宋简体"/>
                            <w:color w:val="FF0000"/>
                            <w:spacing w:val="96"/>
                            <w:w w:val="80"/>
                            <w:sz w:val="102"/>
                            <w:szCs w:val="102"/>
                          </w:rPr>
                          <w:t>郑州工商学院文件</w:t>
                        </w:r>
                      </w:p>
                    </w:txbxContent>
                  </v:textbox>
                </v:shape>
              </v:group>
            </w:pict>
          </mc:Fallback>
        </mc:AlternateContent>
      </w:r>
    </w:p>
    <w:p w14:paraId="6920EA0A">
      <w:pPr>
        <w:adjustRightInd w:val="0"/>
        <w:snapToGrid w:val="0"/>
        <w:spacing w:line="300" w:lineRule="auto"/>
        <w:jc w:val="left"/>
        <w:rPr>
          <w:rFonts w:ascii="方正小标宋简体" w:eastAsia="方正小标宋简体"/>
          <w:sz w:val="44"/>
        </w:rPr>
      </w:pPr>
    </w:p>
    <w:p w14:paraId="6C7E9FF0">
      <w:pPr>
        <w:adjustRightInd w:val="0"/>
        <w:snapToGrid w:val="0"/>
        <w:spacing w:line="300" w:lineRule="auto"/>
        <w:jc w:val="left"/>
        <w:rPr>
          <w:rFonts w:ascii="方正小标宋简体" w:eastAsia="方正小标宋简体"/>
          <w:sz w:val="44"/>
        </w:rPr>
      </w:pPr>
    </w:p>
    <w:p w14:paraId="38070F1B">
      <w:pPr>
        <w:adjustRightInd w:val="0"/>
        <w:snapToGrid w:val="0"/>
        <w:spacing w:line="348" w:lineRule="auto"/>
        <w:jc w:val="center"/>
        <w:rPr>
          <w:rFonts w:ascii="仿宋_GB2312" w:eastAsia="仿宋_GB2312"/>
          <w:sz w:val="32"/>
          <w:szCs w:val="44"/>
        </w:rPr>
      </w:pPr>
      <w:r>
        <w:rPr>
          <w:rFonts w:hint="eastAsia" w:ascii="仿宋_GB2312" w:eastAsia="仿宋_GB2312"/>
          <w:sz w:val="32"/>
          <w:szCs w:val="44"/>
        </w:rPr>
        <w:t>校教〔2021〕58号</w:t>
      </w:r>
    </w:p>
    <w:p w14:paraId="10C78019">
      <w:pPr>
        <w:adjustRightInd w:val="0"/>
        <w:snapToGrid w:val="0"/>
        <w:spacing w:line="348" w:lineRule="auto"/>
        <w:jc w:val="left"/>
        <w:rPr>
          <w:rFonts w:ascii="仿宋_GB2312" w:eastAsia="仿宋_GB2312"/>
          <w:sz w:val="32"/>
          <w:szCs w:val="44"/>
        </w:rPr>
      </w:pPr>
    </w:p>
    <w:p w14:paraId="7D9CB13D">
      <w:pPr>
        <w:keepNext w:val="0"/>
        <w:keepLines w:val="0"/>
        <w:pageBreakBefore w:val="0"/>
        <w:widowControl w:val="0"/>
        <w:kinsoku/>
        <w:wordWrap/>
        <w:overflowPunct/>
        <w:topLinePunct w:val="0"/>
        <w:autoSpaceDE/>
        <w:autoSpaceDN/>
        <w:bidi w:val="0"/>
        <w:adjustRightInd w:val="0"/>
        <w:snapToGrid w:val="0"/>
        <w:spacing w:before="313" w:beforeLines="100"/>
        <w:jc w:val="center"/>
        <w:textAlignment w:val="auto"/>
        <w:rPr>
          <w:rFonts w:ascii="方正小标宋简体" w:hAnsi="方正小标宋简体" w:eastAsia="方正小标宋简体" w:cs="方正小标宋简体"/>
          <w:bCs/>
          <w:w w:val="90"/>
          <w:sz w:val="44"/>
          <w:szCs w:val="44"/>
        </w:rPr>
      </w:pPr>
      <w:r>
        <w:rPr>
          <w:rFonts w:hint="eastAsia" w:ascii="方正小标宋简体" w:eastAsia="方正小标宋简体"/>
          <w:w w:val="90"/>
          <w:sz w:val="44"/>
          <w:szCs w:val="44"/>
        </w:rPr>
        <w:t>关于印发</w:t>
      </w:r>
      <w:r>
        <w:rPr>
          <w:rFonts w:hint="eastAsia" w:ascii="方正小标宋简体" w:hAnsi="方正小标宋简体" w:eastAsia="方正小标宋简体" w:cs="方正小标宋简体"/>
          <w:bCs/>
          <w:w w:val="90"/>
          <w:sz w:val="44"/>
          <w:szCs w:val="44"/>
        </w:rPr>
        <w:t>《实习、实训教学管理办法》的通知</w:t>
      </w:r>
    </w:p>
    <w:p w14:paraId="2901F635">
      <w:pPr>
        <w:spacing w:line="276" w:lineRule="auto"/>
        <w:jc w:val="center"/>
        <w:rPr>
          <w:rFonts w:ascii="方正小标宋简体" w:eastAsia="方正小标宋简体"/>
          <w:w w:val="90"/>
          <w:sz w:val="44"/>
          <w:szCs w:val="44"/>
        </w:rPr>
      </w:pPr>
    </w:p>
    <w:p w14:paraId="29082F05">
      <w:pPr>
        <w:adjustRightInd w:val="0"/>
        <w:snapToGrid w:val="0"/>
        <w:spacing w:line="348" w:lineRule="auto"/>
        <w:rPr>
          <w:rFonts w:ascii="仿宋_GB2312" w:eastAsia="仿宋_GB2312"/>
          <w:sz w:val="32"/>
        </w:rPr>
      </w:pPr>
      <w:r>
        <w:rPr>
          <w:rFonts w:hint="eastAsia" w:ascii="仿宋_GB2312" w:eastAsia="仿宋_GB2312"/>
          <w:sz w:val="32"/>
        </w:rPr>
        <w:t>各部门、各单位：</w:t>
      </w:r>
    </w:p>
    <w:p w14:paraId="3974FAD1">
      <w:pPr>
        <w:adjustRightInd w:val="0"/>
        <w:snapToGrid w:val="0"/>
        <w:spacing w:line="348" w:lineRule="auto"/>
        <w:ind w:firstLine="640" w:firstLineChars="200"/>
        <w:jc w:val="left"/>
        <w:rPr>
          <w:rFonts w:ascii="仿宋_GB2312" w:eastAsia="仿宋_GB2312"/>
          <w:sz w:val="32"/>
        </w:rPr>
      </w:pPr>
      <w:r>
        <w:rPr>
          <w:rFonts w:hint="eastAsia" w:ascii="仿宋_GB2312" w:eastAsia="仿宋_GB2312"/>
          <w:sz w:val="32"/>
        </w:rPr>
        <w:t>《实习、实训教学管理办法》已经学校研究通过，现予以印发。</w:t>
      </w:r>
    </w:p>
    <w:p w14:paraId="3EB4F8C4">
      <w:pPr>
        <w:adjustRightInd w:val="0"/>
        <w:snapToGrid w:val="0"/>
        <w:spacing w:line="348" w:lineRule="auto"/>
        <w:ind w:firstLine="640" w:firstLineChars="200"/>
        <w:jc w:val="left"/>
        <w:rPr>
          <w:rFonts w:ascii="仿宋_GB2312" w:eastAsia="仿宋_GB2312"/>
          <w:sz w:val="32"/>
          <w:szCs w:val="32"/>
        </w:rPr>
      </w:pPr>
    </w:p>
    <w:p w14:paraId="7E5426D6">
      <w:pPr>
        <w:adjustRightInd w:val="0"/>
        <w:snapToGrid w:val="0"/>
        <w:spacing w:line="348" w:lineRule="auto"/>
        <w:ind w:firstLine="640" w:firstLineChars="200"/>
        <w:jc w:val="left"/>
        <w:rPr>
          <w:rFonts w:ascii="仿宋_GB2312" w:eastAsia="仿宋_GB2312"/>
          <w:sz w:val="32"/>
          <w:szCs w:val="32"/>
        </w:rPr>
      </w:pPr>
    </w:p>
    <w:p w14:paraId="7FAD9C21">
      <w:pPr>
        <w:wordWrap w:val="0"/>
        <w:adjustRightInd w:val="0"/>
        <w:snapToGrid w:val="0"/>
        <w:spacing w:line="348" w:lineRule="auto"/>
        <w:ind w:firstLine="640" w:firstLineChars="200"/>
        <w:jc w:val="right"/>
        <w:rPr>
          <w:rFonts w:ascii="仿宋_GB2312" w:eastAsia="仿宋_GB2312"/>
          <w:sz w:val="32"/>
        </w:rPr>
      </w:pPr>
      <w:r>
        <w:rPr>
          <w:rFonts w:hint="eastAsia" w:ascii="仿宋_GB2312" w:eastAsia="仿宋_GB2312"/>
          <w:sz w:val="32"/>
        </w:rPr>
        <w:t xml:space="preserve">  郑州工商学院         </w:t>
      </w:r>
    </w:p>
    <w:p w14:paraId="7931748E">
      <w:pPr>
        <w:adjustRightInd w:val="0"/>
        <w:snapToGrid w:val="0"/>
        <w:spacing w:line="348" w:lineRule="auto"/>
        <w:ind w:firstLine="4800" w:firstLineChars="1500"/>
        <w:jc w:val="left"/>
        <w:rPr>
          <w:rFonts w:ascii="仿宋_GB2312" w:eastAsia="仿宋_GB2312"/>
          <w:sz w:val="32"/>
        </w:rPr>
      </w:pPr>
      <w:r>
        <w:rPr>
          <w:rFonts w:hint="eastAsia" w:ascii="仿宋_GB2312" w:eastAsia="仿宋_GB2312"/>
          <w:sz w:val="32"/>
        </w:rPr>
        <w:t>2021年9月15日</w:t>
      </w:r>
    </w:p>
    <w:p w14:paraId="1DF08B80">
      <w:pPr>
        <w:spacing w:line="360" w:lineRule="exact"/>
        <w:jc w:val="left"/>
      </w:pPr>
    </w:p>
    <w:p w14:paraId="0F5B55D2">
      <w:pPr>
        <w:pStyle w:val="18"/>
        <w:spacing w:before="312" w:beforeLines="100" w:beforeAutospacing="0" w:after="0" w:afterAutospacing="0"/>
        <w:jc w:val="center"/>
        <w:rPr>
          <w:rFonts w:ascii="方正小标宋简体" w:hAnsi="方正小标宋简体" w:eastAsia="方正小标宋简体" w:cs="方正小标宋简体"/>
          <w:bCs/>
          <w:sz w:val="44"/>
          <w:szCs w:val="44"/>
        </w:rPr>
        <w:sectPr>
          <w:headerReference r:id="rId13" w:type="default"/>
          <w:footerReference r:id="rId15" w:type="default"/>
          <w:headerReference r:id="rId14" w:type="even"/>
          <w:footerReference r:id="rId16" w:type="even"/>
          <w:pgSz w:w="11906" w:h="16838"/>
          <w:pgMar w:top="1440" w:right="1800" w:bottom="1440" w:left="1800" w:header="851" w:footer="992" w:gutter="0"/>
          <w:cols w:space="425" w:num="1"/>
          <w:docGrid w:type="lines" w:linePitch="312" w:charSpace="0"/>
        </w:sectPr>
      </w:pPr>
    </w:p>
    <w:p w14:paraId="2DF09D7E">
      <w:pPr>
        <w:adjustRightInd w:val="0"/>
        <w:snapToGrid w:val="0"/>
        <w:spacing w:line="348" w:lineRule="auto"/>
        <w:jc w:val="center"/>
        <w:rPr>
          <w:rFonts w:ascii="方正小标宋简体" w:eastAsia="方正小标宋简体"/>
          <w:sz w:val="44"/>
          <w:szCs w:val="44"/>
        </w:rPr>
      </w:pPr>
      <w:r>
        <w:rPr>
          <w:rFonts w:hint="eastAsia" w:ascii="方正小标宋简体" w:eastAsia="方正小标宋简体"/>
          <w:sz w:val="44"/>
          <w:szCs w:val="44"/>
        </w:rPr>
        <w:t>实习、实训教学管理办法</w:t>
      </w:r>
    </w:p>
    <w:p w14:paraId="24791546">
      <w:pPr>
        <w:adjustRightInd w:val="0"/>
        <w:snapToGrid w:val="0"/>
        <w:spacing w:line="348" w:lineRule="auto"/>
        <w:jc w:val="center"/>
        <w:rPr>
          <w:rFonts w:ascii="黑体" w:hAnsi="黑体" w:eastAsia="黑体"/>
          <w:sz w:val="32"/>
          <w:szCs w:val="32"/>
        </w:rPr>
      </w:pPr>
      <w:r>
        <w:rPr>
          <w:rFonts w:hint="eastAsia" w:ascii="黑体" w:hAnsi="黑体" w:eastAsia="黑体"/>
          <w:sz w:val="32"/>
          <w:szCs w:val="32"/>
        </w:rPr>
        <w:t>第一章 总则</w:t>
      </w:r>
    </w:p>
    <w:p w14:paraId="7CD68266">
      <w:pPr>
        <w:adjustRightInd w:val="0"/>
        <w:snapToGrid w:val="0"/>
        <w:spacing w:line="348" w:lineRule="auto"/>
        <w:ind w:firstLine="640" w:firstLineChars="200"/>
        <w:rPr>
          <w:rFonts w:ascii="仿宋_GB2312" w:hAnsi="仿宋_GB2312" w:eastAsia="仿宋_GB2312"/>
          <w:sz w:val="32"/>
        </w:rPr>
      </w:pPr>
      <w:r>
        <w:rPr>
          <w:rFonts w:hint="eastAsia" w:ascii="仿宋_GB2312" w:hAnsi="仿宋_GB2312" w:eastAsia="仿宋_GB2312"/>
          <w:sz w:val="32"/>
        </w:rPr>
        <w:t>第一条 实习、实训教学是高校人才培养过程中重要的实践教学环节，是实现高校人才培养目标的有效途径和重要保证。为提高实习、实训教学质量，使其科学化、规范化，结合学校实际，制定本办法。</w:t>
      </w:r>
    </w:p>
    <w:p w14:paraId="10DE08CF">
      <w:pPr>
        <w:adjustRightInd w:val="0"/>
        <w:snapToGrid w:val="0"/>
        <w:spacing w:line="348" w:lineRule="auto"/>
        <w:ind w:firstLine="640" w:firstLineChars="200"/>
        <w:rPr>
          <w:rFonts w:ascii="仿宋_GB2312" w:hAnsi="仿宋_GB2312" w:eastAsia="仿宋_GB2312"/>
          <w:sz w:val="32"/>
        </w:rPr>
      </w:pPr>
      <w:r>
        <w:rPr>
          <w:rFonts w:hint="eastAsia" w:ascii="仿宋_GB2312" w:hAnsi="仿宋_GB2312" w:eastAsia="仿宋_GB2312"/>
          <w:sz w:val="32"/>
        </w:rPr>
        <w:t>第二条 本办法中所指实习、实训教学是人才培养方案规定的认识实习、专业实习、毕业实习、实训等教学环节。</w:t>
      </w:r>
    </w:p>
    <w:p w14:paraId="661B97DB">
      <w:pPr>
        <w:adjustRightInd w:val="0"/>
        <w:snapToGrid w:val="0"/>
        <w:spacing w:line="348" w:lineRule="auto"/>
        <w:jc w:val="center"/>
        <w:rPr>
          <w:rFonts w:ascii="黑体" w:hAnsi="黑体" w:eastAsia="黑体"/>
          <w:sz w:val="32"/>
          <w:szCs w:val="32"/>
        </w:rPr>
      </w:pPr>
      <w:r>
        <w:rPr>
          <w:rFonts w:hint="eastAsia" w:ascii="黑体" w:hAnsi="黑体" w:eastAsia="黑体"/>
          <w:sz w:val="32"/>
          <w:szCs w:val="32"/>
        </w:rPr>
        <w:t>第二章 组织与管理</w:t>
      </w:r>
    </w:p>
    <w:p w14:paraId="17F1A615">
      <w:pPr>
        <w:adjustRightInd w:val="0"/>
        <w:snapToGrid w:val="0"/>
        <w:spacing w:line="348" w:lineRule="auto"/>
        <w:ind w:firstLine="640" w:firstLineChars="200"/>
        <w:rPr>
          <w:rFonts w:ascii="仿宋_GB2312" w:hAnsi="仿宋_GB2312" w:eastAsia="仿宋_GB2312"/>
          <w:sz w:val="32"/>
        </w:rPr>
      </w:pPr>
      <w:r>
        <w:rPr>
          <w:rFonts w:hint="eastAsia" w:ascii="仿宋_GB2312" w:hAnsi="仿宋_GB2312" w:eastAsia="仿宋_GB2312"/>
          <w:sz w:val="32"/>
        </w:rPr>
        <w:t>第三条 实习、实训教学在主管教学校长的统一领导下进行，实行教务处、院（部）、系（教研室）三级管理体制。</w:t>
      </w:r>
    </w:p>
    <w:p w14:paraId="687E0FBE">
      <w:pPr>
        <w:adjustRightInd w:val="0"/>
        <w:snapToGrid w:val="0"/>
        <w:spacing w:line="348" w:lineRule="auto"/>
        <w:ind w:firstLine="640" w:firstLineChars="200"/>
        <w:rPr>
          <w:rFonts w:ascii="仿宋_GB2312" w:hAnsi="仿宋_GB2312" w:eastAsia="仿宋_GB2312"/>
          <w:sz w:val="32"/>
        </w:rPr>
      </w:pPr>
      <w:r>
        <w:rPr>
          <w:rFonts w:hint="eastAsia" w:ascii="仿宋_GB2312" w:hAnsi="仿宋_GB2312" w:eastAsia="仿宋_GB2312"/>
          <w:sz w:val="32"/>
        </w:rPr>
        <w:t>第四条 教务处负责实习、实训教学的总体协调工作，履行如下职责：</w:t>
      </w:r>
    </w:p>
    <w:p w14:paraId="4E13C6FB">
      <w:pPr>
        <w:adjustRightInd w:val="0"/>
        <w:snapToGrid w:val="0"/>
        <w:spacing w:line="348" w:lineRule="auto"/>
        <w:ind w:firstLine="640" w:firstLineChars="200"/>
        <w:rPr>
          <w:rFonts w:ascii="仿宋_GB2312" w:hAnsi="仿宋_GB2312" w:eastAsia="仿宋_GB2312"/>
          <w:sz w:val="32"/>
        </w:rPr>
      </w:pPr>
      <w:r>
        <w:rPr>
          <w:rFonts w:hint="eastAsia" w:ascii="仿宋_GB2312" w:hAnsi="仿宋_GB2312" w:eastAsia="仿宋_GB2312"/>
          <w:sz w:val="32"/>
        </w:rPr>
        <w:t>1. 制订实习、实训教学的指导性文件。</w:t>
      </w:r>
    </w:p>
    <w:p w14:paraId="4AD97DBD">
      <w:pPr>
        <w:adjustRightInd w:val="0"/>
        <w:snapToGrid w:val="0"/>
        <w:spacing w:line="348" w:lineRule="auto"/>
        <w:ind w:firstLine="640" w:firstLineChars="200"/>
        <w:rPr>
          <w:rFonts w:ascii="仿宋_GB2312" w:hAnsi="仿宋_GB2312" w:eastAsia="仿宋_GB2312"/>
          <w:sz w:val="32"/>
        </w:rPr>
      </w:pPr>
      <w:r>
        <w:rPr>
          <w:rFonts w:hint="eastAsia" w:ascii="仿宋_GB2312" w:hAnsi="仿宋_GB2312" w:eastAsia="仿宋_GB2312"/>
          <w:sz w:val="32"/>
        </w:rPr>
        <w:t>2. 审定实习、实训教学实施计划和教学大纲。</w:t>
      </w:r>
    </w:p>
    <w:p w14:paraId="0D018A6D">
      <w:pPr>
        <w:adjustRightInd w:val="0"/>
        <w:snapToGrid w:val="0"/>
        <w:spacing w:line="348" w:lineRule="auto"/>
        <w:ind w:firstLine="640" w:firstLineChars="200"/>
        <w:rPr>
          <w:rFonts w:ascii="仿宋_GB2312" w:hAnsi="仿宋_GB2312" w:eastAsia="仿宋_GB2312"/>
          <w:sz w:val="32"/>
        </w:rPr>
      </w:pPr>
      <w:r>
        <w:rPr>
          <w:rFonts w:hint="eastAsia" w:ascii="仿宋_GB2312" w:hAnsi="仿宋_GB2312" w:eastAsia="仿宋_GB2312"/>
          <w:sz w:val="32"/>
        </w:rPr>
        <w:t>3. 审核实习、实训教学经费。</w:t>
      </w:r>
    </w:p>
    <w:p w14:paraId="60B8945D">
      <w:pPr>
        <w:adjustRightInd w:val="0"/>
        <w:snapToGrid w:val="0"/>
        <w:spacing w:line="348" w:lineRule="auto"/>
        <w:ind w:firstLine="640" w:firstLineChars="200"/>
        <w:rPr>
          <w:rFonts w:ascii="仿宋_GB2312" w:hAnsi="仿宋_GB2312" w:eastAsia="仿宋_GB2312"/>
          <w:sz w:val="32"/>
        </w:rPr>
      </w:pPr>
      <w:r>
        <w:rPr>
          <w:rFonts w:hint="eastAsia" w:ascii="仿宋_GB2312" w:hAnsi="仿宋_GB2312" w:eastAsia="仿宋_GB2312"/>
          <w:sz w:val="32"/>
        </w:rPr>
        <w:t>4. 组织检查和评估实习、实训教学开展情况。</w:t>
      </w:r>
    </w:p>
    <w:p w14:paraId="6FF3337B">
      <w:pPr>
        <w:adjustRightInd w:val="0"/>
        <w:snapToGrid w:val="0"/>
        <w:spacing w:line="348" w:lineRule="auto"/>
        <w:ind w:firstLine="640" w:firstLineChars="200"/>
        <w:rPr>
          <w:rFonts w:ascii="仿宋_GB2312" w:hAnsi="仿宋_GB2312" w:eastAsia="仿宋_GB2312"/>
          <w:sz w:val="32"/>
        </w:rPr>
      </w:pPr>
      <w:r>
        <w:rPr>
          <w:rFonts w:hint="eastAsia" w:ascii="仿宋_GB2312" w:hAnsi="仿宋_GB2312" w:eastAsia="仿宋_GB2312"/>
          <w:sz w:val="32"/>
        </w:rPr>
        <w:t>5. 研究、处理实习、实训教学中的重大问题。</w:t>
      </w:r>
    </w:p>
    <w:p w14:paraId="3BB0D7D0">
      <w:pPr>
        <w:adjustRightInd w:val="0"/>
        <w:snapToGrid w:val="0"/>
        <w:spacing w:line="348" w:lineRule="auto"/>
        <w:ind w:firstLine="640" w:firstLineChars="200"/>
        <w:rPr>
          <w:rFonts w:ascii="仿宋_GB2312" w:hAnsi="仿宋_GB2312" w:eastAsia="仿宋_GB2312"/>
          <w:sz w:val="32"/>
        </w:rPr>
      </w:pPr>
      <w:r>
        <w:rPr>
          <w:rFonts w:hint="eastAsia" w:ascii="仿宋_GB2312" w:hAnsi="仿宋_GB2312" w:eastAsia="仿宋_GB2312"/>
          <w:sz w:val="32"/>
        </w:rPr>
        <w:t>6. 配合院（部）建立实习（实践）教学基地。</w:t>
      </w:r>
    </w:p>
    <w:p w14:paraId="3A6DFE4F">
      <w:pPr>
        <w:adjustRightInd w:val="0"/>
        <w:snapToGrid w:val="0"/>
        <w:spacing w:line="348" w:lineRule="auto"/>
        <w:ind w:firstLine="640" w:firstLineChars="200"/>
        <w:rPr>
          <w:rFonts w:ascii="仿宋_GB2312" w:hAnsi="仿宋_GB2312" w:eastAsia="仿宋_GB2312"/>
          <w:sz w:val="32"/>
        </w:rPr>
      </w:pPr>
      <w:r>
        <w:rPr>
          <w:rFonts w:hint="eastAsia" w:ascii="仿宋_GB2312" w:hAnsi="仿宋_GB2312" w:eastAsia="仿宋_GB2312"/>
          <w:sz w:val="32"/>
        </w:rPr>
        <w:t>第五条 院（部）全面负责本院（部）实习、实训教学的管理工作，履行以下职责：</w:t>
      </w:r>
    </w:p>
    <w:p w14:paraId="7A229D2C">
      <w:pPr>
        <w:adjustRightInd w:val="0"/>
        <w:snapToGrid w:val="0"/>
        <w:spacing w:line="348" w:lineRule="auto"/>
        <w:ind w:firstLine="640" w:firstLineChars="200"/>
        <w:rPr>
          <w:rFonts w:ascii="仿宋_GB2312" w:hAnsi="仿宋_GB2312" w:eastAsia="仿宋_GB2312"/>
          <w:sz w:val="32"/>
        </w:rPr>
      </w:pPr>
      <w:r>
        <w:rPr>
          <w:rFonts w:hint="eastAsia" w:ascii="仿宋_GB2312" w:hAnsi="仿宋_GB2312" w:eastAsia="仿宋_GB2312"/>
          <w:sz w:val="32"/>
        </w:rPr>
        <w:t>1. 审核院（部）实习、实训教学大纲等教学资料。</w:t>
      </w:r>
    </w:p>
    <w:p w14:paraId="7D632852">
      <w:pPr>
        <w:adjustRightInd w:val="0"/>
        <w:snapToGrid w:val="0"/>
        <w:spacing w:line="348" w:lineRule="auto"/>
        <w:ind w:firstLine="640" w:firstLineChars="200"/>
        <w:rPr>
          <w:rFonts w:ascii="仿宋_GB2312" w:hAnsi="仿宋_GB2312" w:eastAsia="仿宋_GB2312"/>
          <w:sz w:val="32"/>
        </w:rPr>
      </w:pPr>
      <w:r>
        <w:rPr>
          <w:rFonts w:hint="eastAsia" w:ascii="仿宋_GB2312" w:hAnsi="仿宋_GB2312" w:eastAsia="仿宋_GB2312"/>
          <w:sz w:val="32"/>
        </w:rPr>
        <w:t>2. 具体组织和管理实习、实训教学工作，监督检查实习、实训教学进展情况及完成质量，并及时处理实习、实训教学中出现的问题。</w:t>
      </w:r>
    </w:p>
    <w:p w14:paraId="6C082054">
      <w:pPr>
        <w:adjustRightInd w:val="0"/>
        <w:snapToGrid w:val="0"/>
        <w:spacing w:line="348" w:lineRule="auto"/>
        <w:ind w:firstLine="640" w:firstLineChars="200"/>
        <w:rPr>
          <w:rFonts w:ascii="仿宋_GB2312" w:hAnsi="仿宋_GB2312" w:eastAsia="仿宋_GB2312"/>
          <w:sz w:val="32"/>
        </w:rPr>
      </w:pPr>
      <w:r>
        <w:rPr>
          <w:rFonts w:hint="eastAsia" w:ascii="仿宋_GB2312" w:hAnsi="仿宋_GB2312" w:eastAsia="仿宋_GB2312"/>
          <w:sz w:val="32"/>
        </w:rPr>
        <w:t>3. 组织研讨有关实习、实训教学改革，不断总结经验教训，探索加强实习、实训教学管理的途径和方法。</w:t>
      </w:r>
    </w:p>
    <w:p w14:paraId="0521F47F">
      <w:pPr>
        <w:adjustRightInd w:val="0"/>
        <w:snapToGrid w:val="0"/>
        <w:spacing w:line="348" w:lineRule="auto"/>
        <w:ind w:firstLine="640" w:firstLineChars="200"/>
        <w:rPr>
          <w:rFonts w:ascii="仿宋_GB2312" w:hAnsi="仿宋_GB2312" w:eastAsia="仿宋_GB2312"/>
          <w:sz w:val="32"/>
        </w:rPr>
      </w:pPr>
      <w:r>
        <w:rPr>
          <w:rFonts w:hint="eastAsia" w:ascii="仿宋_GB2312" w:hAnsi="仿宋_GB2312" w:eastAsia="仿宋_GB2312"/>
          <w:sz w:val="32"/>
        </w:rPr>
        <w:t>4. 依据学校校外实习（实践）基地建设相关办法，结合学科及专业建设规划、课程标准要求等，具体负责实施实践基地的建设与管理工作。</w:t>
      </w:r>
    </w:p>
    <w:p w14:paraId="4FE8715C">
      <w:pPr>
        <w:adjustRightInd w:val="0"/>
        <w:snapToGrid w:val="0"/>
        <w:spacing w:line="348" w:lineRule="auto"/>
        <w:ind w:firstLine="640" w:firstLineChars="200"/>
        <w:rPr>
          <w:rFonts w:ascii="仿宋_GB2312" w:hAnsi="仿宋_GB2312" w:eastAsia="仿宋_GB2312"/>
          <w:sz w:val="32"/>
        </w:rPr>
      </w:pPr>
      <w:r>
        <w:rPr>
          <w:rFonts w:hint="eastAsia" w:ascii="仿宋_GB2312" w:hAnsi="仿宋_GB2312" w:eastAsia="仿宋_GB2312"/>
          <w:sz w:val="32"/>
        </w:rPr>
        <w:t>5. 做好实习、实训教学资料的整理及存档工作。</w:t>
      </w:r>
    </w:p>
    <w:p w14:paraId="2B473172">
      <w:pPr>
        <w:adjustRightInd w:val="0"/>
        <w:snapToGrid w:val="0"/>
        <w:spacing w:line="348" w:lineRule="auto"/>
        <w:ind w:firstLine="640" w:firstLineChars="200"/>
        <w:rPr>
          <w:rFonts w:ascii="仿宋_GB2312" w:hAnsi="仿宋_GB2312" w:eastAsia="仿宋_GB2312"/>
          <w:sz w:val="32"/>
        </w:rPr>
      </w:pPr>
      <w:r>
        <w:rPr>
          <w:rFonts w:hint="eastAsia" w:ascii="仿宋_GB2312" w:hAnsi="仿宋_GB2312" w:eastAsia="仿宋_GB2312"/>
          <w:sz w:val="32"/>
        </w:rPr>
        <w:t>第六条 系（教研室）全面负责实习、实训教学工作，履行以下职责：</w:t>
      </w:r>
    </w:p>
    <w:p w14:paraId="2BA6AD42">
      <w:pPr>
        <w:adjustRightInd w:val="0"/>
        <w:snapToGrid w:val="0"/>
        <w:spacing w:line="348" w:lineRule="auto"/>
        <w:ind w:firstLine="640" w:firstLineChars="200"/>
        <w:rPr>
          <w:rFonts w:ascii="仿宋_GB2312" w:hAnsi="仿宋_GB2312" w:eastAsia="仿宋_GB2312"/>
          <w:sz w:val="32"/>
        </w:rPr>
      </w:pPr>
      <w:r>
        <w:rPr>
          <w:rFonts w:hint="eastAsia" w:ascii="仿宋_GB2312" w:hAnsi="仿宋_GB2312" w:eastAsia="仿宋_GB2312"/>
          <w:sz w:val="32"/>
        </w:rPr>
        <w:t>1. 贯彻执行学校实习、实训教学的有关规定和要求及院（部）实习、实训管理相关工作细则，专业培养目标和课程特点制定实习、实训教学大纲、课程计划、指导书等教学资料。</w:t>
      </w:r>
    </w:p>
    <w:p w14:paraId="04CC6026">
      <w:pPr>
        <w:adjustRightInd w:val="0"/>
        <w:snapToGrid w:val="0"/>
        <w:spacing w:line="348" w:lineRule="auto"/>
        <w:ind w:firstLine="640" w:firstLineChars="200"/>
        <w:rPr>
          <w:rFonts w:ascii="仿宋_GB2312" w:hAnsi="仿宋_GB2312" w:eastAsia="仿宋_GB2312"/>
          <w:sz w:val="32"/>
        </w:rPr>
      </w:pPr>
      <w:r>
        <w:rPr>
          <w:rFonts w:hint="eastAsia" w:ascii="仿宋_GB2312" w:hAnsi="仿宋_GB2312" w:eastAsia="仿宋_GB2312"/>
          <w:sz w:val="32"/>
        </w:rPr>
        <w:t>2. 遴选实习、实训教学指导老师。指导教师应由教学经验和实践经验丰富，有一定组织领导能力的讲师及以上职称教师担任。</w:t>
      </w:r>
    </w:p>
    <w:p w14:paraId="43EE043C">
      <w:pPr>
        <w:adjustRightInd w:val="0"/>
        <w:snapToGrid w:val="0"/>
        <w:spacing w:line="348" w:lineRule="auto"/>
        <w:ind w:firstLine="640" w:firstLineChars="200"/>
        <w:rPr>
          <w:rFonts w:ascii="仿宋_GB2312" w:hAnsi="仿宋_GB2312" w:eastAsia="仿宋_GB2312"/>
          <w:sz w:val="32"/>
        </w:rPr>
      </w:pPr>
      <w:r>
        <w:rPr>
          <w:rFonts w:hint="eastAsia" w:ascii="仿宋_GB2312" w:hAnsi="仿宋_GB2312" w:eastAsia="仿宋_GB2312"/>
          <w:sz w:val="32"/>
        </w:rPr>
        <w:t>3. 根据院（部）校外实习（实践）基地建设规划、学科及专业建设规划、课程标准要求等，进行调查、研究、提报建设等工作。</w:t>
      </w:r>
    </w:p>
    <w:p w14:paraId="485647AA">
      <w:pPr>
        <w:adjustRightInd w:val="0"/>
        <w:snapToGrid w:val="0"/>
        <w:spacing w:line="348" w:lineRule="auto"/>
        <w:ind w:firstLine="640" w:firstLineChars="200"/>
        <w:rPr>
          <w:rFonts w:ascii="仿宋_GB2312" w:hAnsi="仿宋_GB2312" w:eastAsia="仿宋_GB2312"/>
          <w:sz w:val="32"/>
        </w:rPr>
      </w:pPr>
      <w:r>
        <w:rPr>
          <w:rFonts w:hint="eastAsia" w:ascii="仿宋_GB2312" w:hAnsi="仿宋_GB2312" w:eastAsia="仿宋_GB2312"/>
          <w:sz w:val="32"/>
        </w:rPr>
        <w:t>4. 检查实习、实训效果和成绩评定，做好实习、实训日志记录及总结。</w:t>
      </w:r>
    </w:p>
    <w:p w14:paraId="1D5C6939">
      <w:pPr>
        <w:adjustRightInd w:val="0"/>
        <w:snapToGrid w:val="0"/>
        <w:spacing w:line="348" w:lineRule="auto"/>
        <w:ind w:firstLine="640" w:firstLineChars="200"/>
        <w:rPr>
          <w:rFonts w:ascii="仿宋_GB2312" w:hAnsi="仿宋_GB2312" w:eastAsia="仿宋_GB2312"/>
          <w:sz w:val="32"/>
        </w:rPr>
      </w:pPr>
      <w:r>
        <w:rPr>
          <w:rFonts w:hint="eastAsia" w:ascii="仿宋_GB2312" w:hAnsi="仿宋_GB2312" w:eastAsia="仿宋_GB2312"/>
          <w:sz w:val="32"/>
        </w:rPr>
        <w:t>5. 按时上报实习、实训教学各种相关资料。</w:t>
      </w:r>
    </w:p>
    <w:p w14:paraId="25BE8F7E">
      <w:pPr>
        <w:adjustRightInd w:val="0"/>
        <w:snapToGrid w:val="0"/>
        <w:spacing w:line="348" w:lineRule="auto"/>
        <w:jc w:val="center"/>
        <w:rPr>
          <w:rFonts w:ascii="黑体" w:hAnsi="黑体" w:eastAsia="黑体"/>
          <w:sz w:val="32"/>
          <w:szCs w:val="32"/>
        </w:rPr>
      </w:pPr>
      <w:r>
        <w:rPr>
          <w:rFonts w:hint="eastAsia" w:ascii="黑体" w:hAnsi="黑体" w:eastAsia="黑体"/>
          <w:sz w:val="32"/>
          <w:szCs w:val="32"/>
        </w:rPr>
        <w:t>第三章 实习、实训教学目的与形式</w:t>
      </w:r>
    </w:p>
    <w:p w14:paraId="6028EF0B">
      <w:pPr>
        <w:adjustRightInd w:val="0"/>
        <w:snapToGrid w:val="0"/>
        <w:spacing w:line="348" w:lineRule="auto"/>
        <w:ind w:firstLine="640" w:firstLineChars="200"/>
        <w:rPr>
          <w:rFonts w:ascii="仿宋_GB2312" w:hAnsi="仿宋_GB2312" w:eastAsia="仿宋_GB2312"/>
          <w:sz w:val="32"/>
        </w:rPr>
      </w:pPr>
      <w:r>
        <w:rPr>
          <w:rFonts w:hint="eastAsia" w:ascii="仿宋_GB2312" w:hAnsi="仿宋_GB2312" w:eastAsia="仿宋_GB2312"/>
          <w:sz w:val="32"/>
        </w:rPr>
        <w:t>第七条 实习、实训教学目的。</w:t>
      </w:r>
    </w:p>
    <w:p w14:paraId="6B13CED7">
      <w:pPr>
        <w:numPr>
          <w:ilvl w:val="0"/>
          <w:numId w:val="1"/>
        </w:numPr>
        <w:adjustRightInd w:val="0"/>
        <w:snapToGrid w:val="0"/>
        <w:spacing w:line="348" w:lineRule="auto"/>
        <w:ind w:firstLine="640" w:firstLineChars="200"/>
        <w:rPr>
          <w:rFonts w:ascii="仿宋_GB2312" w:hAnsi="仿宋_GB2312" w:eastAsia="仿宋_GB2312"/>
          <w:sz w:val="32"/>
        </w:rPr>
      </w:pPr>
      <w:r>
        <w:rPr>
          <w:rFonts w:hint="eastAsia" w:ascii="仿宋_GB2312" w:hAnsi="仿宋_GB2312" w:eastAsia="仿宋_GB2312"/>
          <w:sz w:val="32"/>
        </w:rPr>
        <w:t>认识实习的主要目的是让学生加深对专业或课程的感性认识，提高专业学习兴趣。</w:t>
      </w:r>
    </w:p>
    <w:p w14:paraId="2546AD1E">
      <w:pPr>
        <w:numPr>
          <w:ilvl w:val="0"/>
          <w:numId w:val="1"/>
        </w:numPr>
        <w:adjustRightInd w:val="0"/>
        <w:snapToGrid w:val="0"/>
        <w:spacing w:line="348" w:lineRule="auto"/>
        <w:ind w:firstLine="640" w:firstLineChars="200"/>
        <w:rPr>
          <w:rFonts w:ascii="仿宋_GB2312" w:hAnsi="仿宋_GB2312" w:eastAsia="仿宋_GB2312"/>
          <w:sz w:val="32"/>
        </w:rPr>
      </w:pPr>
      <w:r>
        <w:rPr>
          <w:rFonts w:hint="eastAsia" w:ascii="仿宋_GB2312" w:hAnsi="仿宋_GB2312" w:eastAsia="仿宋_GB2312"/>
          <w:sz w:val="32"/>
        </w:rPr>
        <w:t>专业实习的主要目的是让学生对本专业所涉及的企事业单位进行接触，加深对本专业所涉及的主要业务环节的认识，进一步提高本专业的学习兴趣。</w:t>
      </w:r>
    </w:p>
    <w:p w14:paraId="3B916F03">
      <w:pPr>
        <w:numPr>
          <w:ilvl w:val="0"/>
          <w:numId w:val="1"/>
        </w:numPr>
        <w:adjustRightInd w:val="0"/>
        <w:snapToGrid w:val="0"/>
        <w:spacing w:line="348" w:lineRule="auto"/>
        <w:ind w:firstLine="640" w:firstLineChars="200"/>
        <w:rPr>
          <w:rFonts w:ascii="仿宋_GB2312" w:hAnsi="仿宋_GB2312" w:eastAsia="仿宋_GB2312"/>
          <w:sz w:val="32"/>
        </w:rPr>
      </w:pPr>
      <w:r>
        <w:rPr>
          <w:rFonts w:hint="eastAsia" w:ascii="仿宋_GB2312" w:hAnsi="仿宋_GB2312" w:eastAsia="仿宋_GB2312"/>
          <w:sz w:val="32"/>
        </w:rPr>
        <w:t>毕业实习的主要目的是让学生对本专业领域所涉及的深层次问题形成较强的分析和解决能力，巩固已学的专业知识，培养吃苦耐劳的精神，为今后的工作奠定坚实的基础。</w:t>
      </w:r>
    </w:p>
    <w:p w14:paraId="137F6720">
      <w:pPr>
        <w:numPr>
          <w:ilvl w:val="0"/>
          <w:numId w:val="1"/>
        </w:numPr>
        <w:adjustRightInd w:val="0"/>
        <w:snapToGrid w:val="0"/>
        <w:spacing w:line="348" w:lineRule="auto"/>
        <w:ind w:firstLine="640" w:firstLineChars="200"/>
        <w:rPr>
          <w:rFonts w:ascii="仿宋_GB2312" w:hAnsi="仿宋_GB2312" w:eastAsia="仿宋_GB2312"/>
          <w:sz w:val="32"/>
        </w:rPr>
      </w:pPr>
      <w:r>
        <w:rPr>
          <w:rFonts w:hint="eastAsia" w:ascii="仿宋_GB2312" w:hAnsi="仿宋_GB2312" w:eastAsia="仿宋_GB2312"/>
          <w:sz w:val="32"/>
        </w:rPr>
        <w:t>实训的主要目的是利用校内外实训教学场地，对学生进行某一方面或几方面的基本技能训练或专业技能训练。</w:t>
      </w:r>
    </w:p>
    <w:p w14:paraId="54DB78E6">
      <w:pPr>
        <w:adjustRightInd w:val="0"/>
        <w:snapToGrid w:val="0"/>
        <w:spacing w:line="348" w:lineRule="auto"/>
        <w:ind w:firstLine="640" w:firstLineChars="200"/>
        <w:rPr>
          <w:rFonts w:ascii="仿宋_GB2312" w:hAnsi="仿宋_GB2312" w:eastAsia="仿宋_GB2312"/>
          <w:sz w:val="32"/>
        </w:rPr>
      </w:pPr>
      <w:r>
        <w:rPr>
          <w:rFonts w:hint="eastAsia" w:ascii="仿宋_GB2312" w:hAnsi="仿宋_GB2312" w:eastAsia="仿宋_GB2312"/>
          <w:sz w:val="32"/>
        </w:rPr>
        <w:t>第八条 实习、实训教学形式。</w:t>
      </w:r>
    </w:p>
    <w:p w14:paraId="51E8C26B">
      <w:pPr>
        <w:adjustRightInd w:val="0"/>
        <w:snapToGrid w:val="0"/>
        <w:spacing w:line="348" w:lineRule="auto"/>
        <w:ind w:firstLine="640" w:firstLineChars="200"/>
        <w:rPr>
          <w:rFonts w:ascii="仿宋_GB2312" w:hAnsi="仿宋_GB2312" w:eastAsia="仿宋_GB2312"/>
          <w:sz w:val="32"/>
        </w:rPr>
      </w:pPr>
      <w:r>
        <w:rPr>
          <w:rFonts w:hint="eastAsia" w:ascii="仿宋_GB2312" w:hAnsi="仿宋_GB2312" w:eastAsia="仿宋_GB2312"/>
          <w:sz w:val="32"/>
        </w:rPr>
        <w:t>根据实习、实训教学性质可采用不同的实习、实训教学方式，灵活安排教学活动。不管采取何种方式，都必须达到教学大纲所规定的要求。</w:t>
      </w:r>
    </w:p>
    <w:p w14:paraId="61C30491">
      <w:pPr>
        <w:adjustRightInd w:val="0"/>
        <w:snapToGrid w:val="0"/>
        <w:spacing w:line="348" w:lineRule="auto"/>
        <w:ind w:firstLine="640" w:firstLineChars="200"/>
        <w:rPr>
          <w:rFonts w:ascii="仿宋_GB2312" w:hAnsi="仿宋_GB2312" w:eastAsia="仿宋_GB2312"/>
          <w:sz w:val="32"/>
        </w:rPr>
      </w:pPr>
      <w:r>
        <w:rPr>
          <w:rFonts w:hint="eastAsia" w:ascii="仿宋_GB2312" w:hAnsi="仿宋_GB2312" w:eastAsia="仿宋_GB2312"/>
          <w:sz w:val="32"/>
        </w:rPr>
        <w:t>实习、实训教学有以下三种方式：</w:t>
      </w:r>
    </w:p>
    <w:p w14:paraId="7D0584C6">
      <w:pPr>
        <w:adjustRightInd w:val="0"/>
        <w:snapToGrid w:val="0"/>
        <w:spacing w:line="348" w:lineRule="auto"/>
        <w:ind w:firstLine="640" w:firstLineChars="200"/>
        <w:rPr>
          <w:rFonts w:ascii="仿宋_GB2312" w:hAnsi="仿宋_GB2312" w:eastAsia="仿宋_GB2312"/>
          <w:sz w:val="32"/>
        </w:rPr>
      </w:pPr>
      <w:r>
        <w:rPr>
          <w:rFonts w:hint="eastAsia" w:ascii="仿宋_GB2312" w:hAnsi="仿宋_GB2312" w:eastAsia="仿宋_GB2312"/>
          <w:sz w:val="32"/>
        </w:rPr>
        <w:t>集中方式：以教学班级为单位，指导教师带队全程负责，集中进行的实习、实训。</w:t>
      </w:r>
    </w:p>
    <w:p w14:paraId="53BC7BAC">
      <w:pPr>
        <w:adjustRightInd w:val="0"/>
        <w:snapToGrid w:val="0"/>
        <w:spacing w:line="348" w:lineRule="auto"/>
        <w:ind w:firstLine="640" w:firstLineChars="200"/>
        <w:rPr>
          <w:rFonts w:ascii="仿宋_GB2312" w:hAnsi="仿宋_GB2312" w:eastAsia="仿宋_GB2312"/>
          <w:sz w:val="32"/>
        </w:rPr>
      </w:pPr>
      <w:r>
        <w:rPr>
          <w:rFonts w:hint="eastAsia" w:ascii="仿宋_GB2312" w:hAnsi="仿宋_GB2312" w:eastAsia="仿宋_GB2312"/>
          <w:sz w:val="32"/>
        </w:rPr>
        <w:t>分组方式：将班级分成若干小组进行的实习、实训。</w:t>
      </w:r>
    </w:p>
    <w:p w14:paraId="59B77F78">
      <w:pPr>
        <w:adjustRightInd w:val="0"/>
        <w:snapToGrid w:val="0"/>
        <w:spacing w:line="348" w:lineRule="auto"/>
        <w:ind w:firstLine="640" w:firstLineChars="200"/>
        <w:rPr>
          <w:rFonts w:ascii="仿宋_GB2312" w:hAnsi="仿宋_GB2312" w:eastAsia="仿宋_GB2312"/>
          <w:sz w:val="32"/>
        </w:rPr>
      </w:pPr>
      <w:r>
        <w:rPr>
          <w:rFonts w:hint="eastAsia" w:ascii="仿宋_GB2312" w:hAnsi="仿宋_GB2312" w:eastAsia="仿宋_GB2312"/>
          <w:sz w:val="32"/>
        </w:rPr>
        <w:t>分散方式：可由学生自行选定实践单位，但学生自行选定实践单位必须报所在院（部）备案。</w:t>
      </w:r>
    </w:p>
    <w:p w14:paraId="21BBCFE1">
      <w:pPr>
        <w:adjustRightInd w:val="0"/>
        <w:snapToGrid w:val="0"/>
        <w:spacing w:line="348" w:lineRule="auto"/>
        <w:jc w:val="center"/>
        <w:rPr>
          <w:rFonts w:ascii="黑体" w:hAnsi="黑体" w:eastAsia="黑体"/>
          <w:sz w:val="32"/>
          <w:szCs w:val="32"/>
        </w:rPr>
      </w:pPr>
      <w:r>
        <w:rPr>
          <w:rFonts w:hint="eastAsia" w:ascii="黑体" w:hAnsi="黑体" w:eastAsia="黑体"/>
          <w:sz w:val="32"/>
          <w:szCs w:val="32"/>
        </w:rPr>
        <w:t>第四章 实习、实训指导教师职责</w:t>
      </w:r>
    </w:p>
    <w:p w14:paraId="5A90C021">
      <w:pPr>
        <w:adjustRightInd w:val="0"/>
        <w:snapToGrid w:val="0"/>
        <w:spacing w:line="348" w:lineRule="auto"/>
        <w:ind w:firstLine="640" w:firstLineChars="200"/>
        <w:rPr>
          <w:rFonts w:ascii="仿宋_GB2312" w:hAnsi="仿宋_GB2312" w:eastAsia="仿宋_GB2312"/>
          <w:sz w:val="32"/>
        </w:rPr>
      </w:pPr>
      <w:r>
        <w:rPr>
          <w:rFonts w:hint="eastAsia" w:ascii="仿宋_GB2312" w:hAnsi="仿宋_GB2312" w:eastAsia="仿宋_GB2312"/>
          <w:sz w:val="32"/>
        </w:rPr>
        <w:t>第九条 根据实习、实训教学大纲，结合实习、实训场所实际情况，拟订实习、实训教学课程计划、指导书。</w:t>
      </w:r>
    </w:p>
    <w:p w14:paraId="1347E154">
      <w:pPr>
        <w:adjustRightInd w:val="0"/>
        <w:snapToGrid w:val="0"/>
        <w:spacing w:line="348" w:lineRule="auto"/>
        <w:ind w:firstLine="640" w:firstLineChars="200"/>
        <w:rPr>
          <w:rFonts w:ascii="仿宋_GB2312" w:hAnsi="仿宋_GB2312" w:eastAsia="仿宋_GB2312"/>
          <w:sz w:val="32"/>
        </w:rPr>
      </w:pPr>
      <w:r>
        <w:rPr>
          <w:rFonts w:hint="eastAsia" w:ascii="仿宋_GB2312" w:hAnsi="仿宋_GB2312" w:eastAsia="仿宋_GB2312"/>
          <w:sz w:val="32"/>
        </w:rPr>
        <w:t>第十条 在实习、实训教学前，指导教师应讲解实习、实训教学大纲和内容，让学生明确实习、实训教学目的和要求。</w:t>
      </w:r>
    </w:p>
    <w:p w14:paraId="75A86BB3">
      <w:pPr>
        <w:adjustRightInd w:val="0"/>
        <w:snapToGrid w:val="0"/>
        <w:spacing w:line="348" w:lineRule="auto"/>
        <w:ind w:firstLine="640" w:firstLineChars="200"/>
        <w:rPr>
          <w:rFonts w:ascii="仿宋_GB2312" w:hAnsi="仿宋_GB2312" w:eastAsia="仿宋_GB2312"/>
          <w:sz w:val="32"/>
        </w:rPr>
      </w:pPr>
      <w:r>
        <w:rPr>
          <w:rFonts w:hint="eastAsia" w:ascii="仿宋_GB2312" w:hAnsi="仿宋_GB2312" w:eastAsia="仿宋_GB2312"/>
          <w:sz w:val="32"/>
        </w:rPr>
        <w:t>第十一条 建立教学日志，对学生实习、实训教学情况进行详细记录。加强学生思想教育、安全教育和组织纪律教育，检查学生的实习、实训报告，负责解决实习、实训教学中出现的各种问题，防止意外事故发生。</w:t>
      </w:r>
    </w:p>
    <w:p w14:paraId="16DF5403">
      <w:pPr>
        <w:adjustRightInd w:val="0"/>
        <w:snapToGrid w:val="0"/>
        <w:spacing w:line="348" w:lineRule="auto"/>
        <w:ind w:firstLine="640" w:firstLineChars="200"/>
        <w:rPr>
          <w:rFonts w:ascii="仿宋_GB2312" w:hAnsi="仿宋_GB2312" w:eastAsia="仿宋_GB2312"/>
          <w:sz w:val="32"/>
        </w:rPr>
      </w:pPr>
      <w:r>
        <w:rPr>
          <w:rFonts w:hint="eastAsia" w:ascii="仿宋_GB2312" w:hAnsi="仿宋_GB2312" w:eastAsia="仿宋_GB2312"/>
          <w:sz w:val="32"/>
        </w:rPr>
        <w:t>第十二条 指导教师做好实习、实训教学学生的考核工作，按照教学大纲规定的考核办法进行考核及评定成绩。</w:t>
      </w:r>
    </w:p>
    <w:p w14:paraId="3CEB0366">
      <w:pPr>
        <w:adjustRightInd w:val="0"/>
        <w:snapToGrid w:val="0"/>
        <w:spacing w:line="348" w:lineRule="auto"/>
        <w:ind w:firstLine="640" w:firstLineChars="200"/>
        <w:rPr>
          <w:rFonts w:ascii="仿宋_GB2312" w:hAnsi="仿宋_GB2312" w:eastAsia="仿宋_GB2312"/>
          <w:sz w:val="32"/>
        </w:rPr>
      </w:pPr>
      <w:r>
        <w:rPr>
          <w:rFonts w:hint="eastAsia" w:ascii="仿宋_GB2312" w:hAnsi="仿宋_GB2312" w:eastAsia="仿宋_GB2312"/>
          <w:sz w:val="32"/>
        </w:rPr>
        <w:t>第十三条 坚守岗位，未经批准，不得擅自离开实习、实训地点。凡有特殊情况需请假者，须经正常请假流程，对玩忽职守者按《教学差错和教学事故认定与处理办法》处理。</w:t>
      </w:r>
    </w:p>
    <w:p w14:paraId="37C44DE0">
      <w:pPr>
        <w:adjustRightInd w:val="0"/>
        <w:snapToGrid w:val="0"/>
        <w:spacing w:line="348" w:lineRule="auto"/>
        <w:ind w:firstLine="640" w:firstLineChars="200"/>
        <w:rPr>
          <w:rFonts w:ascii="仿宋_GB2312" w:hAnsi="仿宋_GB2312" w:eastAsia="仿宋_GB2312"/>
          <w:sz w:val="32"/>
        </w:rPr>
      </w:pPr>
      <w:r>
        <w:rPr>
          <w:rFonts w:hint="eastAsia" w:ascii="仿宋_GB2312" w:hAnsi="仿宋_GB2312" w:eastAsia="仿宋_GB2312"/>
          <w:sz w:val="32"/>
        </w:rPr>
        <w:t>第十四条 实习、实训教学活动结束后，指导老师应进行教学工作总结，内容包括如下：</w:t>
      </w:r>
    </w:p>
    <w:p w14:paraId="35816EE4">
      <w:pPr>
        <w:numPr>
          <w:ilvl w:val="0"/>
          <w:numId w:val="2"/>
        </w:numPr>
        <w:adjustRightInd w:val="0"/>
        <w:snapToGrid w:val="0"/>
        <w:spacing w:line="348" w:lineRule="auto"/>
        <w:ind w:firstLine="640" w:firstLineChars="200"/>
        <w:rPr>
          <w:rFonts w:ascii="仿宋_GB2312" w:hAnsi="仿宋_GB2312" w:eastAsia="仿宋_GB2312"/>
          <w:sz w:val="32"/>
        </w:rPr>
      </w:pPr>
      <w:r>
        <w:rPr>
          <w:rFonts w:hint="eastAsia" w:ascii="仿宋_GB2312" w:hAnsi="仿宋_GB2312" w:eastAsia="仿宋_GB2312"/>
          <w:sz w:val="32"/>
        </w:rPr>
        <w:t>实习、实训教学经过、情况、指导方法。</w:t>
      </w:r>
    </w:p>
    <w:p w14:paraId="10AE507F">
      <w:pPr>
        <w:numPr>
          <w:ilvl w:val="0"/>
          <w:numId w:val="2"/>
        </w:numPr>
        <w:adjustRightInd w:val="0"/>
        <w:snapToGrid w:val="0"/>
        <w:spacing w:line="348" w:lineRule="auto"/>
        <w:ind w:firstLine="640" w:firstLineChars="200"/>
        <w:rPr>
          <w:rFonts w:ascii="仿宋_GB2312" w:hAnsi="仿宋_GB2312" w:eastAsia="仿宋_GB2312"/>
          <w:sz w:val="32"/>
        </w:rPr>
      </w:pPr>
      <w:r>
        <w:rPr>
          <w:rFonts w:hint="eastAsia" w:ascii="仿宋_GB2312" w:hAnsi="仿宋_GB2312" w:eastAsia="仿宋_GB2312"/>
          <w:sz w:val="32"/>
        </w:rPr>
        <w:t>实习、实训教学经验体会及质量分析。</w:t>
      </w:r>
    </w:p>
    <w:p w14:paraId="2151BAC5">
      <w:pPr>
        <w:numPr>
          <w:ilvl w:val="0"/>
          <w:numId w:val="2"/>
        </w:numPr>
        <w:adjustRightInd w:val="0"/>
        <w:snapToGrid w:val="0"/>
        <w:spacing w:line="348" w:lineRule="auto"/>
        <w:ind w:firstLine="640" w:firstLineChars="200"/>
        <w:rPr>
          <w:rFonts w:ascii="仿宋_GB2312" w:hAnsi="仿宋_GB2312" w:eastAsia="仿宋_GB2312"/>
          <w:sz w:val="32"/>
        </w:rPr>
      </w:pPr>
      <w:r>
        <w:rPr>
          <w:rFonts w:hint="eastAsia" w:ascii="仿宋_GB2312" w:hAnsi="仿宋_GB2312" w:eastAsia="仿宋_GB2312"/>
          <w:sz w:val="32"/>
        </w:rPr>
        <w:t>实习、实训教学过程中发生的问题及解决措施。</w:t>
      </w:r>
    </w:p>
    <w:p w14:paraId="4F3A85E4">
      <w:pPr>
        <w:numPr>
          <w:ilvl w:val="0"/>
          <w:numId w:val="2"/>
        </w:numPr>
        <w:adjustRightInd w:val="0"/>
        <w:snapToGrid w:val="0"/>
        <w:spacing w:line="348" w:lineRule="auto"/>
        <w:ind w:firstLine="640" w:firstLineChars="200"/>
        <w:rPr>
          <w:rFonts w:ascii="仿宋_GB2312" w:hAnsi="仿宋_GB2312" w:eastAsia="仿宋_GB2312"/>
          <w:sz w:val="32"/>
        </w:rPr>
      </w:pPr>
      <w:r>
        <w:rPr>
          <w:rFonts w:hint="eastAsia" w:ascii="仿宋_GB2312" w:hAnsi="仿宋_GB2312" w:eastAsia="仿宋_GB2312"/>
          <w:sz w:val="32"/>
        </w:rPr>
        <w:t>实习、实训教学建议等。</w:t>
      </w:r>
    </w:p>
    <w:p w14:paraId="33BAFCCE">
      <w:pPr>
        <w:adjustRightInd w:val="0"/>
        <w:snapToGrid w:val="0"/>
        <w:spacing w:line="348" w:lineRule="auto"/>
        <w:jc w:val="center"/>
        <w:rPr>
          <w:rFonts w:ascii="黑体" w:hAnsi="黑体" w:eastAsia="黑体"/>
          <w:sz w:val="32"/>
          <w:szCs w:val="32"/>
        </w:rPr>
      </w:pPr>
      <w:r>
        <w:rPr>
          <w:rFonts w:hint="eastAsia" w:ascii="黑体" w:hAnsi="黑体" w:eastAsia="黑体"/>
          <w:sz w:val="32"/>
          <w:szCs w:val="32"/>
        </w:rPr>
        <w:t>第五章 对学生的实习、实训要求</w:t>
      </w:r>
    </w:p>
    <w:p w14:paraId="36C77AB2">
      <w:pPr>
        <w:adjustRightInd w:val="0"/>
        <w:snapToGrid w:val="0"/>
        <w:spacing w:line="348" w:lineRule="auto"/>
        <w:ind w:firstLine="640" w:firstLineChars="200"/>
        <w:rPr>
          <w:rFonts w:ascii="仿宋_GB2312" w:hAnsi="仿宋_GB2312" w:eastAsia="仿宋_GB2312"/>
          <w:sz w:val="32"/>
        </w:rPr>
      </w:pPr>
      <w:r>
        <w:rPr>
          <w:rFonts w:hint="eastAsia" w:ascii="仿宋_GB2312" w:hAnsi="仿宋_GB2312" w:eastAsia="仿宋_GB2312"/>
          <w:sz w:val="32"/>
        </w:rPr>
        <w:t>第十五条 严格遵守学校实习、实训教学的各项规章制度，按时参加人才培养方案规定的相关实习、实训教学。</w:t>
      </w:r>
    </w:p>
    <w:p w14:paraId="0A405382">
      <w:pPr>
        <w:adjustRightInd w:val="0"/>
        <w:snapToGrid w:val="0"/>
        <w:spacing w:line="348" w:lineRule="auto"/>
        <w:ind w:firstLine="640" w:firstLineChars="200"/>
        <w:rPr>
          <w:rFonts w:ascii="仿宋_GB2312" w:hAnsi="仿宋_GB2312" w:eastAsia="仿宋_GB2312"/>
          <w:sz w:val="32"/>
        </w:rPr>
      </w:pPr>
      <w:r>
        <w:rPr>
          <w:rFonts w:hint="eastAsia" w:ascii="仿宋_GB2312" w:hAnsi="仿宋_GB2312" w:eastAsia="仿宋_GB2312"/>
          <w:sz w:val="32"/>
        </w:rPr>
        <w:t>第十六条 严格遵守实习单位的规章制度、安全制度、操作规程、保密制度及其他各项规章制度。提高安全防范意识，提高自我保护能力，防止各种事故的发生，发生突发事件或重大安全情况要迅速及时向指导老师报告。</w:t>
      </w:r>
    </w:p>
    <w:p w14:paraId="45AB5F9E">
      <w:pPr>
        <w:adjustRightInd w:val="0"/>
        <w:snapToGrid w:val="0"/>
        <w:spacing w:line="348" w:lineRule="auto"/>
        <w:ind w:firstLine="640" w:firstLineChars="200"/>
        <w:rPr>
          <w:rFonts w:ascii="仿宋_GB2312" w:hAnsi="仿宋_GB2312" w:eastAsia="仿宋_GB2312"/>
          <w:sz w:val="32"/>
        </w:rPr>
      </w:pPr>
      <w:r>
        <w:rPr>
          <w:rFonts w:hint="eastAsia" w:ascii="仿宋_GB2312" w:hAnsi="仿宋_GB2312" w:eastAsia="仿宋_GB2312"/>
          <w:sz w:val="32"/>
        </w:rPr>
        <w:t>第十七条 服从学校和实习、实训教学统一安排，尊重指导教师，一切行动要服从指导老师的管理，虚心学习，服从安排，虚心请教；爱护公物，厉行节约，借用物品及时归还，损坏物品照价赔偿。</w:t>
      </w:r>
    </w:p>
    <w:p w14:paraId="00229891">
      <w:pPr>
        <w:adjustRightInd w:val="0"/>
        <w:snapToGrid w:val="0"/>
        <w:spacing w:line="348" w:lineRule="auto"/>
        <w:ind w:firstLine="640" w:firstLineChars="200"/>
        <w:rPr>
          <w:rFonts w:ascii="仿宋_GB2312" w:hAnsi="仿宋_GB2312" w:eastAsia="仿宋_GB2312"/>
          <w:sz w:val="32"/>
        </w:rPr>
      </w:pPr>
      <w:r>
        <w:rPr>
          <w:rFonts w:hint="eastAsia" w:ascii="仿宋_GB2312" w:hAnsi="仿宋_GB2312" w:eastAsia="仿宋_GB2312"/>
          <w:sz w:val="32"/>
        </w:rPr>
        <w:t>第十八条 严禁实习、实训教学期间打架斗殴情况发生，违者按学校有关规定处理；严重违法者，交当地司法部门依法处理。</w:t>
      </w:r>
    </w:p>
    <w:p w14:paraId="7AABCF0C">
      <w:pPr>
        <w:adjustRightInd w:val="0"/>
        <w:snapToGrid w:val="0"/>
        <w:spacing w:line="348" w:lineRule="auto"/>
        <w:ind w:firstLine="640" w:firstLineChars="200"/>
        <w:rPr>
          <w:rFonts w:ascii="仿宋_GB2312" w:hAnsi="仿宋_GB2312" w:eastAsia="仿宋_GB2312"/>
          <w:sz w:val="32"/>
        </w:rPr>
      </w:pPr>
      <w:r>
        <w:rPr>
          <w:rFonts w:hint="eastAsia" w:ascii="仿宋_GB2312" w:hAnsi="仿宋_GB2312" w:eastAsia="仿宋_GB2312"/>
          <w:sz w:val="32"/>
        </w:rPr>
        <w:t>第十九条 实习、实训教学期间一般不得请假，如遇特殊情况需请假者，须持有效请假手续。凡请假达到超过实习、实训教学时间三分之一者，不得参加实习、实训教学考核。学生擅自外出，以旷课论处。</w:t>
      </w:r>
    </w:p>
    <w:p w14:paraId="12BA478E">
      <w:pPr>
        <w:adjustRightInd w:val="0"/>
        <w:snapToGrid w:val="0"/>
        <w:spacing w:line="348" w:lineRule="auto"/>
        <w:ind w:firstLine="640" w:firstLineChars="200"/>
        <w:rPr>
          <w:rFonts w:ascii="仿宋_GB2312" w:hAnsi="仿宋_GB2312" w:eastAsia="仿宋_GB2312"/>
          <w:sz w:val="32"/>
        </w:rPr>
      </w:pPr>
      <w:r>
        <w:rPr>
          <w:rFonts w:hint="eastAsia" w:ascii="仿宋_GB2312" w:hAnsi="仿宋_GB2312" w:eastAsia="仿宋_GB2312"/>
          <w:sz w:val="32"/>
        </w:rPr>
        <w:t>第二十条 实习、实训教学期间，应坚持撰写实习、实训报告。实习、实训报告在实习、实训教学结束后交相应指导老师，作为成绩评定重要依据。</w:t>
      </w:r>
    </w:p>
    <w:p w14:paraId="6E1ECF93">
      <w:pPr>
        <w:adjustRightInd w:val="0"/>
        <w:snapToGrid w:val="0"/>
        <w:spacing w:line="348" w:lineRule="auto"/>
        <w:jc w:val="center"/>
        <w:rPr>
          <w:rFonts w:ascii="黑体" w:hAnsi="黑体" w:eastAsia="黑体"/>
          <w:sz w:val="32"/>
          <w:szCs w:val="32"/>
        </w:rPr>
      </w:pPr>
      <w:r>
        <w:rPr>
          <w:rFonts w:hint="eastAsia" w:ascii="黑体" w:hAnsi="黑体" w:eastAsia="黑体"/>
          <w:sz w:val="32"/>
          <w:szCs w:val="32"/>
        </w:rPr>
        <w:t>第六章 实习、实训过程管理</w:t>
      </w:r>
    </w:p>
    <w:p w14:paraId="26076A50">
      <w:pPr>
        <w:adjustRightInd w:val="0"/>
        <w:snapToGrid w:val="0"/>
        <w:spacing w:line="348" w:lineRule="auto"/>
        <w:ind w:firstLine="640" w:firstLineChars="200"/>
        <w:rPr>
          <w:rFonts w:ascii="仿宋_GB2312" w:hAnsi="仿宋_GB2312" w:eastAsia="仿宋_GB2312"/>
          <w:sz w:val="32"/>
        </w:rPr>
      </w:pPr>
      <w:r>
        <w:rPr>
          <w:rFonts w:hint="eastAsia" w:ascii="仿宋_GB2312" w:hAnsi="仿宋_GB2312" w:eastAsia="仿宋_GB2312"/>
          <w:sz w:val="32"/>
        </w:rPr>
        <w:t>第二十一条 实习、实训教学大纲是组织和检查实践教学的重要文件和依据。所有的实习、实训集中实践环节，系（教研室）均须根据人才培养方案相关要求，在开课前制订教学大纲，经院（部）审核后，报教务处备案后执行。</w:t>
      </w:r>
    </w:p>
    <w:p w14:paraId="2A5808B4">
      <w:pPr>
        <w:adjustRightInd w:val="0"/>
        <w:snapToGrid w:val="0"/>
        <w:spacing w:line="348" w:lineRule="auto"/>
        <w:ind w:firstLine="640" w:firstLineChars="200"/>
        <w:rPr>
          <w:rFonts w:ascii="仿宋_GB2312" w:hAnsi="仿宋_GB2312" w:eastAsia="仿宋_GB2312"/>
          <w:sz w:val="32"/>
        </w:rPr>
      </w:pPr>
      <w:r>
        <w:rPr>
          <w:rFonts w:hint="eastAsia" w:ascii="仿宋_GB2312" w:hAnsi="仿宋_GB2312" w:eastAsia="仿宋_GB2312"/>
          <w:sz w:val="32"/>
        </w:rPr>
        <w:t>实习、实训教学大纲经批准实施后，不得随意变更，如确需变更的，应由系（教研室）主任与指导教师共商提出，经院（部）审核后，报教务处备案后方可变更。</w:t>
      </w:r>
    </w:p>
    <w:p w14:paraId="6A94ABBA">
      <w:pPr>
        <w:adjustRightInd w:val="0"/>
        <w:snapToGrid w:val="0"/>
        <w:spacing w:line="348" w:lineRule="auto"/>
        <w:ind w:firstLine="640" w:firstLineChars="200"/>
        <w:rPr>
          <w:rFonts w:ascii="仿宋_GB2312" w:hAnsi="仿宋_GB2312" w:eastAsia="仿宋_GB2312"/>
          <w:sz w:val="32"/>
        </w:rPr>
      </w:pPr>
      <w:r>
        <w:rPr>
          <w:rFonts w:hint="eastAsia" w:ascii="仿宋_GB2312" w:hAnsi="仿宋_GB2312" w:eastAsia="仿宋_GB2312"/>
          <w:sz w:val="32"/>
        </w:rPr>
        <w:t>第二十二条 实习、实训教学指导书要根据课程教学大纲的要求制定，可由丰富教学经验的教师编订，系（教研室）、院（部）审核后，报教务处备案。</w:t>
      </w:r>
    </w:p>
    <w:p w14:paraId="2CC2FE19">
      <w:pPr>
        <w:adjustRightInd w:val="0"/>
        <w:snapToGrid w:val="0"/>
        <w:spacing w:line="348" w:lineRule="auto"/>
        <w:ind w:firstLine="640" w:firstLineChars="200"/>
        <w:rPr>
          <w:rFonts w:ascii="仿宋_GB2312" w:hAnsi="仿宋_GB2312" w:eastAsia="仿宋_GB2312"/>
          <w:sz w:val="32"/>
        </w:rPr>
      </w:pPr>
      <w:r>
        <w:rPr>
          <w:rFonts w:hint="eastAsia" w:ascii="仿宋_GB2312" w:hAnsi="仿宋_GB2312" w:eastAsia="仿宋_GB2312"/>
          <w:sz w:val="32"/>
        </w:rPr>
        <w:t>第二十三条 在实习、实训教学环节开课前，系（教研室）要明确各实习、实训教学指导教师，应选派组织能力强、业务水平高、思想作风正、责任心强的具有中级及以上职称的教师或教学管理人员担任指导教师；在实习、实训教学过程中，指导教师要通过巡回指导、当面讲解、电话答疑或网络视频答疑等多种形式，解决学生遇到的问题和难点；实习、实训教学结束后，对学生的实习、实训报告和总结认真评价，并对实践成果进行测评。</w:t>
      </w:r>
    </w:p>
    <w:p w14:paraId="1AA4F2C3">
      <w:pPr>
        <w:adjustRightInd w:val="0"/>
        <w:snapToGrid w:val="0"/>
        <w:spacing w:line="348" w:lineRule="auto"/>
        <w:ind w:firstLine="640" w:firstLineChars="200"/>
        <w:rPr>
          <w:rFonts w:ascii="仿宋_GB2312" w:hAnsi="仿宋_GB2312" w:eastAsia="仿宋_GB2312"/>
          <w:sz w:val="32"/>
        </w:rPr>
      </w:pPr>
      <w:r>
        <w:rPr>
          <w:rFonts w:hint="eastAsia" w:ascii="仿宋_GB2312" w:hAnsi="仿宋_GB2312" w:eastAsia="仿宋_GB2312"/>
          <w:sz w:val="32"/>
        </w:rPr>
        <w:t>第二十四条 院（部）根据开课计划，开展实习、实训教学活动实施的前两周完成实习、实训教学安排和实习、实训教学材料。</w:t>
      </w:r>
    </w:p>
    <w:p w14:paraId="486D4FBD">
      <w:pPr>
        <w:adjustRightInd w:val="0"/>
        <w:snapToGrid w:val="0"/>
        <w:spacing w:line="348" w:lineRule="auto"/>
        <w:ind w:firstLine="640" w:firstLineChars="200"/>
        <w:rPr>
          <w:rFonts w:ascii="仿宋_GB2312" w:hAnsi="仿宋_GB2312" w:eastAsia="仿宋_GB2312"/>
          <w:sz w:val="32"/>
        </w:rPr>
      </w:pPr>
      <w:r>
        <w:rPr>
          <w:rFonts w:hint="eastAsia" w:ascii="仿宋_GB2312" w:hAnsi="仿宋_GB2312" w:eastAsia="仿宋_GB2312"/>
          <w:sz w:val="32"/>
        </w:rPr>
        <w:t>如遇特殊情况需变更实习、实训教学活动安排时间、地点、指导教师等内容的，须说明原因，经系（教研室）主任、院（部）主管同意，报备教务处后实施。</w:t>
      </w:r>
    </w:p>
    <w:p w14:paraId="6CB8D041">
      <w:pPr>
        <w:adjustRightInd w:val="0"/>
        <w:snapToGrid w:val="0"/>
        <w:spacing w:line="348" w:lineRule="auto"/>
        <w:ind w:firstLine="640" w:firstLineChars="200"/>
        <w:rPr>
          <w:rFonts w:ascii="仿宋_GB2312" w:hAnsi="仿宋_GB2312" w:eastAsia="仿宋_GB2312"/>
          <w:sz w:val="32"/>
        </w:rPr>
      </w:pPr>
      <w:r>
        <w:rPr>
          <w:rFonts w:hint="eastAsia" w:ascii="仿宋_GB2312" w:hAnsi="仿宋_GB2312" w:eastAsia="仿宋_GB2312"/>
          <w:sz w:val="32"/>
        </w:rPr>
        <w:t>第二十五条 院（部）应切实加强实习、实训教学过程的管理，认真组织落实相关工作，严格按照实习、实训教学活动安排课表的要求完成教学各项任务。</w:t>
      </w:r>
    </w:p>
    <w:p w14:paraId="7C8071CA">
      <w:pPr>
        <w:adjustRightInd w:val="0"/>
        <w:snapToGrid w:val="0"/>
        <w:spacing w:line="348" w:lineRule="auto"/>
        <w:ind w:firstLine="640" w:firstLineChars="200"/>
        <w:rPr>
          <w:rFonts w:ascii="仿宋_GB2312" w:hAnsi="仿宋_GB2312" w:eastAsia="仿宋_GB2312"/>
          <w:sz w:val="32"/>
        </w:rPr>
      </w:pPr>
      <w:r>
        <w:rPr>
          <w:rFonts w:hint="eastAsia" w:ascii="仿宋_GB2312" w:hAnsi="仿宋_GB2312" w:eastAsia="仿宋_GB2312"/>
          <w:sz w:val="32"/>
        </w:rPr>
        <w:t>第二十六条 实习、实训教学活动结束后应在一周内及时将实习、实训教学日志及总结、学生报告册和学生成绩汇总表等教学档案交所在院（部），特殊情况不能按时完成的，须提前与所在院（部）协商解决，并及时报备教务处。</w:t>
      </w:r>
    </w:p>
    <w:p w14:paraId="1E93771E">
      <w:pPr>
        <w:adjustRightInd w:val="0"/>
        <w:snapToGrid w:val="0"/>
        <w:spacing w:line="348" w:lineRule="auto"/>
        <w:jc w:val="center"/>
        <w:rPr>
          <w:rFonts w:ascii="黑体" w:hAnsi="黑体" w:eastAsia="黑体"/>
          <w:sz w:val="32"/>
          <w:szCs w:val="32"/>
        </w:rPr>
      </w:pPr>
      <w:r>
        <w:rPr>
          <w:rFonts w:hint="eastAsia" w:ascii="黑体" w:hAnsi="黑体" w:eastAsia="黑体"/>
          <w:sz w:val="32"/>
          <w:szCs w:val="32"/>
        </w:rPr>
        <w:t>第七章 实习、实训教学成绩考核</w:t>
      </w:r>
    </w:p>
    <w:p w14:paraId="51C4CF68">
      <w:pPr>
        <w:adjustRightInd w:val="0"/>
        <w:snapToGrid w:val="0"/>
        <w:spacing w:line="348" w:lineRule="auto"/>
        <w:ind w:firstLine="640" w:firstLineChars="200"/>
        <w:rPr>
          <w:rFonts w:ascii="仿宋_GB2312" w:hAnsi="仿宋_GB2312" w:eastAsia="仿宋_GB2312"/>
          <w:sz w:val="32"/>
        </w:rPr>
      </w:pPr>
      <w:r>
        <w:rPr>
          <w:rFonts w:hint="eastAsia" w:ascii="仿宋_GB2312" w:hAnsi="仿宋_GB2312" w:eastAsia="仿宋_GB2312"/>
          <w:sz w:val="32"/>
        </w:rPr>
        <w:t>第二十七条 指导教师应根据学生实习、实训教学任务的完成情况、在实习、实训教学过程中的政治思想表现、遵守纪律情况和实习、实训态度、报告完成情况等，按照实习、实训教学大纲规定的考核办法进行考核及评定成绩。成绩按照优秀、良好、中等、及格、不及格等级制记分。</w:t>
      </w:r>
    </w:p>
    <w:p w14:paraId="642DB6E3">
      <w:pPr>
        <w:adjustRightInd w:val="0"/>
        <w:snapToGrid w:val="0"/>
        <w:spacing w:line="348" w:lineRule="auto"/>
        <w:ind w:firstLine="640" w:firstLineChars="200"/>
        <w:rPr>
          <w:rFonts w:ascii="仿宋_GB2312" w:hAnsi="仿宋_GB2312" w:eastAsia="仿宋_GB2312"/>
          <w:sz w:val="32"/>
        </w:rPr>
      </w:pPr>
      <w:r>
        <w:rPr>
          <w:rFonts w:hint="eastAsia" w:ascii="仿宋_GB2312" w:hAnsi="仿宋_GB2312" w:eastAsia="仿宋_GB2312"/>
          <w:sz w:val="32"/>
        </w:rPr>
        <w:t>第二十八条 实习、实训教学成绩考核评分标准如下：</w:t>
      </w:r>
    </w:p>
    <w:p w14:paraId="757AA952">
      <w:pPr>
        <w:adjustRightInd w:val="0"/>
        <w:snapToGrid w:val="0"/>
        <w:spacing w:line="348" w:lineRule="auto"/>
        <w:ind w:firstLine="640" w:firstLineChars="200"/>
        <w:rPr>
          <w:rFonts w:ascii="仿宋_GB2312" w:hAnsi="仿宋_GB2312" w:eastAsia="仿宋_GB2312"/>
          <w:sz w:val="32"/>
        </w:rPr>
      </w:pPr>
      <w:r>
        <w:rPr>
          <w:rFonts w:hint="eastAsia" w:ascii="仿宋_GB2312" w:hAnsi="仿宋_GB2312" w:eastAsia="仿宋_GB2312"/>
          <w:sz w:val="32"/>
        </w:rPr>
        <w:t>优秀（90分及以上）：能很好地完成实习、实训教学任务，达到实习、实训教学大纲中规定的全部要求；实习、实训报告能对实践内容进行全面、系统总结；并能运用学过的理论对某些问题加以分析；在考核时能比较圆满地回答问题，并有某些独到见解；实习、实训学习态度端正，实习、实训教学过程中无违纪行为。</w:t>
      </w:r>
    </w:p>
    <w:p w14:paraId="7D538304">
      <w:pPr>
        <w:adjustRightInd w:val="0"/>
        <w:snapToGrid w:val="0"/>
        <w:spacing w:line="348" w:lineRule="auto"/>
        <w:ind w:firstLine="640" w:firstLineChars="200"/>
        <w:rPr>
          <w:rFonts w:ascii="仿宋_GB2312" w:hAnsi="仿宋_GB2312" w:eastAsia="仿宋_GB2312"/>
          <w:sz w:val="32"/>
        </w:rPr>
      </w:pPr>
      <w:r>
        <w:rPr>
          <w:rFonts w:hint="eastAsia" w:ascii="仿宋_GB2312" w:hAnsi="仿宋_GB2312" w:eastAsia="仿宋_GB2312"/>
          <w:sz w:val="32"/>
        </w:rPr>
        <w:t>良好（80～89分）：能较好地完成实习、实训教学任务，达到实习、实训教学大纲中规定的全部要求；实习、实训报告能对实践内容进行比较全面、系统地总结；考核时能比较圆满地回答问题；实习、实训学习态度端正，实习、实训教学过程中无违纪行为。</w:t>
      </w:r>
    </w:p>
    <w:p w14:paraId="37EF806A">
      <w:pPr>
        <w:adjustRightInd w:val="0"/>
        <w:snapToGrid w:val="0"/>
        <w:spacing w:line="348" w:lineRule="auto"/>
        <w:ind w:firstLine="640" w:firstLineChars="200"/>
        <w:rPr>
          <w:rFonts w:ascii="仿宋_GB2312" w:hAnsi="仿宋_GB2312" w:eastAsia="仿宋_GB2312"/>
          <w:sz w:val="32"/>
        </w:rPr>
      </w:pPr>
      <w:r>
        <w:rPr>
          <w:rFonts w:hint="eastAsia" w:ascii="仿宋_GB2312" w:hAnsi="仿宋_GB2312" w:eastAsia="仿宋_GB2312"/>
          <w:sz w:val="32"/>
        </w:rPr>
        <w:t>中等（70～79分）：达到实习、实训教学大纲中规定的主要要求；实习、实训报告能对实习、实训内容进行比较全面地总结；在考核时能正确地回答主要问题；实习、实训学习态度基本正确；实习、实训教学过程中无违纪行为。</w:t>
      </w:r>
    </w:p>
    <w:p w14:paraId="1DC6D802">
      <w:pPr>
        <w:adjustRightInd w:val="0"/>
        <w:snapToGrid w:val="0"/>
        <w:spacing w:line="348" w:lineRule="auto"/>
        <w:ind w:firstLine="640" w:firstLineChars="200"/>
        <w:rPr>
          <w:rFonts w:ascii="仿宋_GB2312" w:hAnsi="仿宋_GB2312" w:eastAsia="仿宋_GB2312"/>
          <w:sz w:val="32"/>
        </w:rPr>
      </w:pPr>
      <w:r>
        <w:rPr>
          <w:rFonts w:hint="eastAsia" w:ascii="仿宋_GB2312" w:hAnsi="仿宋_GB2312" w:eastAsia="仿宋_GB2312"/>
          <w:sz w:val="32"/>
        </w:rPr>
        <w:t>及格（60～69分）：实习、实训态度端正；完成了实习、实训教学要求主要任务，达到实习、实训教学大纲中规定的基本要求；能够完成实习、实训报告，内容基本正确，但不够完整、系统；考核中能回答主要问题；实习、实训教学过程中虽有一般违纪行为但能深刻认识，及时改正。</w:t>
      </w:r>
    </w:p>
    <w:p w14:paraId="4E5EED60">
      <w:pPr>
        <w:adjustRightInd w:val="0"/>
        <w:snapToGrid w:val="0"/>
        <w:spacing w:line="348" w:lineRule="auto"/>
        <w:ind w:firstLine="640" w:firstLineChars="200"/>
        <w:rPr>
          <w:rFonts w:ascii="仿宋_GB2312" w:hAnsi="仿宋_GB2312" w:eastAsia="仿宋_GB2312"/>
          <w:sz w:val="32"/>
        </w:rPr>
      </w:pPr>
      <w:r>
        <w:rPr>
          <w:rFonts w:hint="eastAsia" w:ascii="仿宋_GB2312" w:hAnsi="仿宋_GB2312" w:eastAsia="仿宋_GB2312"/>
          <w:sz w:val="32"/>
        </w:rPr>
        <w:t>不及格（59分及以下）：凡具备下列条件之一者，均以不及格论。</w:t>
      </w:r>
    </w:p>
    <w:p w14:paraId="142522AE">
      <w:pPr>
        <w:adjustRightInd w:val="0"/>
        <w:snapToGrid w:val="0"/>
        <w:spacing w:line="348" w:lineRule="auto"/>
        <w:ind w:firstLine="640" w:firstLineChars="200"/>
        <w:rPr>
          <w:rFonts w:ascii="仿宋_GB2312" w:hAnsi="仿宋_GB2312" w:eastAsia="仿宋_GB2312"/>
          <w:sz w:val="32"/>
        </w:rPr>
      </w:pPr>
      <w:r>
        <w:rPr>
          <w:rFonts w:hint="eastAsia" w:ascii="仿宋_GB2312" w:hAnsi="仿宋_GB2312" w:eastAsia="仿宋_GB2312"/>
          <w:sz w:val="32"/>
        </w:rPr>
        <w:t>（1）未达到实习、实训教学大纲规定的基本要求；实习、实训报告马虎潦草，或内容有明显错误，或抄袭他人；考核时不能回答主要问题或有原则性错误。</w:t>
      </w:r>
    </w:p>
    <w:p w14:paraId="27CE1DCE">
      <w:pPr>
        <w:adjustRightInd w:val="0"/>
        <w:snapToGrid w:val="0"/>
        <w:spacing w:line="348" w:lineRule="auto"/>
        <w:ind w:firstLine="640" w:firstLineChars="200"/>
        <w:rPr>
          <w:rFonts w:ascii="仿宋_GB2312" w:hAnsi="仿宋_GB2312" w:eastAsia="仿宋_GB2312"/>
          <w:sz w:val="32"/>
        </w:rPr>
      </w:pPr>
      <w:r>
        <w:rPr>
          <w:rFonts w:hint="eastAsia" w:ascii="仿宋_GB2312" w:hAnsi="仿宋_GB2312" w:eastAsia="仿宋_GB2312"/>
          <w:sz w:val="32"/>
        </w:rPr>
        <w:t>（2）未参加实习、实训教学时间超过全部实习、实训教学时间三分之一以上者。</w:t>
      </w:r>
    </w:p>
    <w:p w14:paraId="7A6D4CBB">
      <w:pPr>
        <w:adjustRightInd w:val="0"/>
        <w:snapToGrid w:val="0"/>
        <w:spacing w:line="348" w:lineRule="auto"/>
        <w:ind w:firstLine="640" w:firstLineChars="200"/>
        <w:rPr>
          <w:rFonts w:ascii="仿宋_GB2312" w:hAnsi="仿宋_GB2312" w:eastAsia="仿宋_GB2312"/>
          <w:sz w:val="32"/>
        </w:rPr>
      </w:pPr>
      <w:r>
        <w:rPr>
          <w:rFonts w:hint="eastAsia" w:ascii="仿宋_GB2312" w:hAnsi="仿宋_GB2312" w:eastAsia="仿宋_GB2312"/>
          <w:sz w:val="32"/>
        </w:rPr>
        <w:t>（3）实习、实训教学过程中有违纪行为，教育不改，或有严重违纪行为者。</w:t>
      </w:r>
    </w:p>
    <w:p w14:paraId="2259CAFE">
      <w:pPr>
        <w:adjustRightInd w:val="0"/>
        <w:snapToGrid w:val="0"/>
        <w:spacing w:line="348" w:lineRule="auto"/>
        <w:ind w:firstLine="640" w:firstLineChars="200"/>
        <w:rPr>
          <w:rFonts w:ascii="仿宋_GB2312" w:hAnsi="仿宋_GB2312" w:eastAsia="仿宋_GB2312"/>
          <w:sz w:val="32"/>
        </w:rPr>
      </w:pPr>
      <w:r>
        <w:rPr>
          <w:rFonts w:hint="eastAsia" w:ascii="仿宋_GB2312" w:hAnsi="仿宋_GB2312" w:eastAsia="仿宋_GB2312"/>
          <w:sz w:val="32"/>
        </w:rPr>
        <w:t>第二十九条 实习、实训教学成绩不及格者必须补修，所需费用由学生本人自理。</w:t>
      </w:r>
    </w:p>
    <w:p w14:paraId="4746566D">
      <w:pPr>
        <w:adjustRightInd w:val="0"/>
        <w:snapToGrid w:val="0"/>
        <w:spacing w:line="348" w:lineRule="auto"/>
        <w:ind w:firstLine="640" w:firstLineChars="200"/>
        <w:rPr>
          <w:rFonts w:ascii="仿宋_GB2312" w:hAnsi="仿宋_GB2312" w:eastAsia="仿宋_GB2312"/>
          <w:sz w:val="32"/>
        </w:rPr>
      </w:pPr>
      <w:r>
        <w:rPr>
          <w:rFonts w:hint="eastAsia" w:ascii="仿宋_GB2312" w:hAnsi="仿宋_GB2312" w:eastAsia="仿宋_GB2312"/>
          <w:sz w:val="32"/>
        </w:rPr>
        <w:t>第三十条 实习、实训教学成绩记入学生成绩档案。</w:t>
      </w:r>
    </w:p>
    <w:p w14:paraId="77624219">
      <w:pPr>
        <w:adjustRightInd w:val="0"/>
        <w:snapToGrid w:val="0"/>
        <w:spacing w:line="348" w:lineRule="auto"/>
        <w:jc w:val="center"/>
        <w:rPr>
          <w:rFonts w:ascii="黑体" w:hAnsi="黑体" w:eastAsia="黑体"/>
          <w:sz w:val="32"/>
          <w:szCs w:val="32"/>
        </w:rPr>
      </w:pPr>
      <w:r>
        <w:rPr>
          <w:rFonts w:hint="eastAsia" w:ascii="黑体" w:hAnsi="黑体" w:eastAsia="黑体"/>
          <w:sz w:val="32"/>
          <w:szCs w:val="32"/>
        </w:rPr>
        <w:t>第十章 附则</w:t>
      </w:r>
    </w:p>
    <w:p w14:paraId="6C815E8E">
      <w:pPr>
        <w:adjustRightInd w:val="0"/>
        <w:snapToGrid w:val="0"/>
        <w:spacing w:line="348" w:lineRule="auto"/>
        <w:ind w:firstLine="640" w:firstLineChars="200"/>
        <w:rPr>
          <w:rFonts w:ascii="仿宋_GB2312" w:hAnsi="仿宋_GB2312" w:eastAsia="仿宋_GB2312"/>
          <w:sz w:val="32"/>
        </w:rPr>
      </w:pPr>
      <w:r>
        <w:rPr>
          <w:rFonts w:hint="eastAsia" w:ascii="仿宋_GB2312" w:hAnsi="仿宋_GB2312" w:eastAsia="仿宋_GB2312"/>
          <w:sz w:val="32"/>
        </w:rPr>
        <w:t>第三十一条 各院（部）根据本办法，结合本院（部）的实际情况，制订具体实施办法，并报教务处备案。</w:t>
      </w:r>
    </w:p>
    <w:p w14:paraId="6659663B">
      <w:pPr>
        <w:adjustRightInd w:val="0"/>
        <w:snapToGrid w:val="0"/>
        <w:spacing w:line="348" w:lineRule="auto"/>
        <w:ind w:firstLine="640" w:firstLineChars="200"/>
        <w:rPr>
          <w:rFonts w:ascii="仿宋_GB2312" w:hAnsi="仿宋_GB2312" w:eastAsia="仿宋_GB2312"/>
          <w:sz w:val="32"/>
        </w:rPr>
      </w:pPr>
      <w:r>
        <w:rPr>
          <w:rFonts w:hint="eastAsia" w:ascii="仿宋_GB2312" w:hAnsi="仿宋_GB2312" w:eastAsia="仿宋_GB2312"/>
          <w:sz w:val="32"/>
        </w:rPr>
        <w:t>第三十二条 本办法由教务处负责解释，自发布之日起实施。</w:t>
      </w:r>
    </w:p>
    <w:p w14:paraId="4DEEB7B0">
      <w:pPr>
        <w:spacing w:line="620" w:lineRule="exact"/>
        <w:jc w:val="left"/>
        <w:rPr>
          <w:rFonts w:ascii="方正小标宋简体" w:eastAsia="方正小标宋简体"/>
          <w:sz w:val="32"/>
        </w:rPr>
      </w:pPr>
    </w:p>
    <w:p w14:paraId="0F53F5F9">
      <w:pPr>
        <w:spacing w:line="620" w:lineRule="exact"/>
        <w:jc w:val="left"/>
        <w:rPr>
          <w:rFonts w:ascii="方正小标宋简体" w:eastAsia="方正小标宋简体"/>
          <w:sz w:val="32"/>
        </w:rPr>
      </w:pPr>
    </w:p>
    <w:p w14:paraId="61B8A40B">
      <w:pPr>
        <w:spacing w:line="620" w:lineRule="exact"/>
        <w:jc w:val="left"/>
        <w:rPr>
          <w:rFonts w:ascii="方正小标宋简体" w:eastAsia="方正小标宋简体"/>
          <w:sz w:val="32"/>
        </w:rPr>
      </w:pPr>
    </w:p>
    <w:p w14:paraId="512A7942">
      <w:pPr>
        <w:spacing w:line="620" w:lineRule="exact"/>
        <w:jc w:val="left"/>
        <w:rPr>
          <w:rFonts w:ascii="方正小标宋简体" w:eastAsia="方正小标宋简体"/>
          <w:sz w:val="32"/>
        </w:rPr>
      </w:pPr>
    </w:p>
    <w:p w14:paraId="788D82D6">
      <w:pPr>
        <w:spacing w:line="620" w:lineRule="exact"/>
        <w:jc w:val="left"/>
        <w:rPr>
          <w:rFonts w:ascii="方正小标宋简体" w:eastAsia="方正小标宋简体"/>
          <w:sz w:val="32"/>
        </w:rPr>
      </w:pPr>
    </w:p>
    <w:p w14:paraId="6EE157C9">
      <w:pPr>
        <w:spacing w:line="620" w:lineRule="exact"/>
        <w:jc w:val="left"/>
        <w:rPr>
          <w:rFonts w:ascii="方正小标宋简体" w:eastAsia="方正小标宋简体"/>
          <w:sz w:val="32"/>
        </w:rPr>
      </w:pPr>
    </w:p>
    <w:p w14:paraId="4785977B">
      <w:pPr>
        <w:spacing w:line="620" w:lineRule="exact"/>
        <w:jc w:val="left"/>
        <w:rPr>
          <w:rFonts w:ascii="方正小标宋简体" w:eastAsia="方正小标宋简体"/>
          <w:sz w:val="32"/>
        </w:rPr>
      </w:pPr>
    </w:p>
    <w:p w14:paraId="32B9F389">
      <w:pPr>
        <w:spacing w:line="620" w:lineRule="exact"/>
        <w:jc w:val="left"/>
        <w:rPr>
          <w:rFonts w:ascii="方正小标宋简体" w:eastAsia="方正小标宋简体"/>
          <w:sz w:val="32"/>
        </w:rPr>
      </w:pPr>
    </w:p>
    <w:p w14:paraId="6C0D1DD3">
      <w:pPr>
        <w:spacing w:line="620" w:lineRule="exact"/>
        <w:jc w:val="left"/>
        <w:rPr>
          <w:rFonts w:ascii="方正小标宋简体" w:eastAsia="方正小标宋简体"/>
          <w:sz w:val="32"/>
        </w:rPr>
      </w:pPr>
    </w:p>
    <w:p w14:paraId="627474B1">
      <w:pPr>
        <w:spacing w:line="620" w:lineRule="exact"/>
        <w:jc w:val="left"/>
        <w:rPr>
          <w:rFonts w:ascii="方正小标宋简体" w:eastAsia="方正小标宋简体"/>
          <w:sz w:val="32"/>
        </w:rPr>
      </w:pPr>
    </w:p>
    <w:p w14:paraId="5CCA8825">
      <w:pPr>
        <w:spacing w:line="620" w:lineRule="exact"/>
        <w:jc w:val="left"/>
        <w:rPr>
          <w:rFonts w:ascii="方正小标宋简体" w:eastAsia="方正小标宋简体"/>
          <w:sz w:val="32"/>
        </w:rPr>
      </w:pPr>
    </w:p>
    <w:p w14:paraId="749232C9">
      <w:pPr>
        <w:spacing w:line="620" w:lineRule="exact"/>
        <w:jc w:val="left"/>
        <w:rPr>
          <w:rFonts w:ascii="方正小标宋简体" w:eastAsia="方正小标宋简体"/>
          <w:sz w:val="32"/>
        </w:rPr>
      </w:pPr>
    </w:p>
    <w:p w14:paraId="44DE2F86">
      <w:pPr>
        <w:spacing w:line="620" w:lineRule="exact"/>
        <w:jc w:val="left"/>
        <w:rPr>
          <w:rFonts w:ascii="方正小标宋简体" w:eastAsia="方正小标宋简体"/>
          <w:sz w:val="32"/>
        </w:rPr>
      </w:pPr>
    </w:p>
    <w:p w14:paraId="1D691808">
      <w:pPr>
        <w:spacing w:line="620" w:lineRule="exact"/>
        <w:jc w:val="left"/>
        <w:rPr>
          <w:rFonts w:ascii="方正小标宋简体" w:eastAsia="方正小标宋简体"/>
          <w:sz w:val="32"/>
        </w:rPr>
      </w:pPr>
    </w:p>
    <w:p w14:paraId="6819174D">
      <w:pPr>
        <w:spacing w:line="620" w:lineRule="exact"/>
        <w:jc w:val="left"/>
        <w:rPr>
          <w:rFonts w:ascii="方正小标宋简体" w:eastAsia="方正小标宋简体"/>
          <w:sz w:val="32"/>
        </w:rPr>
      </w:pPr>
    </w:p>
    <w:p w14:paraId="1BF56B51">
      <w:pPr>
        <w:spacing w:line="620" w:lineRule="exact"/>
        <w:jc w:val="left"/>
        <w:rPr>
          <w:rFonts w:ascii="方正小标宋简体" w:eastAsia="方正小标宋简体"/>
          <w:sz w:val="32"/>
        </w:rPr>
      </w:pPr>
    </w:p>
    <w:p w14:paraId="314FF5A9">
      <w:pPr>
        <w:pStyle w:val="2"/>
        <w:rPr>
          <w:rFonts w:ascii="方正小标宋简体" w:eastAsia="方正小标宋简体"/>
          <w:sz w:val="32"/>
        </w:rPr>
      </w:pPr>
    </w:p>
    <w:p w14:paraId="3801D7C3">
      <w:pPr>
        <w:spacing w:line="620" w:lineRule="exact"/>
        <w:jc w:val="left"/>
        <w:rPr>
          <w:rFonts w:ascii="方正小标宋简体" w:eastAsia="方正小标宋简体"/>
          <w:sz w:val="32"/>
        </w:rPr>
        <w:sectPr>
          <w:headerReference r:id="rId17" w:type="default"/>
          <w:footerReference r:id="rId19" w:type="default"/>
          <w:headerReference r:id="rId18" w:type="even"/>
          <w:footerReference r:id="rId20" w:type="even"/>
          <w:pgSz w:w="11906" w:h="16838"/>
          <w:pgMar w:top="1440" w:right="1800" w:bottom="1440" w:left="1800" w:header="851" w:footer="992" w:gutter="0"/>
          <w:cols w:space="425" w:num="1"/>
          <w:docGrid w:type="lines" w:linePitch="312" w:charSpace="0"/>
        </w:sectPr>
      </w:pPr>
    </w:p>
    <w:p w14:paraId="100C12A7">
      <w:pPr>
        <w:spacing w:after="156" w:afterLines="50"/>
        <w:jc w:val="center"/>
      </w:pPr>
      <w:r>
        <w:rPr>
          <w:rFonts w:hint="eastAsia" w:ascii="黑体" w:hAnsi="黑体" w:eastAsia="黑体"/>
          <w:sz w:val="32"/>
          <w:szCs w:val="32"/>
        </w:rPr>
        <w:t>郑州工商学院实习、实训教学质量标准</w:t>
      </w:r>
    </w:p>
    <w:tbl>
      <w:tblPr>
        <w:tblStyle w:val="11"/>
        <w:tblW w:w="863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63"/>
        <w:gridCol w:w="1291"/>
        <w:gridCol w:w="6178"/>
      </w:tblGrid>
      <w:tr w14:paraId="60D755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8" w:hRule="atLeast"/>
          <w:jc w:val="center"/>
        </w:trPr>
        <w:tc>
          <w:tcPr>
            <w:tcW w:w="1163" w:type="dxa"/>
            <w:vAlign w:val="center"/>
          </w:tcPr>
          <w:p w14:paraId="1CB1CE19">
            <w:pPr>
              <w:spacing w:line="360" w:lineRule="auto"/>
              <w:jc w:val="center"/>
              <w:rPr>
                <w:rFonts w:ascii="宋体" w:hAnsi="宋体" w:cs="宋体"/>
                <w:b/>
                <w:szCs w:val="21"/>
              </w:rPr>
            </w:pPr>
            <w:r>
              <w:rPr>
                <w:rFonts w:hint="eastAsia" w:ascii="宋体" w:hAnsi="宋体" w:cs="宋体"/>
                <w:b/>
                <w:szCs w:val="21"/>
              </w:rPr>
              <w:t>一级指标</w:t>
            </w:r>
          </w:p>
        </w:tc>
        <w:tc>
          <w:tcPr>
            <w:tcW w:w="1291" w:type="dxa"/>
            <w:vAlign w:val="center"/>
          </w:tcPr>
          <w:p w14:paraId="4EA14963">
            <w:pPr>
              <w:spacing w:line="360" w:lineRule="auto"/>
              <w:jc w:val="center"/>
              <w:rPr>
                <w:rFonts w:ascii="宋体" w:hAnsi="宋体" w:cs="宋体"/>
                <w:b/>
                <w:szCs w:val="21"/>
              </w:rPr>
            </w:pPr>
            <w:r>
              <w:rPr>
                <w:rFonts w:hint="eastAsia" w:ascii="宋体" w:hAnsi="宋体" w:cs="宋体"/>
                <w:b/>
                <w:szCs w:val="21"/>
              </w:rPr>
              <w:t>二级指标</w:t>
            </w:r>
          </w:p>
        </w:tc>
        <w:tc>
          <w:tcPr>
            <w:tcW w:w="6178" w:type="dxa"/>
            <w:vAlign w:val="center"/>
          </w:tcPr>
          <w:p w14:paraId="3CE4FB3A">
            <w:pPr>
              <w:spacing w:line="360" w:lineRule="auto"/>
              <w:jc w:val="center"/>
              <w:rPr>
                <w:rFonts w:ascii="宋体" w:hAnsi="宋体" w:cs="宋体"/>
                <w:b/>
                <w:szCs w:val="21"/>
              </w:rPr>
            </w:pPr>
            <w:r>
              <w:rPr>
                <w:rFonts w:hint="eastAsia" w:ascii="宋体" w:hAnsi="宋体" w:cs="宋体"/>
                <w:b/>
                <w:szCs w:val="21"/>
              </w:rPr>
              <w:t>质 量 标 准</w:t>
            </w:r>
          </w:p>
        </w:tc>
      </w:tr>
      <w:tr w14:paraId="6B1A78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0" w:hRule="atLeast"/>
          <w:jc w:val="center"/>
        </w:trPr>
        <w:tc>
          <w:tcPr>
            <w:tcW w:w="1163" w:type="dxa"/>
            <w:vMerge w:val="restart"/>
            <w:vAlign w:val="center"/>
          </w:tcPr>
          <w:p w14:paraId="0A7774A3">
            <w:pPr>
              <w:jc w:val="center"/>
              <w:rPr>
                <w:rFonts w:ascii="宋体" w:hAnsi="宋体" w:cs="宋体"/>
                <w:szCs w:val="21"/>
              </w:rPr>
            </w:pPr>
            <w:r>
              <w:rPr>
                <w:rFonts w:hint="eastAsia" w:ascii="宋体" w:hAnsi="宋体" w:cs="宋体"/>
                <w:szCs w:val="21"/>
              </w:rPr>
              <w:t>实习实训准备</w:t>
            </w:r>
          </w:p>
        </w:tc>
        <w:tc>
          <w:tcPr>
            <w:tcW w:w="1291" w:type="dxa"/>
            <w:vAlign w:val="center"/>
          </w:tcPr>
          <w:p w14:paraId="082D5812">
            <w:pPr>
              <w:jc w:val="center"/>
              <w:rPr>
                <w:rFonts w:ascii="宋体" w:hAnsi="宋体" w:cs="宋体"/>
                <w:szCs w:val="21"/>
              </w:rPr>
            </w:pPr>
            <w:r>
              <w:rPr>
                <w:rFonts w:hint="eastAsia" w:ascii="宋体" w:hAnsi="宋体" w:cs="宋体"/>
                <w:szCs w:val="21"/>
              </w:rPr>
              <w:t>实习实训</w:t>
            </w:r>
          </w:p>
          <w:p w14:paraId="20B7E8C3">
            <w:pPr>
              <w:jc w:val="center"/>
              <w:rPr>
                <w:rFonts w:ascii="宋体" w:hAnsi="宋体" w:cs="宋体"/>
                <w:szCs w:val="21"/>
              </w:rPr>
            </w:pPr>
            <w:r>
              <w:rPr>
                <w:rFonts w:hint="eastAsia" w:ascii="宋体" w:hAnsi="宋体" w:cs="宋体"/>
                <w:szCs w:val="21"/>
              </w:rPr>
              <w:t>目的</w:t>
            </w:r>
          </w:p>
        </w:tc>
        <w:tc>
          <w:tcPr>
            <w:tcW w:w="6178" w:type="dxa"/>
            <w:vAlign w:val="center"/>
          </w:tcPr>
          <w:p w14:paraId="108663FF">
            <w:pPr>
              <w:spacing w:line="360" w:lineRule="exact"/>
              <w:rPr>
                <w:rFonts w:ascii="宋体" w:hAnsi="宋体" w:cs="宋体"/>
                <w:color w:val="000000"/>
                <w:szCs w:val="21"/>
              </w:rPr>
            </w:pPr>
            <w:r>
              <w:rPr>
                <w:rFonts w:hint="eastAsia" w:ascii="宋体" w:hAnsi="宋体" w:cs="宋体"/>
                <w:color w:val="000000"/>
                <w:szCs w:val="21"/>
              </w:rPr>
              <w:t>1.培养学生创新精神、实践能力和独立工作能力。</w:t>
            </w:r>
          </w:p>
          <w:p w14:paraId="0DC57634">
            <w:pPr>
              <w:spacing w:line="360" w:lineRule="exact"/>
              <w:rPr>
                <w:rFonts w:ascii="宋体" w:hAnsi="宋体" w:cs="宋体"/>
                <w:color w:val="000000"/>
                <w:szCs w:val="21"/>
              </w:rPr>
            </w:pPr>
            <w:r>
              <w:rPr>
                <w:rFonts w:hint="eastAsia" w:ascii="宋体" w:hAnsi="宋体" w:cs="宋体"/>
                <w:color w:val="000000"/>
                <w:szCs w:val="21"/>
              </w:rPr>
              <w:t>2.培养学生获取信息和综合处理信息的能力、文字和语言表达能力以及协作能力。</w:t>
            </w:r>
          </w:p>
          <w:p w14:paraId="4B592BA6">
            <w:pPr>
              <w:spacing w:line="360" w:lineRule="exact"/>
              <w:rPr>
                <w:rFonts w:ascii="宋体" w:hAnsi="宋体" w:cs="宋体"/>
                <w:color w:val="000000"/>
                <w:szCs w:val="21"/>
              </w:rPr>
            </w:pPr>
            <w:r>
              <w:rPr>
                <w:rFonts w:hint="eastAsia" w:ascii="宋体" w:hAnsi="宋体" w:cs="宋体"/>
                <w:color w:val="000000"/>
                <w:szCs w:val="21"/>
              </w:rPr>
              <w:t>3.巩固、深化和扩展学生的专业理论知识和专业技能掌握。</w:t>
            </w:r>
          </w:p>
        </w:tc>
      </w:tr>
      <w:tr w14:paraId="230029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7" w:hRule="atLeast"/>
          <w:jc w:val="center"/>
        </w:trPr>
        <w:tc>
          <w:tcPr>
            <w:tcW w:w="1163" w:type="dxa"/>
            <w:vMerge w:val="continue"/>
          </w:tcPr>
          <w:p w14:paraId="7878F4CC">
            <w:pPr>
              <w:rPr>
                <w:rFonts w:ascii="宋体" w:hAnsi="宋体" w:cs="宋体"/>
                <w:szCs w:val="21"/>
              </w:rPr>
            </w:pPr>
          </w:p>
        </w:tc>
        <w:tc>
          <w:tcPr>
            <w:tcW w:w="1291" w:type="dxa"/>
            <w:vAlign w:val="center"/>
          </w:tcPr>
          <w:p w14:paraId="1043CC91">
            <w:pPr>
              <w:jc w:val="center"/>
              <w:rPr>
                <w:rFonts w:ascii="宋体" w:hAnsi="宋体" w:cs="宋体"/>
                <w:szCs w:val="21"/>
              </w:rPr>
            </w:pPr>
            <w:r>
              <w:rPr>
                <w:rFonts w:hint="eastAsia" w:ascii="宋体" w:hAnsi="宋体" w:cs="宋体"/>
                <w:szCs w:val="21"/>
              </w:rPr>
              <w:t>实习实训</w:t>
            </w:r>
          </w:p>
          <w:p w14:paraId="76736C03">
            <w:pPr>
              <w:jc w:val="center"/>
              <w:rPr>
                <w:rFonts w:ascii="宋体" w:hAnsi="宋体" w:cs="宋体"/>
                <w:szCs w:val="21"/>
              </w:rPr>
            </w:pPr>
            <w:r>
              <w:rPr>
                <w:rFonts w:hint="eastAsia" w:ascii="宋体" w:hAnsi="宋体" w:cs="宋体"/>
                <w:szCs w:val="21"/>
              </w:rPr>
              <w:t>计划</w:t>
            </w:r>
          </w:p>
        </w:tc>
        <w:tc>
          <w:tcPr>
            <w:tcW w:w="6178" w:type="dxa"/>
          </w:tcPr>
          <w:p w14:paraId="3054EAB2">
            <w:pPr>
              <w:spacing w:line="360" w:lineRule="exact"/>
              <w:rPr>
                <w:rFonts w:ascii="宋体" w:hAnsi="宋体" w:cs="宋体"/>
                <w:szCs w:val="21"/>
              </w:rPr>
            </w:pPr>
            <w:r>
              <w:rPr>
                <w:rFonts w:hint="eastAsia" w:ascii="宋体" w:hAnsi="宋体" w:cs="宋体"/>
                <w:szCs w:val="21"/>
              </w:rPr>
              <w:t>1.各学院负责组织实施实习、实训教学，根据人才培养方案和教学计划制定详实的实习、实训教学大纲，包括目的与任务、主要内容与进度安排、基本要求与注意事项、考核方式与成绩标准等，并编制详细的实习、实训指导书。</w:t>
            </w:r>
          </w:p>
          <w:p w14:paraId="75208508">
            <w:pPr>
              <w:spacing w:line="360" w:lineRule="exact"/>
              <w:rPr>
                <w:rFonts w:ascii="宋体" w:hAnsi="宋体" w:cs="宋体"/>
                <w:color w:val="000000"/>
                <w:szCs w:val="21"/>
              </w:rPr>
            </w:pPr>
            <w:r>
              <w:rPr>
                <w:rFonts w:hint="eastAsia" w:ascii="宋体" w:hAnsi="宋体" w:cs="宋体"/>
                <w:color w:val="000000"/>
                <w:szCs w:val="21"/>
              </w:rPr>
              <w:t>2.安排实习、实训教学工作时，应按要求在开始前一周完成《实习、实训课程计划》，分别由学院、教务处审核后组织实施。</w:t>
            </w:r>
          </w:p>
          <w:p w14:paraId="1011AFE0">
            <w:pPr>
              <w:spacing w:line="360" w:lineRule="exact"/>
              <w:rPr>
                <w:rFonts w:ascii="宋体" w:hAnsi="宋体" w:cs="宋体"/>
                <w:color w:val="000000"/>
                <w:szCs w:val="21"/>
              </w:rPr>
            </w:pPr>
            <w:r>
              <w:rPr>
                <w:rFonts w:hint="eastAsia" w:ascii="宋体" w:hAnsi="宋体" w:cs="宋体"/>
                <w:color w:val="000000"/>
                <w:szCs w:val="21"/>
              </w:rPr>
              <w:t>3.各学院应建立相对稳定，条件、设施能满足实习、实训教学需要的实习（实践）基地，且制订相应的实习、实训安全预案。</w:t>
            </w:r>
          </w:p>
        </w:tc>
      </w:tr>
      <w:tr w14:paraId="1A86AF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6" w:hRule="atLeast"/>
          <w:jc w:val="center"/>
        </w:trPr>
        <w:tc>
          <w:tcPr>
            <w:tcW w:w="1163" w:type="dxa"/>
            <w:vMerge w:val="continue"/>
          </w:tcPr>
          <w:p w14:paraId="22E49345">
            <w:pPr>
              <w:rPr>
                <w:rFonts w:ascii="宋体" w:hAnsi="宋体" w:cs="宋体"/>
                <w:szCs w:val="21"/>
              </w:rPr>
            </w:pPr>
          </w:p>
        </w:tc>
        <w:tc>
          <w:tcPr>
            <w:tcW w:w="1291" w:type="dxa"/>
            <w:vAlign w:val="center"/>
          </w:tcPr>
          <w:p w14:paraId="57602066">
            <w:pPr>
              <w:jc w:val="center"/>
              <w:rPr>
                <w:rFonts w:ascii="宋体" w:hAnsi="宋体" w:cs="宋体"/>
                <w:szCs w:val="21"/>
              </w:rPr>
            </w:pPr>
            <w:r>
              <w:rPr>
                <w:rFonts w:hint="eastAsia" w:ascii="宋体" w:hAnsi="宋体" w:cs="宋体"/>
                <w:szCs w:val="21"/>
              </w:rPr>
              <w:t>实习实训</w:t>
            </w:r>
          </w:p>
          <w:p w14:paraId="741E9F00">
            <w:pPr>
              <w:jc w:val="center"/>
              <w:rPr>
                <w:rFonts w:ascii="宋体" w:hAnsi="宋体" w:cs="宋体"/>
                <w:szCs w:val="21"/>
              </w:rPr>
            </w:pPr>
            <w:r>
              <w:rPr>
                <w:rFonts w:hint="eastAsia" w:ascii="宋体" w:hAnsi="宋体" w:cs="宋体"/>
                <w:szCs w:val="21"/>
              </w:rPr>
              <w:t>动员</w:t>
            </w:r>
          </w:p>
        </w:tc>
        <w:tc>
          <w:tcPr>
            <w:tcW w:w="6178" w:type="dxa"/>
            <w:vAlign w:val="center"/>
          </w:tcPr>
          <w:p w14:paraId="459BDE29">
            <w:pPr>
              <w:spacing w:line="360" w:lineRule="exact"/>
              <w:rPr>
                <w:rFonts w:ascii="宋体" w:hAnsi="宋体" w:cs="宋体"/>
                <w:szCs w:val="21"/>
              </w:rPr>
            </w:pPr>
            <w:r>
              <w:rPr>
                <w:rFonts w:hint="eastAsia" w:ascii="宋体" w:hAnsi="宋体" w:cs="宋体"/>
                <w:color w:val="000000"/>
                <w:szCs w:val="21"/>
              </w:rPr>
              <w:t>在实习、实训实施前召开动员大会，强调实习、实训的重要性，明确学生实习、实训任务、目标、纪律要求和安全教育等工作。</w:t>
            </w:r>
          </w:p>
        </w:tc>
      </w:tr>
      <w:tr w14:paraId="4B002C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3" w:hRule="atLeast"/>
          <w:jc w:val="center"/>
        </w:trPr>
        <w:tc>
          <w:tcPr>
            <w:tcW w:w="1163" w:type="dxa"/>
            <w:vMerge w:val="continue"/>
          </w:tcPr>
          <w:p w14:paraId="7C4B2909">
            <w:pPr>
              <w:rPr>
                <w:rFonts w:ascii="宋体" w:hAnsi="宋体" w:cs="宋体"/>
                <w:szCs w:val="21"/>
              </w:rPr>
            </w:pPr>
          </w:p>
        </w:tc>
        <w:tc>
          <w:tcPr>
            <w:tcW w:w="1291" w:type="dxa"/>
            <w:vAlign w:val="center"/>
          </w:tcPr>
          <w:p w14:paraId="6C2A8061">
            <w:pPr>
              <w:jc w:val="center"/>
              <w:rPr>
                <w:rFonts w:ascii="宋体" w:hAnsi="宋体" w:cs="宋体"/>
                <w:szCs w:val="21"/>
              </w:rPr>
            </w:pPr>
            <w:r>
              <w:rPr>
                <w:rFonts w:hint="eastAsia" w:ascii="宋体" w:hAnsi="宋体" w:cs="宋体"/>
                <w:szCs w:val="21"/>
              </w:rPr>
              <w:t>实习实训</w:t>
            </w:r>
          </w:p>
          <w:p w14:paraId="2E173317">
            <w:pPr>
              <w:jc w:val="center"/>
              <w:rPr>
                <w:rFonts w:ascii="宋体" w:hAnsi="宋体" w:cs="宋体"/>
                <w:szCs w:val="21"/>
              </w:rPr>
            </w:pPr>
            <w:r>
              <w:rPr>
                <w:rFonts w:hint="eastAsia" w:ascii="宋体" w:hAnsi="宋体" w:cs="宋体"/>
                <w:szCs w:val="21"/>
              </w:rPr>
              <w:t>基地</w:t>
            </w:r>
          </w:p>
        </w:tc>
        <w:tc>
          <w:tcPr>
            <w:tcW w:w="6178" w:type="dxa"/>
            <w:vAlign w:val="center"/>
          </w:tcPr>
          <w:p w14:paraId="66CF8324">
            <w:pPr>
              <w:spacing w:line="360" w:lineRule="exact"/>
              <w:rPr>
                <w:rFonts w:ascii="宋体" w:hAnsi="宋体" w:cs="宋体"/>
                <w:color w:val="000000"/>
                <w:szCs w:val="21"/>
              </w:rPr>
            </w:pPr>
            <w:r>
              <w:rPr>
                <w:rFonts w:hint="eastAsia" w:ascii="宋体" w:hAnsi="宋体" w:cs="宋体"/>
                <w:color w:val="000000"/>
                <w:szCs w:val="21"/>
              </w:rPr>
              <w:t>1.实习、实训基地应有一定的生产规模，管理科学，工艺、设备先进，技术力量强。</w:t>
            </w:r>
          </w:p>
          <w:p w14:paraId="2F6C28BE">
            <w:pPr>
              <w:spacing w:line="360" w:lineRule="exact"/>
              <w:rPr>
                <w:rFonts w:ascii="宋体" w:hAnsi="宋体" w:cs="宋体"/>
                <w:color w:val="000000"/>
                <w:szCs w:val="21"/>
              </w:rPr>
            </w:pPr>
            <w:r>
              <w:rPr>
                <w:rFonts w:hint="eastAsia" w:ascii="宋体" w:hAnsi="宋体" w:cs="宋体"/>
                <w:color w:val="000000"/>
                <w:szCs w:val="21"/>
              </w:rPr>
              <w:t>2.单位性质与专业契合度高。</w:t>
            </w:r>
          </w:p>
          <w:p w14:paraId="6C31AD2A">
            <w:pPr>
              <w:spacing w:line="360" w:lineRule="exact"/>
              <w:rPr>
                <w:rFonts w:ascii="宋体" w:hAnsi="宋体" w:cs="宋体"/>
                <w:color w:val="000000"/>
                <w:szCs w:val="21"/>
              </w:rPr>
            </w:pPr>
            <w:r>
              <w:rPr>
                <w:rFonts w:hint="eastAsia" w:ascii="宋体" w:hAnsi="宋体" w:cs="宋体"/>
                <w:color w:val="000000"/>
                <w:szCs w:val="21"/>
              </w:rPr>
              <w:t>3.能提供高水平的技术指导人员。</w:t>
            </w:r>
          </w:p>
          <w:p w14:paraId="79BD83C2">
            <w:pPr>
              <w:spacing w:line="360" w:lineRule="exact"/>
              <w:rPr>
                <w:rFonts w:ascii="宋体" w:hAnsi="宋体" w:cs="宋体"/>
                <w:szCs w:val="21"/>
              </w:rPr>
            </w:pPr>
            <w:r>
              <w:rPr>
                <w:rFonts w:hint="eastAsia" w:ascii="宋体" w:hAnsi="宋体" w:cs="宋体"/>
                <w:color w:val="000000"/>
                <w:szCs w:val="21"/>
              </w:rPr>
              <w:t>4.周边环境好，交通便利，接待能力强。食宿、安全有保证。</w:t>
            </w:r>
          </w:p>
        </w:tc>
      </w:tr>
      <w:tr w14:paraId="76CBFA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0" w:hRule="atLeast"/>
          <w:jc w:val="center"/>
        </w:trPr>
        <w:tc>
          <w:tcPr>
            <w:tcW w:w="1163" w:type="dxa"/>
            <w:vMerge w:val="continue"/>
          </w:tcPr>
          <w:p w14:paraId="7717DDC7">
            <w:pPr>
              <w:rPr>
                <w:rFonts w:ascii="宋体" w:hAnsi="宋体" w:cs="宋体"/>
                <w:szCs w:val="21"/>
              </w:rPr>
            </w:pPr>
          </w:p>
        </w:tc>
        <w:tc>
          <w:tcPr>
            <w:tcW w:w="1291" w:type="dxa"/>
            <w:vAlign w:val="center"/>
          </w:tcPr>
          <w:p w14:paraId="22D2F406">
            <w:pPr>
              <w:jc w:val="center"/>
              <w:rPr>
                <w:rFonts w:ascii="宋体" w:hAnsi="宋体" w:cs="宋体"/>
                <w:szCs w:val="21"/>
              </w:rPr>
            </w:pPr>
            <w:r>
              <w:rPr>
                <w:rFonts w:hint="eastAsia" w:ascii="宋体" w:hAnsi="宋体" w:cs="宋体"/>
                <w:szCs w:val="21"/>
              </w:rPr>
              <w:t>指导准备</w:t>
            </w:r>
          </w:p>
        </w:tc>
        <w:tc>
          <w:tcPr>
            <w:tcW w:w="6178" w:type="dxa"/>
            <w:vAlign w:val="center"/>
          </w:tcPr>
          <w:p w14:paraId="60ACBFA2">
            <w:pPr>
              <w:spacing w:line="360" w:lineRule="exact"/>
              <w:rPr>
                <w:rFonts w:ascii="宋体" w:hAnsi="宋体" w:cs="宋体"/>
                <w:szCs w:val="21"/>
              </w:rPr>
            </w:pPr>
            <w:r>
              <w:rPr>
                <w:rFonts w:hint="eastAsia" w:ascii="宋体" w:hAnsi="宋体" w:cs="宋体"/>
                <w:color w:val="000000"/>
                <w:szCs w:val="21"/>
              </w:rPr>
              <w:t>指导教师必须提前到实习、实训单位实地考查，了解情况，掌</w:t>
            </w:r>
            <w:r>
              <w:rPr>
                <w:rFonts w:hint="eastAsia" w:ascii="宋体" w:hAnsi="宋体" w:cs="宋体"/>
                <w:szCs w:val="21"/>
              </w:rPr>
              <w:t>握实</w:t>
            </w:r>
            <w:r>
              <w:rPr>
                <w:rFonts w:hint="eastAsia" w:ascii="宋体" w:hAnsi="宋体" w:cs="宋体"/>
                <w:color w:val="000000"/>
                <w:szCs w:val="21"/>
              </w:rPr>
              <w:t>习、实训单位生产、管理的具体状况和对实习、实训的要求，做好一切准备工作。</w:t>
            </w:r>
          </w:p>
        </w:tc>
      </w:tr>
      <w:tr w14:paraId="4A85FA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atLeast"/>
          <w:jc w:val="center"/>
        </w:trPr>
        <w:tc>
          <w:tcPr>
            <w:tcW w:w="1163" w:type="dxa"/>
            <w:vMerge w:val="restart"/>
            <w:vAlign w:val="center"/>
          </w:tcPr>
          <w:p w14:paraId="2EDA3295">
            <w:pPr>
              <w:jc w:val="center"/>
              <w:rPr>
                <w:rFonts w:ascii="宋体" w:hAnsi="宋体" w:cs="宋体"/>
                <w:szCs w:val="21"/>
              </w:rPr>
            </w:pPr>
            <w:r>
              <w:rPr>
                <w:rFonts w:hint="eastAsia" w:ascii="宋体" w:hAnsi="宋体" w:cs="宋体"/>
                <w:szCs w:val="21"/>
              </w:rPr>
              <w:t>学生实习</w:t>
            </w:r>
          </w:p>
          <w:p w14:paraId="30421C97">
            <w:pPr>
              <w:jc w:val="center"/>
              <w:rPr>
                <w:rFonts w:ascii="宋体" w:hAnsi="宋体" w:cs="宋体"/>
                <w:szCs w:val="21"/>
              </w:rPr>
            </w:pPr>
            <w:r>
              <w:rPr>
                <w:rFonts w:hint="eastAsia" w:ascii="宋体" w:hAnsi="宋体" w:cs="宋体"/>
                <w:szCs w:val="21"/>
              </w:rPr>
              <w:t>实训</w:t>
            </w:r>
          </w:p>
        </w:tc>
        <w:tc>
          <w:tcPr>
            <w:tcW w:w="1291" w:type="dxa"/>
            <w:vAlign w:val="center"/>
          </w:tcPr>
          <w:p w14:paraId="051A7BF5">
            <w:pPr>
              <w:jc w:val="center"/>
              <w:rPr>
                <w:rFonts w:ascii="宋体" w:hAnsi="宋体" w:cs="宋体"/>
                <w:szCs w:val="21"/>
              </w:rPr>
            </w:pPr>
            <w:r>
              <w:rPr>
                <w:rFonts w:hint="eastAsia" w:ascii="宋体" w:hAnsi="宋体" w:cs="宋体"/>
                <w:szCs w:val="21"/>
              </w:rPr>
              <w:t>实习实训</w:t>
            </w:r>
          </w:p>
          <w:p w14:paraId="1F194EFF">
            <w:pPr>
              <w:jc w:val="center"/>
              <w:rPr>
                <w:rFonts w:ascii="宋体" w:hAnsi="宋体" w:cs="宋体"/>
                <w:szCs w:val="21"/>
              </w:rPr>
            </w:pPr>
            <w:r>
              <w:rPr>
                <w:rFonts w:hint="eastAsia" w:ascii="宋体" w:hAnsi="宋体" w:cs="宋体"/>
                <w:szCs w:val="21"/>
              </w:rPr>
              <w:t>安排</w:t>
            </w:r>
          </w:p>
        </w:tc>
        <w:tc>
          <w:tcPr>
            <w:tcW w:w="6178" w:type="dxa"/>
            <w:vAlign w:val="center"/>
          </w:tcPr>
          <w:p w14:paraId="4F594136">
            <w:pPr>
              <w:spacing w:line="360" w:lineRule="exact"/>
              <w:rPr>
                <w:rFonts w:ascii="宋体" w:hAnsi="宋体" w:cs="宋体"/>
                <w:szCs w:val="21"/>
              </w:rPr>
            </w:pPr>
            <w:r>
              <w:rPr>
                <w:rFonts w:hint="eastAsia" w:ascii="宋体" w:hAnsi="宋体" w:cs="宋体"/>
                <w:color w:val="000000"/>
                <w:szCs w:val="21"/>
              </w:rPr>
              <w:t>依据实习、实训教学大纲，结合基地实习实训岗位数量、专业要求等需求信息，组织开展实习、实训教学环节。</w:t>
            </w:r>
          </w:p>
        </w:tc>
      </w:tr>
      <w:tr w14:paraId="318457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7" w:hRule="atLeast"/>
          <w:jc w:val="center"/>
        </w:trPr>
        <w:tc>
          <w:tcPr>
            <w:tcW w:w="1163" w:type="dxa"/>
            <w:vMerge w:val="continue"/>
          </w:tcPr>
          <w:p w14:paraId="2427A5C1">
            <w:pPr>
              <w:rPr>
                <w:rFonts w:ascii="宋体" w:hAnsi="宋体" w:cs="宋体"/>
                <w:szCs w:val="21"/>
              </w:rPr>
            </w:pPr>
          </w:p>
        </w:tc>
        <w:tc>
          <w:tcPr>
            <w:tcW w:w="1291" w:type="dxa"/>
            <w:vAlign w:val="center"/>
          </w:tcPr>
          <w:p w14:paraId="6179BF39">
            <w:pPr>
              <w:jc w:val="center"/>
              <w:rPr>
                <w:rFonts w:ascii="宋体" w:hAnsi="宋体" w:cs="宋体"/>
                <w:szCs w:val="21"/>
              </w:rPr>
            </w:pPr>
            <w:r>
              <w:rPr>
                <w:rFonts w:hint="eastAsia" w:ascii="宋体" w:hAnsi="宋体" w:cs="宋体"/>
                <w:szCs w:val="21"/>
              </w:rPr>
              <w:t>实习实训</w:t>
            </w:r>
          </w:p>
          <w:p w14:paraId="2BAFF48E">
            <w:pPr>
              <w:jc w:val="center"/>
              <w:rPr>
                <w:rFonts w:ascii="宋体" w:hAnsi="宋体" w:cs="宋体"/>
                <w:szCs w:val="21"/>
              </w:rPr>
            </w:pPr>
            <w:r>
              <w:rPr>
                <w:rFonts w:hint="eastAsia" w:ascii="宋体" w:hAnsi="宋体" w:cs="宋体"/>
                <w:szCs w:val="21"/>
              </w:rPr>
              <w:t>纪律</w:t>
            </w:r>
          </w:p>
        </w:tc>
        <w:tc>
          <w:tcPr>
            <w:tcW w:w="6178" w:type="dxa"/>
            <w:vAlign w:val="center"/>
          </w:tcPr>
          <w:p w14:paraId="73D137A7">
            <w:pPr>
              <w:pStyle w:val="9"/>
              <w:widowControl/>
              <w:spacing w:line="360" w:lineRule="exact"/>
              <w:jc w:val="both"/>
              <w:rPr>
                <w:rFonts w:ascii="宋体" w:hAnsi="宋体" w:cs="宋体"/>
                <w:sz w:val="21"/>
                <w:szCs w:val="21"/>
              </w:rPr>
            </w:pPr>
            <w:r>
              <w:rPr>
                <w:rFonts w:hint="eastAsia" w:ascii="宋体" w:hAnsi="宋体" w:cs="宋体"/>
                <w:kern w:val="2"/>
                <w:sz w:val="21"/>
                <w:szCs w:val="21"/>
                <w:lang w:bidi="ar-SA"/>
              </w:rPr>
              <w:t>学生应遵守学校及实习、实训单位的规章制度，服从管理，不擅离实习、实训岗位，做到无安全事故发生。实习、实训期间，学生应严格按照实习、实训方案开展实习、实训工作，做好实习、实训日志和记录，按时完成实习、实训作业。</w:t>
            </w:r>
          </w:p>
        </w:tc>
      </w:tr>
      <w:tr w14:paraId="18A5B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 w:hRule="atLeast"/>
          <w:jc w:val="center"/>
        </w:trPr>
        <w:tc>
          <w:tcPr>
            <w:tcW w:w="1163" w:type="dxa"/>
            <w:vMerge w:val="restart"/>
            <w:vAlign w:val="center"/>
          </w:tcPr>
          <w:p w14:paraId="07F7D4B2">
            <w:pPr>
              <w:jc w:val="center"/>
              <w:rPr>
                <w:rFonts w:ascii="宋体" w:hAnsi="宋体" w:cs="宋体"/>
                <w:szCs w:val="21"/>
              </w:rPr>
            </w:pPr>
            <w:r>
              <w:rPr>
                <w:rFonts w:hint="eastAsia" w:ascii="宋体" w:hAnsi="宋体" w:cs="宋体"/>
                <w:szCs w:val="21"/>
              </w:rPr>
              <w:t>实习实训</w:t>
            </w:r>
          </w:p>
          <w:p w14:paraId="5F4DB08C">
            <w:pPr>
              <w:jc w:val="center"/>
              <w:rPr>
                <w:rFonts w:ascii="宋体" w:hAnsi="宋体" w:cs="宋体"/>
                <w:szCs w:val="21"/>
              </w:rPr>
            </w:pPr>
            <w:r>
              <w:rPr>
                <w:rFonts w:hint="eastAsia" w:ascii="宋体" w:hAnsi="宋体" w:cs="宋体"/>
                <w:szCs w:val="21"/>
              </w:rPr>
              <w:t>指导</w:t>
            </w:r>
          </w:p>
        </w:tc>
        <w:tc>
          <w:tcPr>
            <w:tcW w:w="1291" w:type="dxa"/>
            <w:vAlign w:val="center"/>
          </w:tcPr>
          <w:p w14:paraId="73FA1B31">
            <w:pPr>
              <w:jc w:val="center"/>
              <w:rPr>
                <w:rFonts w:ascii="宋体" w:hAnsi="宋体" w:cs="宋体"/>
                <w:szCs w:val="21"/>
              </w:rPr>
            </w:pPr>
            <w:r>
              <w:rPr>
                <w:rFonts w:hint="eastAsia" w:ascii="宋体" w:hAnsi="宋体" w:cs="宋体"/>
                <w:szCs w:val="21"/>
              </w:rPr>
              <w:t>指导活动</w:t>
            </w:r>
          </w:p>
        </w:tc>
        <w:tc>
          <w:tcPr>
            <w:tcW w:w="6178" w:type="dxa"/>
            <w:vAlign w:val="center"/>
          </w:tcPr>
          <w:p w14:paraId="1EF07773">
            <w:pPr>
              <w:spacing w:line="360" w:lineRule="exact"/>
              <w:rPr>
                <w:rFonts w:ascii="宋体" w:hAnsi="宋体" w:cs="宋体"/>
                <w:szCs w:val="21"/>
              </w:rPr>
            </w:pPr>
            <w:r>
              <w:rPr>
                <w:rFonts w:hint="eastAsia" w:ascii="宋体" w:hAnsi="宋体" w:cs="宋体"/>
                <w:szCs w:val="21"/>
              </w:rPr>
              <w:t>1.指导教师应具有扎实的专业理论功底和丰富的实践工作经验，具有较强的组织协调和指导能力，能处理好双方的关系。</w:t>
            </w:r>
          </w:p>
          <w:p w14:paraId="061EE12E">
            <w:pPr>
              <w:spacing w:line="360" w:lineRule="exact"/>
              <w:rPr>
                <w:rFonts w:ascii="宋体" w:hAnsi="宋体" w:cs="宋体"/>
                <w:szCs w:val="21"/>
              </w:rPr>
            </w:pPr>
            <w:r>
              <w:rPr>
                <w:rFonts w:hint="eastAsia" w:ascii="宋体" w:hAnsi="宋体" w:cs="宋体"/>
                <w:szCs w:val="21"/>
              </w:rPr>
              <w:t>2.指导教师负责全程指导实习、实训，指导学生制定实习、实训方案，指导过程中撰写《实践教学日志》。</w:t>
            </w:r>
          </w:p>
          <w:p w14:paraId="6B2531C7">
            <w:pPr>
              <w:spacing w:line="360" w:lineRule="exact"/>
              <w:rPr>
                <w:rFonts w:ascii="宋体" w:hAnsi="宋体" w:cs="宋体"/>
                <w:szCs w:val="21"/>
              </w:rPr>
            </w:pPr>
            <w:r>
              <w:rPr>
                <w:rFonts w:hint="eastAsia" w:ascii="宋体" w:hAnsi="宋体" w:cs="宋体"/>
                <w:szCs w:val="21"/>
              </w:rPr>
              <w:t>3.实习、实训过程中，指导教师及时收集整理实习、实训过程、经验材料。</w:t>
            </w:r>
          </w:p>
        </w:tc>
      </w:tr>
      <w:tr w14:paraId="341DD7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5" w:hRule="atLeast"/>
          <w:jc w:val="center"/>
        </w:trPr>
        <w:tc>
          <w:tcPr>
            <w:tcW w:w="1163" w:type="dxa"/>
            <w:vMerge w:val="continue"/>
          </w:tcPr>
          <w:p w14:paraId="6A2B788F">
            <w:pPr>
              <w:rPr>
                <w:rFonts w:ascii="宋体" w:hAnsi="宋体" w:cs="宋体"/>
                <w:szCs w:val="21"/>
              </w:rPr>
            </w:pPr>
          </w:p>
        </w:tc>
        <w:tc>
          <w:tcPr>
            <w:tcW w:w="1291" w:type="dxa"/>
            <w:vAlign w:val="center"/>
          </w:tcPr>
          <w:p w14:paraId="466EE743">
            <w:pPr>
              <w:jc w:val="center"/>
              <w:rPr>
                <w:rFonts w:ascii="宋体" w:hAnsi="宋体" w:cs="宋体"/>
                <w:szCs w:val="21"/>
              </w:rPr>
            </w:pPr>
            <w:r>
              <w:rPr>
                <w:rFonts w:hint="eastAsia" w:ascii="宋体" w:hAnsi="宋体" w:cs="宋体"/>
                <w:szCs w:val="21"/>
              </w:rPr>
              <w:t>指导纪律</w:t>
            </w:r>
          </w:p>
        </w:tc>
        <w:tc>
          <w:tcPr>
            <w:tcW w:w="6178" w:type="dxa"/>
            <w:vAlign w:val="center"/>
          </w:tcPr>
          <w:p w14:paraId="5499BF3A">
            <w:pPr>
              <w:spacing w:line="360" w:lineRule="exact"/>
              <w:rPr>
                <w:rFonts w:ascii="宋体" w:hAnsi="宋体" w:cs="宋体"/>
                <w:szCs w:val="21"/>
              </w:rPr>
            </w:pPr>
            <w:r>
              <w:rPr>
                <w:rFonts w:hint="eastAsia" w:ascii="宋体" w:hAnsi="宋体" w:cs="宋体"/>
                <w:szCs w:val="21"/>
              </w:rPr>
              <w:t>1.指导教师坚守岗位，指导学生，不得擅自离开实习、实训单位。</w:t>
            </w:r>
          </w:p>
          <w:p w14:paraId="372E3F27">
            <w:pPr>
              <w:spacing w:line="360" w:lineRule="exact"/>
              <w:rPr>
                <w:rFonts w:ascii="宋体" w:hAnsi="宋体" w:cs="宋体"/>
                <w:szCs w:val="21"/>
              </w:rPr>
            </w:pPr>
            <w:r>
              <w:rPr>
                <w:rFonts w:hint="eastAsia" w:ascii="宋体" w:hAnsi="宋体" w:cs="宋体"/>
                <w:szCs w:val="21"/>
              </w:rPr>
              <w:t>2.指导教师要与实习、实训单位及其指派的指导教师密切合作，共同完成实习、实训指导工作任务。</w:t>
            </w:r>
          </w:p>
        </w:tc>
      </w:tr>
      <w:tr w14:paraId="0F6C25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jc w:val="center"/>
        </w:trPr>
        <w:tc>
          <w:tcPr>
            <w:tcW w:w="1163" w:type="dxa"/>
            <w:vMerge w:val="restart"/>
            <w:vAlign w:val="center"/>
          </w:tcPr>
          <w:p w14:paraId="479B184E">
            <w:pPr>
              <w:jc w:val="center"/>
              <w:rPr>
                <w:rFonts w:ascii="宋体" w:hAnsi="宋体" w:cs="宋体"/>
                <w:szCs w:val="21"/>
              </w:rPr>
            </w:pPr>
            <w:r>
              <w:rPr>
                <w:rFonts w:hint="eastAsia" w:ascii="宋体" w:hAnsi="宋体" w:cs="宋体"/>
                <w:szCs w:val="21"/>
              </w:rPr>
              <w:t>实习实训</w:t>
            </w:r>
          </w:p>
          <w:p w14:paraId="27B0250D">
            <w:pPr>
              <w:jc w:val="center"/>
              <w:rPr>
                <w:rFonts w:ascii="宋体" w:hAnsi="宋体" w:cs="宋体"/>
                <w:szCs w:val="21"/>
              </w:rPr>
            </w:pPr>
            <w:r>
              <w:rPr>
                <w:rFonts w:hint="eastAsia" w:ascii="宋体" w:hAnsi="宋体" w:cs="宋体"/>
                <w:szCs w:val="21"/>
              </w:rPr>
              <w:t>考核</w:t>
            </w:r>
          </w:p>
        </w:tc>
        <w:tc>
          <w:tcPr>
            <w:tcW w:w="1291" w:type="dxa"/>
            <w:vAlign w:val="center"/>
          </w:tcPr>
          <w:p w14:paraId="6BBE1AA7">
            <w:pPr>
              <w:jc w:val="center"/>
              <w:rPr>
                <w:rFonts w:ascii="宋体" w:hAnsi="宋体" w:cs="宋体"/>
                <w:szCs w:val="21"/>
              </w:rPr>
            </w:pPr>
            <w:r>
              <w:rPr>
                <w:rFonts w:hint="eastAsia" w:ascii="宋体" w:hAnsi="宋体" w:cs="宋体"/>
                <w:szCs w:val="21"/>
              </w:rPr>
              <w:t>实习实训</w:t>
            </w:r>
          </w:p>
          <w:p w14:paraId="4EC5CB44">
            <w:pPr>
              <w:jc w:val="center"/>
              <w:rPr>
                <w:rFonts w:ascii="宋体" w:hAnsi="宋体" w:cs="宋体"/>
                <w:szCs w:val="21"/>
              </w:rPr>
            </w:pPr>
            <w:r>
              <w:rPr>
                <w:rFonts w:hint="eastAsia" w:ascii="宋体" w:hAnsi="宋体" w:cs="宋体"/>
                <w:szCs w:val="21"/>
              </w:rPr>
              <w:t>记录</w:t>
            </w:r>
          </w:p>
        </w:tc>
        <w:tc>
          <w:tcPr>
            <w:tcW w:w="6178" w:type="dxa"/>
            <w:vAlign w:val="center"/>
          </w:tcPr>
          <w:p w14:paraId="1758DDFE">
            <w:pPr>
              <w:spacing w:line="360" w:lineRule="exact"/>
              <w:rPr>
                <w:rFonts w:ascii="宋体" w:hAnsi="宋体" w:cs="宋体"/>
                <w:szCs w:val="21"/>
              </w:rPr>
            </w:pPr>
            <w:r>
              <w:rPr>
                <w:rFonts w:hint="eastAsia" w:ascii="宋体" w:hAnsi="宋体" w:cs="宋体"/>
                <w:szCs w:val="21"/>
              </w:rPr>
              <w:t>学生依据每日实习实训内容撰写实习、实训日志。</w:t>
            </w:r>
          </w:p>
        </w:tc>
      </w:tr>
      <w:tr w14:paraId="50DB7C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7" w:hRule="atLeast"/>
          <w:jc w:val="center"/>
        </w:trPr>
        <w:tc>
          <w:tcPr>
            <w:tcW w:w="1163" w:type="dxa"/>
            <w:vMerge w:val="continue"/>
          </w:tcPr>
          <w:p w14:paraId="26386296">
            <w:pPr>
              <w:rPr>
                <w:rFonts w:ascii="宋体" w:hAnsi="宋体" w:cs="宋体"/>
                <w:szCs w:val="21"/>
              </w:rPr>
            </w:pPr>
          </w:p>
        </w:tc>
        <w:tc>
          <w:tcPr>
            <w:tcW w:w="1291" w:type="dxa"/>
            <w:vAlign w:val="center"/>
          </w:tcPr>
          <w:p w14:paraId="2467D453">
            <w:pPr>
              <w:jc w:val="center"/>
              <w:rPr>
                <w:rFonts w:ascii="宋体" w:hAnsi="宋体" w:cs="宋体"/>
                <w:szCs w:val="21"/>
              </w:rPr>
            </w:pPr>
            <w:r>
              <w:rPr>
                <w:rFonts w:hint="eastAsia" w:ascii="宋体" w:hAnsi="宋体" w:cs="宋体"/>
                <w:szCs w:val="21"/>
              </w:rPr>
              <w:t>实习实训</w:t>
            </w:r>
          </w:p>
          <w:p w14:paraId="25C6FFA6">
            <w:pPr>
              <w:jc w:val="center"/>
              <w:rPr>
                <w:rFonts w:ascii="宋体" w:hAnsi="宋体" w:cs="宋体"/>
                <w:szCs w:val="21"/>
              </w:rPr>
            </w:pPr>
            <w:r>
              <w:rPr>
                <w:rFonts w:hint="eastAsia" w:ascii="宋体" w:hAnsi="宋体" w:cs="宋体"/>
                <w:szCs w:val="21"/>
              </w:rPr>
              <w:t>报告</w:t>
            </w:r>
          </w:p>
        </w:tc>
        <w:tc>
          <w:tcPr>
            <w:tcW w:w="6178" w:type="dxa"/>
            <w:vAlign w:val="center"/>
          </w:tcPr>
          <w:p w14:paraId="56DDD5E1">
            <w:pPr>
              <w:spacing w:line="360" w:lineRule="exact"/>
              <w:rPr>
                <w:rFonts w:ascii="宋体" w:hAnsi="宋体" w:cs="宋体"/>
                <w:szCs w:val="21"/>
              </w:rPr>
            </w:pPr>
            <w:r>
              <w:rPr>
                <w:rFonts w:hint="eastAsia" w:ascii="宋体" w:hAnsi="宋体" w:cs="宋体"/>
                <w:szCs w:val="21"/>
              </w:rPr>
              <w:t>1.学生提交实习、实训报告，按要求完成实习、实训教学任务。</w:t>
            </w:r>
          </w:p>
          <w:p w14:paraId="34088747">
            <w:pPr>
              <w:spacing w:line="360" w:lineRule="exact"/>
              <w:rPr>
                <w:rFonts w:ascii="宋体" w:hAnsi="宋体" w:cs="宋体"/>
                <w:szCs w:val="21"/>
              </w:rPr>
            </w:pPr>
            <w:r>
              <w:rPr>
                <w:rFonts w:hint="eastAsia" w:ascii="宋体" w:hAnsi="宋体" w:cs="宋体"/>
                <w:szCs w:val="21"/>
              </w:rPr>
              <w:t>2.实习、实训报告内容充实，内容记录详实，资料完整。有经验、体会，有问题和不足，有整改措施。</w:t>
            </w:r>
          </w:p>
        </w:tc>
      </w:tr>
      <w:tr w14:paraId="07FCBA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1" w:hRule="atLeast"/>
          <w:jc w:val="center"/>
        </w:trPr>
        <w:tc>
          <w:tcPr>
            <w:tcW w:w="1163" w:type="dxa"/>
            <w:vMerge w:val="continue"/>
          </w:tcPr>
          <w:p w14:paraId="30477B2F">
            <w:pPr>
              <w:rPr>
                <w:rFonts w:ascii="宋体" w:hAnsi="宋体" w:cs="宋体"/>
                <w:szCs w:val="21"/>
              </w:rPr>
            </w:pPr>
          </w:p>
        </w:tc>
        <w:tc>
          <w:tcPr>
            <w:tcW w:w="1291" w:type="dxa"/>
            <w:vAlign w:val="center"/>
          </w:tcPr>
          <w:p w14:paraId="55063B0F">
            <w:pPr>
              <w:jc w:val="center"/>
              <w:rPr>
                <w:rFonts w:ascii="宋体" w:hAnsi="宋体" w:cs="宋体"/>
                <w:szCs w:val="21"/>
              </w:rPr>
            </w:pPr>
            <w:r>
              <w:rPr>
                <w:rFonts w:hint="eastAsia" w:ascii="宋体" w:hAnsi="宋体" w:cs="宋体"/>
                <w:szCs w:val="21"/>
              </w:rPr>
              <w:t>实习实训</w:t>
            </w:r>
          </w:p>
          <w:p w14:paraId="5F698D8B">
            <w:pPr>
              <w:jc w:val="center"/>
              <w:rPr>
                <w:rFonts w:ascii="宋体" w:hAnsi="宋体" w:cs="宋体"/>
                <w:szCs w:val="21"/>
              </w:rPr>
            </w:pPr>
            <w:r>
              <w:rPr>
                <w:rFonts w:hint="eastAsia" w:ascii="宋体" w:hAnsi="宋体" w:cs="宋体"/>
                <w:szCs w:val="21"/>
              </w:rPr>
              <w:t>综合评价</w:t>
            </w:r>
          </w:p>
        </w:tc>
        <w:tc>
          <w:tcPr>
            <w:tcW w:w="6178" w:type="dxa"/>
            <w:vAlign w:val="center"/>
          </w:tcPr>
          <w:p w14:paraId="5B8D413A">
            <w:pPr>
              <w:spacing w:line="360" w:lineRule="exact"/>
              <w:rPr>
                <w:rFonts w:ascii="宋体" w:hAnsi="宋体" w:cs="宋体"/>
                <w:szCs w:val="21"/>
              </w:rPr>
            </w:pPr>
            <w:r>
              <w:rPr>
                <w:rFonts w:hint="eastAsia" w:ascii="宋体" w:hAnsi="宋体" w:cs="宋体"/>
                <w:szCs w:val="21"/>
              </w:rPr>
              <w:t>1.考核以学生实习、实训实际表现为主，重点考查学生运用理论知识分析和解决实际问题的能力。</w:t>
            </w:r>
          </w:p>
          <w:p w14:paraId="58B7D495">
            <w:pPr>
              <w:spacing w:line="360" w:lineRule="exact"/>
              <w:rPr>
                <w:rFonts w:ascii="宋体" w:hAnsi="宋体" w:cs="宋体"/>
                <w:szCs w:val="21"/>
              </w:rPr>
            </w:pPr>
            <w:r>
              <w:rPr>
                <w:rFonts w:hint="eastAsia" w:ascii="宋体" w:hAnsi="宋体" w:cs="宋体"/>
                <w:szCs w:val="21"/>
              </w:rPr>
              <w:t>2.实习、实训单位指导人员可对学生实习、实训期间的出勤情况、动手能力、学习态度及理论联系实际等方面进行综合评价。</w:t>
            </w:r>
          </w:p>
          <w:p w14:paraId="468138DF">
            <w:pPr>
              <w:spacing w:line="360" w:lineRule="exact"/>
              <w:rPr>
                <w:rFonts w:ascii="宋体" w:hAnsi="宋体" w:cs="宋体"/>
                <w:szCs w:val="21"/>
              </w:rPr>
            </w:pPr>
            <w:r>
              <w:rPr>
                <w:rFonts w:hint="eastAsia" w:ascii="宋体" w:hAnsi="宋体" w:cs="宋体"/>
                <w:szCs w:val="21"/>
              </w:rPr>
              <w:t>3.指导教师应认真批改实习、实训报告，给出评语和成绩。</w:t>
            </w:r>
          </w:p>
          <w:p w14:paraId="0DA3BD7F">
            <w:pPr>
              <w:spacing w:line="360" w:lineRule="exact"/>
              <w:rPr>
                <w:rFonts w:ascii="宋体" w:hAnsi="宋体" w:cs="宋体"/>
                <w:szCs w:val="21"/>
              </w:rPr>
            </w:pPr>
            <w:r>
              <w:rPr>
                <w:rFonts w:hint="eastAsia" w:ascii="宋体" w:hAnsi="宋体" w:cs="宋体"/>
                <w:szCs w:val="21"/>
              </w:rPr>
              <w:t>4.依据实习、实训大纲的考核方案，结合实习、实训单位指导人员综合评价意见和指导教师实习、实训报告成绩，由指导教师给出实习、实训综合评定成绩，</w:t>
            </w:r>
            <w:r>
              <w:rPr>
                <w:rFonts w:hint="eastAsia" w:asciiTheme="minorEastAsia" w:hAnsiTheme="minorEastAsia" w:eastAsiaTheme="minorEastAsia" w:cstheme="minorEastAsia"/>
                <w:szCs w:val="21"/>
              </w:rPr>
              <w:t>成绩按等级制评定，成绩评定标准参照《</w:t>
            </w:r>
            <w:r>
              <w:rPr>
                <w:rFonts w:hint="eastAsia" w:ascii="宋体" w:hAnsi="宋体" w:cs="宋体"/>
                <w:szCs w:val="21"/>
              </w:rPr>
              <w:t>实习、实训教学</w:t>
            </w:r>
            <w:r>
              <w:rPr>
                <w:rFonts w:hint="eastAsia" w:asciiTheme="minorEastAsia" w:hAnsiTheme="minorEastAsia" w:eastAsiaTheme="minorEastAsia" w:cstheme="minorEastAsia"/>
                <w:szCs w:val="21"/>
              </w:rPr>
              <w:t>管理办法》</w:t>
            </w:r>
            <w:r>
              <w:rPr>
                <w:rFonts w:hint="eastAsia" w:ascii="宋体" w:hAnsi="宋体" w:cs="宋体"/>
                <w:szCs w:val="21"/>
              </w:rPr>
              <w:t>。</w:t>
            </w:r>
          </w:p>
          <w:p w14:paraId="30FF5480">
            <w:pPr>
              <w:spacing w:line="360" w:lineRule="exact"/>
              <w:rPr>
                <w:rFonts w:ascii="宋体" w:hAnsi="宋体" w:cs="宋体"/>
                <w:szCs w:val="21"/>
              </w:rPr>
            </w:pPr>
            <w:r>
              <w:rPr>
                <w:rFonts w:hint="eastAsia" w:ascii="宋体" w:hAnsi="宋体" w:cs="宋体"/>
                <w:szCs w:val="21"/>
              </w:rPr>
              <w:t>5.实习、实训考核成绩计入学生成绩档案。</w:t>
            </w:r>
          </w:p>
        </w:tc>
      </w:tr>
      <w:tr w14:paraId="65C803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2" w:hRule="atLeast"/>
          <w:jc w:val="center"/>
        </w:trPr>
        <w:tc>
          <w:tcPr>
            <w:tcW w:w="1163" w:type="dxa"/>
            <w:vMerge w:val="restart"/>
            <w:vAlign w:val="center"/>
          </w:tcPr>
          <w:p w14:paraId="28E66A7A">
            <w:pPr>
              <w:jc w:val="center"/>
              <w:rPr>
                <w:rFonts w:ascii="宋体" w:hAnsi="宋体" w:cs="宋体"/>
                <w:szCs w:val="21"/>
              </w:rPr>
            </w:pPr>
            <w:r>
              <w:rPr>
                <w:rFonts w:hint="eastAsia" w:ascii="宋体" w:hAnsi="宋体" w:cs="宋体"/>
                <w:szCs w:val="21"/>
              </w:rPr>
              <w:t>实习实训</w:t>
            </w:r>
          </w:p>
          <w:p w14:paraId="35C9D08E">
            <w:pPr>
              <w:jc w:val="center"/>
              <w:rPr>
                <w:rFonts w:ascii="宋体" w:hAnsi="宋体" w:cs="宋体"/>
                <w:szCs w:val="21"/>
              </w:rPr>
            </w:pPr>
            <w:r>
              <w:rPr>
                <w:rFonts w:hint="eastAsia" w:ascii="宋体" w:hAnsi="宋体" w:cs="宋体"/>
                <w:szCs w:val="21"/>
              </w:rPr>
              <w:t>总结</w:t>
            </w:r>
          </w:p>
        </w:tc>
        <w:tc>
          <w:tcPr>
            <w:tcW w:w="1291" w:type="dxa"/>
            <w:vAlign w:val="center"/>
          </w:tcPr>
          <w:p w14:paraId="5A20CE7D">
            <w:pPr>
              <w:jc w:val="center"/>
              <w:rPr>
                <w:rFonts w:ascii="宋体" w:hAnsi="宋体" w:cs="宋体"/>
                <w:szCs w:val="21"/>
              </w:rPr>
            </w:pPr>
            <w:r>
              <w:rPr>
                <w:rFonts w:hint="eastAsia" w:ascii="宋体" w:hAnsi="宋体" w:cs="宋体"/>
                <w:szCs w:val="21"/>
              </w:rPr>
              <w:t>学生总结</w:t>
            </w:r>
          </w:p>
        </w:tc>
        <w:tc>
          <w:tcPr>
            <w:tcW w:w="6178" w:type="dxa"/>
            <w:vAlign w:val="center"/>
          </w:tcPr>
          <w:p w14:paraId="09E789CF">
            <w:pPr>
              <w:spacing w:line="360" w:lineRule="exact"/>
              <w:rPr>
                <w:rFonts w:ascii="宋体" w:hAnsi="宋体" w:cs="宋体"/>
                <w:szCs w:val="21"/>
              </w:rPr>
            </w:pPr>
            <w:r>
              <w:rPr>
                <w:rFonts w:hint="eastAsia" w:ascii="宋体" w:hAnsi="宋体" w:cs="宋体"/>
                <w:color w:val="000000"/>
                <w:szCs w:val="21"/>
              </w:rPr>
              <w:t>实习、实训结束时，实习、实训学生认真进行自我总结，提交实习、实训报告、根据各学院要求填写实习、实训鉴定。</w:t>
            </w:r>
          </w:p>
        </w:tc>
      </w:tr>
      <w:tr w14:paraId="0FE857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3" w:hRule="atLeast"/>
          <w:jc w:val="center"/>
        </w:trPr>
        <w:tc>
          <w:tcPr>
            <w:tcW w:w="1163" w:type="dxa"/>
            <w:vMerge w:val="continue"/>
          </w:tcPr>
          <w:p w14:paraId="16B2DB22">
            <w:pPr>
              <w:rPr>
                <w:rFonts w:ascii="宋体" w:hAnsi="宋体" w:cs="宋体"/>
                <w:szCs w:val="21"/>
              </w:rPr>
            </w:pPr>
          </w:p>
        </w:tc>
        <w:tc>
          <w:tcPr>
            <w:tcW w:w="1291" w:type="dxa"/>
            <w:vAlign w:val="center"/>
          </w:tcPr>
          <w:p w14:paraId="540BE1B6">
            <w:pPr>
              <w:jc w:val="center"/>
              <w:rPr>
                <w:rFonts w:ascii="宋体" w:hAnsi="宋体" w:cs="宋体"/>
                <w:szCs w:val="21"/>
              </w:rPr>
            </w:pPr>
            <w:r>
              <w:rPr>
                <w:rFonts w:hint="eastAsia" w:ascii="宋体" w:hAnsi="宋体" w:cs="宋体"/>
                <w:szCs w:val="21"/>
              </w:rPr>
              <w:t>教师总结</w:t>
            </w:r>
          </w:p>
        </w:tc>
        <w:tc>
          <w:tcPr>
            <w:tcW w:w="6178" w:type="dxa"/>
            <w:vAlign w:val="center"/>
          </w:tcPr>
          <w:p w14:paraId="2C0CA075">
            <w:pPr>
              <w:spacing w:line="360" w:lineRule="exact"/>
              <w:rPr>
                <w:rFonts w:ascii="宋体" w:hAnsi="宋体" w:cs="宋体"/>
                <w:szCs w:val="21"/>
              </w:rPr>
            </w:pPr>
            <w:r>
              <w:rPr>
                <w:rFonts w:hint="eastAsia" w:ascii="宋体" w:hAnsi="宋体" w:cs="宋体"/>
                <w:szCs w:val="21"/>
              </w:rPr>
              <w:t>1.指导教师撰写实习、实训总结，组织学生代表汇报并进行经验交流和总结。</w:t>
            </w:r>
          </w:p>
          <w:p w14:paraId="74EFF187">
            <w:pPr>
              <w:spacing w:line="360" w:lineRule="exact"/>
              <w:rPr>
                <w:rFonts w:ascii="宋体" w:hAnsi="宋体" w:cs="宋体"/>
                <w:szCs w:val="21"/>
              </w:rPr>
            </w:pPr>
            <w:r>
              <w:rPr>
                <w:rFonts w:hint="eastAsia" w:ascii="宋体" w:hAnsi="宋体" w:cs="宋体"/>
                <w:szCs w:val="21"/>
              </w:rPr>
              <w:t>2.指导教师将实习、实训材料按顺序进行归档，内容包括：1. 课程教学大纲；2. 课程计划；3. 教学指导书；4. 教师实践日志及总结；5. 学生实习、实训报告；6. 实习、实训成绩；7. 其它材料，如实习、实训单位评价等。</w:t>
            </w:r>
          </w:p>
        </w:tc>
      </w:tr>
      <w:tr w14:paraId="03B186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0" w:hRule="atLeast"/>
          <w:jc w:val="center"/>
        </w:trPr>
        <w:tc>
          <w:tcPr>
            <w:tcW w:w="1163" w:type="dxa"/>
            <w:vMerge w:val="continue"/>
          </w:tcPr>
          <w:p w14:paraId="2FBBC3C2">
            <w:pPr>
              <w:rPr>
                <w:rFonts w:ascii="宋体" w:hAnsi="宋体" w:cs="宋体"/>
                <w:szCs w:val="21"/>
              </w:rPr>
            </w:pPr>
          </w:p>
        </w:tc>
        <w:tc>
          <w:tcPr>
            <w:tcW w:w="1291" w:type="dxa"/>
            <w:vAlign w:val="center"/>
          </w:tcPr>
          <w:p w14:paraId="03C6938E">
            <w:pPr>
              <w:jc w:val="center"/>
              <w:rPr>
                <w:rFonts w:ascii="宋体" w:hAnsi="宋体" w:cs="宋体"/>
                <w:szCs w:val="21"/>
              </w:rPr>
            </w:pPr>
            <w:r>
              <w:rPr>
                <w:rFonts w:hint="eastAsia" w:ascii="宋体" w:hAnsi="宋体" w:cs="宋体"/>
                <w:szCs w:val="21"/>
              </w:rPr>
              <w:t>材料归档</w:t>
            </w:r>
          </w:p>
        </w:tc>
        <w:tc>
          <w:tcPr>
            <w:tcW w:w="6178" w:type="dxa"/>
            <w:vAlign w:val="center"/>
          </w:tcPr>
          <w:p w14:paraId="31664AD7">
            <w:pPr>
              <w:spacing w:line="360" w:lineRule="exact"/>
              <w:rPr>
                <w:rFonts w:ascii="宋体" w:hAnsi="宋体" w:cs="宋体"/>
                <w:szCs w:val="21"/>
              </w:rPr>
            </w:pPr>
            <w:r>
              <w:rPr>
                <w:rFonts w:hint="eastAsia" w:ascii="宋体" w:hAnsi="宋体" w:cs="宋体"/>
                <w:szCs w:val="21"/>
              </w:rPr>
              <w:t>1.归档资料齐全，含课程教学大纲、课程计划、教学指导书、教师实践日志及总结、学生报告、成绩单等材料。</w:t>
            </w:r>
          </w:p>
          <w:p w14:paraId="3A8F0BC2">
            <w:pPr>
              <w:spacing w:line="360" w:lineRule="exact"/>
              <w:rPr>
                <w:rFonts w:ascii="宋体" w:hAnsi="宋体" w:cs="宋体"/>
                <w:szCs w:val="21"/>
              </w:rPr>
            </w:pPr>
            <w:r>
              <w:rPr>
                <w:rFonts w:hint="eastAsia" w:ascii="宋体" w:hAnsi="宋体" w:cs="宋体"/>
                <w:szCs w:val="21"/>
              </w:rPr>
              <w:t>2.归档资料规范科学，便于存查。</w:t>
            </w:r>
          </w:p>
        </w:tc>
      </w:tr>
    </w:tbl>
    <w:p w14:paraId="36600395">
      <w:pPr>
        <w:spacing w:line="620" w:lineRule="exact"/>
        <w:jc w:val="left"/>
        <w:rPr>
          <w:rFonts w:ascii="方正小标宋简体" w:eastAsia="方正小标宋简体"/>
          <w:sz w:val="32"/>
        </w:rPr>
      </w:pPr>
      <w:r>
        <w:rPr>
          <w:rFonts w:ascii="黑体" w:eastAsia="黑体"/>
          <w:b/>
          <w:bCs/>
          <w:sz w:val="20"/>
        </w:rPr>
        <mc:AlternateContent>
          <mc:Choice Requires="wps">
            <w:drawing>
              <wp:anchor distT="0" distB="0" distL="114300" distR="114300" simplePos="0" relativeHeight="251672576" behindDoc="0" locked="0" layoutInCell="1" allowOverlap="1">
                <wp:simplePos x="0" y="0"/>
                <wp:positionH relativeFrom="column">
                  <wp:posOffset>-68580</wp:posOffset>
                </wp:positionH>
                <wp:positionV relativeFrom="paragraph">
                  <wp:posOffset>298450</wp:posOffset>
                </wp:positionV>
                <wp:extent cx="5715000" cy="0"/>
                <wp:effectExtent l="0" t="5080" r="0" b="4445"/>
                <wp:wrapNone/>
                <wp:docPr id="6" name="直接连接符 6"/>
                <wp:cNvGraphicFramePr/>
                <a:graphic xmlns:a="http://schemas.openxmlformats.org/drawingml/2006/main">
                  <a:graphicData uri="http://schemas.microsoft.com/office/word/2010/wordprocessingShape">
                    <wps:wsp>
                      <wps:cNvCnPr/>
                      <wps:spPr>
                        <a:xfrm>
                          <a:off x="0" y="0"/>
                          <a:ext cx="5715000" cy="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_x0000_s1026" o:spid="_x0000_s1026" o:spt="20" style="position:absolute;left:0pt;margin-left:-5.4pt;margin-top:23.5pt;height:0pt;width:450pt;z-index:251672576;mso-width-relative:page;mso-height-relative:page;" filled="f" stroked="t" coordsize="21600,21600" o:gfxdata="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NbY&#10;oq/WAAAACQEAAA8AAAAAAAAAAQAgAAAAIgAAAGRycy9kb3ducmV2LnhtbFBLAQIUABQAAAAIAIdO&#10;4kCZegKc7AEAANgDAAAOAAAAAAAAAAEAIAAAACUBAABkcnMvZTJvRG9jLnhtbFBLBQYAAAAABgAG&#10;AFkBAACDBQAAAAA=&#10;">
                <v:fill on="f" focussize="0,0"/>
                <v:stroke color="#000000" joinstyle="round"/>
                <v:imagedata o:title=""/>
                <o:lock v:ext="edit" aspectratio="f"/>
              </v:line>
            </w:pict>
          </mc:Fallback>
        </mc:AlternateContent>
      </w:r>
    </w:p>
    <w:p w14:paraId="3A2F8D36">
      <w:pPr>
        <w:adjustRightInd w:val="0"/>
        <w:snapToGrid w:val="0"/>
        <w:spacing w:line="360" w:lineRule="auto"/>
        <w:ind w:firstLine="260" w:firstLineChars="100"/>
        <w:rPr>
          <w:rFonts w:eastAsia="仿宋_GB2312"/>
        </w:rPr>
      </w:pPr>
      <w:r>
        <w:rPr>
          <w:rFonts w:hint="eastAsia" w:ascii="仿宋_GB2312" w:hAnsi="仿宋_GB2312" w:eastAsia="仿宋_GB2312" w:cs="仿宋_GB2312"/>
          <w:spacing w:val="-10"/>
          <w:sz w:val="28"/>
          <w:szCs w:val="28"/>
        </w:rPr>
        <mc:AlternateContent>
          <mc:Choice Requires="wps">
            <w:drawing>
              <wp:anchor distT="0" distB="0" distL="114300" distR="114300" simplePos="0" relativeHeight="251673600" behindDoc="0" locked="0" layoutInCell="1" allowOverlap="1">
                <wp:simplePos x="0" y="0"/>
                <wp:positionH relativeFrom="column">
                  <wp:posOffset>-68580</wp:posOffset>
                </wp:positionH>
                <wp:positionV relativeFrom="paragraph">
                  <wp:posOffset>328930</wp:posOffset>
                </wp:positionV>
                <wp:extent cx="5715000" cy="0"/>
                <wp:effectExtent l="0" t="5080" r="0" b="4445"/>
                <wp:wrapNone/>
                <wp:docPr id="7" name="直接连接符 7"/>
                <wp:cNvGraphicFramePr/>
                <a:graphic xmlns:a="http://schemas.openxmlformats.org/drawingml/2006/main">
                  <a:graphicData uri="http://schemas.microsoft.com/office/word/2010/wordprocessingShape">
                    <wps:wsp>
                      <wps:cNvCnPr/>
                      <wps:spPr>
                        <a:xfrm>
                          <a:off x="0" y="0"/>
                          <a:ext cx="5715000" cy="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_x0000_s1026" o:spid="_x0000_s1026" o:spt="20" style="position:absolute;left:0pt;margin-left:-5.4pt;margin-top:25.9pt;height:0pt;width:450pt;z-index:251673600;mso-width-relative:page;mso-height-relative:page;" filled="f" stroked="t" coordsize="21600,21600" o:gfxdata="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AU&#10;6RD01wAAAAkBAAAPAAAAAAAAAAEAIAAAACIAAABkcnMvZG93bnJldi54bWxQSwECFAAUAAAACACH&#10;TuJAbMeuXuwBAADYAwAADgAAAAAAAAABACAAAAAmAQAAZHJzL2Uyb0RvYy54bWxQSwUGAAAAAAYA&#10;BgBZAQAAhAUAAAAA&#10;">
                <v:fill on="f" focussize="0,0"/>
                <v:stroke color="#000000" joinstyle="round"/>
                <v:imagedata o:title=""/>
                <o:lock v:ext="edit" aspectratio="f"/>
              </v:line>
            </w:pict>
          </mc:Fallback>
        </mc:AlternateContent>
      </w:r>
      <w:r>
        <w:rPr>
          <w:rFonts w:hint="eastAsia" w:ascii="仿宋_GB2312" w:hAnsi="仿宋_GB2312" w:eastAsia="仿宋_GB2312" w:cs="仿宋_GB2312"/>
          <w:spacing w:val="-10"/>
          <w:sz w:val="28"/>
          <w:szCs w:val="28"/>
        </w:rPr>
        <w:t>郑州工商学院党政办公室</w:t>
      </w:r>
      <w:r>
        <w:rPr>
          <w:rFonts w:hint="eastAsia" w:ascii="仿宋_GB2312" w:hAnsi="仿宋_GB2312" w:eastAsia="仿宋_GB2312" w:cs="仿宋_GB2312"/>
          <w:spacing w:val="-6"/>
          <w:sz w:val="28"/>
          <w:szCs w:val="28"/>
        </w:rPr>
        <w:t xml:space="preserve">                     </w:t>
      </w:r>
      <w:r>
        <w:rPr>
          <w:rFonts w:hint="eastAsia" w:ascii="仿宋_GB2312" w:hAnsi="仿宋_GB2312" w:eastAsia="仿宋_GB2312" w:cs="仿宋_GB2312"/>
          <w:spacing w:val="-10"/>
          <w:sz w:val="28"/>
          <w:szCs w:val="28"/>
        </w:rPr>
        <w:t>2021年9月15日印发</w:t>
      </w:r>
    </w:p>
    <w:p w14:paraId="249D1C49">
      <w:pPr>
        <w:spacing w:line="348" w:lineRule="auto"/>
        <w:jc w:val="center"/>
        <w:rPr>
          <w:rFonts w:ascii="方正小标宋简体" w:hAnsi="方正小标宋简体" w:eastAsia="方正小标宋简体" w:cs="方正小标宋简体"/>
          <w:color w:val="231F20"/>
          <w:sz w:val="44"/>
          <w:szCs w:val="44"/>
        </w:rPr>
        <w:sectPr>
          <w:pgSz w:w="11906" w:h="16838"/>
          <w:pgMar w:top="1582" w:right="1542" w:bottom="1582" w:left="1542" w:header="851" w:footer="992" w:gutter="0"/>
          <w:cols w:space="425" w:num="1"/>
          <w:docGrid w:type="linesAndChars" w:linePitch="312" w:charSpace="0"/>
        </w:sectPr>
      </w:pPr>
    </w:p>
    <w:p w14:paraId="12B7218B">
      <w:pPr>
        <w:adjustRightInd w:val="0"/>
        <w:snapToGrid w:val="0"/>
        <w:spacing w:line="300" w:lineRule="auto"/>
        <w:jc w:val="left"/>
        <w:rPr>
          <w:rFonts w:ascii="方正小标宋简体" w:eastAsia="方正小标宋简体"/>
          <w:sz w:val="44"/>
        </w:rPr>
      </w:pPr>
    </w:p>
    <w:p w14:paraId="496920DA">
      <w:pPr>
        <w:adjustRightInd w:val="0"/>
        <w:snapToGrid w:val="0"/>
        <w:spacing w:line="300" w:lineRule="auto"/>
        <w:jc w:val="left"/>
        <w:rPr>
          <w:rFonts w:ascii="方正小标宋简体" w:eastAsia="方正小标宋简体"/>
          <w:sz w:val="44"/>
        </w:rPr>
      </w:pPr>
    </w:p>
    <w:p w14:paraId="02A9A470">
      <w:pPr>
        <w:adjustRightInd w:val="0"/>
        <w:snapToGrid w:val="0"/>
        <w:spacing w:line="300" w:lineRule="auto"/>
        <w:jc w:val="left"/>
        <w:rPr>
          <w:rFonts w:ascii="方正小标宋简体" w:eastAsia="方正小标宋简体"/>
          <w:sz w:val="52"/>
          <w:szCs w:val="32"/>
        </w:rPr>
      </w:pPr>
      <w:r>
        <w:rPr>
          <w:sz w:val="144"/>
        </w:rPr>
        <mc:AlternateContent>
          <mc:Choice Requires="wpg">
            <w:drawing>
              <wp:anchor distT="0" distB="0" distL="114300" distR="114300" simplePos="0" relativeHeight="251676672" behindDoc="0" locked="0" layoutInCell="1" allowOverlap="1">
                <wp:simplePos x="0" y="0"/>
                <wp:positionH relativeFrom="column">
                  <wp:posOffset>-325755</wp:posOffset>
                </wp:positionH>
                <wp:positionV relativeFrom="paragraph">
                  <wp:posOffset>448310</wp:posOffset>
                </wp:positionV>
                <wp:extent cx="5924550" cy="2163445"/>
                <wp:effectExtent l="0" t="0" r="0" b="0"/>
                <wp:wrapNone/>
                <wp:docPr id="26" name="组合 26"/>
                <wp:cNvGraphicFramePr/>
                <a:graphic xmlns:a="http://schemas.openxmlformats.org/drawingml/2006/main">
                  <a:graphicData uri="http://schemas.microsoft.com/office/word/2010/wordprocessingGroup">
                    <wpg:wgp>
                      <wpg:cNvGrpSpPr/>
                      <wpg:grpSpPr>
                        <a:xfrm>
                          <a:off x="0" y="0"/>
                          <a:ext cx="5924550" cy="2163145"/>
                          <a:chOff x="6022" y="4458"/>
                          <a:chExt cx="9330" cy="2885"/>
                        </a:xfrm>
                      </wpg:grpSpPr>
                      <wps:wsp>
                        <wps:cNvPr id="14" name="直接连接符 14"/>
                        <wps:cNvCnPr/>
                        <wps:spPr>
                          <a:xfrm>
                            <a:off x="6294" y="7343"/>
                            <a:ext cx="8844" cy="0"/>
                          </a:xfrm>
                          <a:prstGeom prst="line">
                            <a:avLst/>
                          </a:prstGeom>
                          <a:ln w="15240" cap="flat" cmpd="sng">
                            <a:solidFill>
                              <a:srgbClr val="FF0000"/>
                            </a:solidFill>
                            <a:prstDash val="solid"/>
                            <a:round/>
                            <a:headEnd type="none" w="med" len="med"/>
                            <a:tailEnd type="none" w="med" len="med"/>
                          </a:ln>
                        </wps:spPr>
                        <wps:bodyPr/>
                      </wps:wsp>
                      <wps:wsp>
                        <wps:cNvPr id="18" name="文本框 18"/>
                        <wps:cNvSpPr txBox="1"/>
                        <wps:spPr>
                          <a:xfrm>
                            <a:off x="6022" y="4458"/>
                            <a:ext cx="9330" cy="2399"/>
                          </a:xfrm>
                          <a:prstGeom prst="rect">
                            <a:avLst/>
                          </a:prstGeom>
                          <a:noFill/>
                          <a:ln>
                            <a:noFill/>
                          </a:ln>
                        </wps:spPr>
                        <wps:txbx>
                          <w:txbxContent>
                            <w:p w14:paraId="645EC7AD">
                              <w:pPr>
                                <w:jc w:val="center"/>
                              </w:pPr>
                              <w:r>
                                <w:rPr>
                                  <w:rFonts w:hint="eastAsia" w:eastAsia="方正小标宋简体"/>
                                  <w:color w:val="FF0000"/>
                                  <w:spacing w:val="96"/>
                                  <w:w w:val="80"/>
                                  <w:sz w:val="102"/>
                                  <w:szCs w:val="102"/>
                                </w:rPr>
                                <w:t>郑州工商学院文件</w:t>
                              </w:r>
                            </w:p>
                          </w:txbxContent>
                        </wps:txbx>
                        <wps:bodyPr upright="1"/>
                      </wps:wsp>
                    </wpg:wgp>
                  </a:graphicData>
                </a:graphic>
              </wp:anchor>
            </w:drawing>
          </mc:Choice>
          <mc:Fallback>
            <w:pict>
              <v:group id="_x0000_s1026" o:spid="_x0000_s1026" o:spt="203" style="position:absolute;left:0pt;margin-left:-25.65pt;margin-top:35.3pt;height:170.35pt;width:466.5pt;z-index:251676672;mso-width-relative:page;mso-height-relative:page;" coordorigin="6022,4458" coordsize="9330,2885" o:gfxdata="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">
                <o:lock v:ext="edit" aspectratio="f"/>
                <v:line id="_x0000_s1026" o:spid="_x0000_s1026" o:spt="20" style="position:absolute;left:6294;top:7343;height:0;width:8844;" filled="f" stroked="t" coordsize="21600,21600" o:gfxdata="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dobDr4A&#10;AADbAAAADwAAAAAAAAABACAAAAAiAAAAZHJzL2Rvd25yZXYueG1sUEsBAhQAFAAAAAgAh07iQDMv&#10;BZ47AAAAOQAAABAAAAAAAAAAAQAgAAAADQEAAGRycy9zaGFwZXhtbC54bWxQSwUGAAAAAAYABgBb&#10;AQAAtwMAAAAA&#10;">
                  <v:fill on="f" focussize="0,0"/>
                  <v:stroke weight="1.2pt" color="#FF0000" joinstyle="round"/>
                  <v:imagedata o:title=""/>
                  <o:lock v:ext="edit" aspectratio="f"/>
                </v:line>
                <v:shape id="_x0000_s1026" o:spid="_x0000_s1026" o:spt="202" type="#_x0000_t202" style="position:absolute;left:6022;top:4458;height:2399;width:9330;" filled="f" stroked="f" coordsize="21600,21600" o:gfxdata="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9xYrw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14:paraId="645EC7AD">
                        <w:pPr>
                          <w:jc w:val="center"/>
                        </w:pPr>
                        <w:r>
                          <w:rPr>
                            <w:rFonts w:hint="eastAsia" w:eastAsia="方正小标宋简体"/>
                            <w:color w:val="FF0000"/>
                            <w:spacing w:val="96"/>
                            <w:w w:val="80"/>
                            <w:sz w:val="102"/>
                            <w:szCs w:val="102"/>
                          </w:rPr>
                          <w:t>郑州工商学院文件</w:t>
                        </w:r>
                      </w:p>
                    </w:txbxContent>
                  </v:textbox>
                </v:shape>
              </v:group>
            </w:pict>
          </mc:Fallback>
        </mc:AlternateContent>
      </w:r>
    </w:p>
    <w:p w14:paraId="56FAB4A1">
      <w:pPr>
        <w:adjustRightInd w:val="0"/>
        <w:snapToGrid w:val="0"/>
        <w:spacing w:line="300" w:lineRule="auto"/>
        <w:jc w:val="left"/>
        <w:rPr>
          <w:rFonts w:ascii="方正小标宋简体" w:eastAsia="方正小标宋简体"/>
          <w:sz w:val="72"/>
          <w:szCs w:val="40"/>
        </w:rPr>
      </w:pPr>
    </w:p>
    <w:p w14:paraId="70699A5D">
      <w:pPr>
        <w:adjustRightInd w:val="0"/>
        <w:snapToGrid w:val="0"/>
        <w:spacing w:line="300" w:lineRule="auto"/>
        <w:jc w:val="left"/>
        <w:rPr>
          <w:rFonts w:ascii="方正小标宋简体" w:eastAsia="方正小标宋简体"/>
          <w:sz w:val="56"/>
          <w:szCs w:val="36"/>
        </w:rPr>
      </w:pPr>
    </w:p>
    <w:p w14:paraId="4C11E583">
      <w:pPr>
        <w:adjustRightInd w:val="0"/>
        <w:snapToGrid w:val="0"/>
        <w:spacing w:line="348" w:lineRule="auto"/>
        <w:jc w:val="center"/>
        <w:rPr>
          <w:rFonts w:ascii="仿宋_GB2312" w:eastAsia="仿宋_GB2312"/>
          <w:sz w:val="32"/>
          <w:szCs w:val="44"/>
        </w:rPr>
      </w:pPr>
      <w:r>
        <w:rPr>
          <w:rFonts w:hint="eastAsia" w:ascii="仿宋_GB2312" w:eastAsia="仿宋_GB2312"/>
          <w:sz w:val="32"/>
          <w:szCs w:val="44"/>
        </w:rPr>
        <w:t>校教〔2021〕61号</w:t>
      </w:r>
    </w:p>
    <w:p w14:paraId="0117FC5B">
      <w:pPr>
        <w:adjustRightInd w:val="0"/>
        <w:snapToGrid w:val="0"/>
        <w:spacing w:line="348" w:lineRule="auto"/>
        <w:jc w:val="left"/>
        <w:rPr>
          <w:rFonts w:ascii="仿宋_GB2312" w:eastAsia="仿宋_GB2312"/>
          <w:sz w:val="52"/>
          <w:szCs w:val="96"/>
        </w:rPr>
      </w:pPr>
    </w:p>
    <w:p w14:paraId="68B27693">
      <w:pPr>
        <w:widowControl/>
        <w:adjustRightInd w:val="0"/>
        <w:snapToGrid w:val="0"/>
        <w:jc w:val="center"/>
        <w:outlineLvl w:val="0"/>
        <w:rPr>
          <w:rFonts w:ascii="方正小标宋简体" w:hAnsi="方正小标宋简体" w:eastAsia="方正小标宋简体" w:cs="方正小标宋简体"/>
          <w:bCs/>
          <w:w w:val="95"/>
          <w:sz w:val="44"/>
          <w:szCs w:val="44"/>
        </w:rPr>
      </w:pPr>
      <w:r>
        <w:rPr>
          <w:rFonts w:hint="eastAsia" w:ascii="方正小标宋简体" w:hAnsi="方正小标宋简体" w:eastAsia="方正小标宋简体" w:cs="方正小标宋简体"/>
          <w:w w:val="95"/>
          <w:sz w:val="44"/>
          <w:szCs w:val="44"/>
        </w:rPr>
        <w:t>关于印发《校外实习管理暂行办法》</w:t>
      </w:r>
      <w:r>
        <w:rPr>
          <w:rFonts w:hint="eastAsia" w:ascii="方正小标宋简体" w:hAnsi="方正小标宋简体" w:eastAsia="方正小标宋简体" w:cs="方正小标宋简体"/>
          <w:bCs/>
          <w:w w:val="95"/>
          <w:sz w:val="44"/>
          <w:szCs w:val="44"/>
        </w:rPr>
        <w:t>的通知</w:t>
      </w:r>
    </w:p>
    <w:p w14:paraId="6B94F2BE">
      <w:pPr>
        <w:spacing w:line="276" w:lineRule="auto"/>
        <w:jc w:val="center"/>
        <w:rPr>
          <w:rFonts w:ascii="方正小标宋简体" w:eastAsia="方正小标宋简体"/>
          <w:w w:val="90"/>
          <w:sz w:val="44"/>
          <w:szCs w:val="44"/>
        </w:rPr>
      </w:pPr>
    </w:p>
    <w:p w14:paraId="389C691F">
      <w:pPr>
        <w:adjustRightInd w:val="0"/>
        <w:snapToGrid w:val="0"/>
        <w:spacing w:line="348" w:lineRule="auto"/>
        <w:rPr>
          <w:rFonts w:ascii="仿宋_GB2312" w:eastAsia="仿宋_GB2312"/>
          <w:sz w:val="32"/>
          <w:szCs w:val="32"/>
        </w:rPr>
      </w:pPr>
      <w:r>
        <w:rPr>
          <w:rFonts w:hint="eastAsia" w:ascii="仿宋_GB2312" w:eastAsia="仿宋_GB2312"/>
          <w:sz w:val="32"/>
          <w:szCs w:val="32"/>
        </w:rPr>
        <w:t>各部门、各单位：</w:t>
      </w:r>
    </w:p>
    <w:p w14:paraId="38B2C548">
      <w:pPr>
        <w:adjustRightInd w:val="0"/>
        <w:snapToGrid w:val="0"/>
        <w:spacing w:line="348" w:lineRule="auto"/>
        <w:ind w:firstLine="640" w:firstLineChars="200"/>
        <w:rPr>
          <w:rFonts w:ascii="仿宋_GB2312" w:hAnsi="Calibri" w:eastAsia="仿宋_GB2312" w:cs="Calibri"/>
          <w:sz w:val="32"/>
          <w:szCs w:val="32"/>
        </w:rPr>
      </w:pPr>
      <w:r>
        <w:rPr>
          <w:rFonts w:hint="eastAsia" w:ascii="仿宋_GB2312" w:hAnsi="Calibri" w:eastAsia="仿宋_GB2312" w:cs="Calibri"/>
          <w:sz w:val="32"/>
          <w:szCs w:val="32"/>
        </w:rPr>
        <w:t>《校外实习管理暂行办法》已经学校研究通过，现予以印发，请遵照执行。</w:t>
      </w:r>
    </w:p>
    <w:p w14:paraId="4CE97D50">
      <w:pPr>
        <w:adjustRightInd w:val="0"/>
        <w:snapToGrid w:val="0"/>
        <w:spacing w:line="348" w:lineRule="auto"/>
        <w:ind w:firstLine="640" w:firstLineChars="200"/>
        <w:jc w:val="left"/>
        <w:rPr>
          <w:rFonts w:ascii="仿宋_GB2312" w:eastAsia="仿宋_GB2312"/>
          <w:sz w:val="32"/>
          <w:szCs w:val="32"/>
        </w:rPr>
      </w:pPr>
    </w:p>
    <w:p w14:paraId="272EE499">
      <w:pPr>
        <w:adjustRightInd w:val="0"/>
        <w:snapToGrid w:val="0"/>
        <w:spacing w:line="348" w:lineRule="auto"/>
        <w:ind w:firstLine="640" w:firstLineChars="200"/>
        <w:jc w:val="left"/>
        <w:rPr>
          <w:rFonts w:ascii="仿宋_GB2312" w:eastAsia="仿宋_GB2312"/>
          <w:sz w:val="32"/>
          <w:szCs w:val="32"/>
        </w:rPr>
      </w:pPr>
    </w:p>
    <w:p w14:paraId="57857AD7">
      <w:pPr>
        <w:adjustRightInd w:val="0"/>
        <w:snapToGrid w:val="0"/>
        <w:spacing w:line="348" w:lineRule="auto"/>
        <w:jc w:val="center"/>
        <w:rPr>
          <w:rFonts w:ascii="仿宋_GB2312" w:eastAsia="仿宋_GB2312"/>
          <w:sz w:val="32"/>
          <w:szCs w:val="32"/>
        </w:rPr>
      </w:pPr>
      <w:r>
        <w:rPr>
          <w:rFonts w:hint="eastAsia" w:ascii="仿宋_GB2312" w:eastAsia="仿宋_GB2312"/>
          <w:sz w:val="32"/>
          <w:szCs w:val="32"/>
        </w:rPr>
        <w:t xml:space="preserve">                     郑州工商学院</w:t>
      </w:r>
    </w:p>
    <w:p w14:paraId="56344459">
      <w:pPr>
        <w:adjustRightInd w:val="0"/>
        <w:snapToGrid w:val="0"/>
        <w:spacing w:line="348" w:lineRule="auto"/>
        <w:jc w:val="center"/>
        <w:rPr>
          <w:rFonts w:ascii="仿宋_GB2312" w:eastAsia="仿宋_GB2312"/>
          <w:sz w:val="32"/>
          <w:szCs w:val="32"/>
        </w:rPr>
      </w:pPr>
      <w:r>
        <w:rPr>
          <w:rFonts w:hint="eastAsia" w:ascii="仿宋_GB2312" w:eastAsia="仿宋_GB2312"/>
          <w:sz w:val="32"/>
          <w:szCs w:val="32"/>
        </w:rPr>
        <w:t xml:space="preserve">                      2021年10月15日</w:t>
      </w:r>
    </w:p>
    <w:p w14:paraId="499FB536">
      <w:pPr>
        <w:spacing w:line="360" w:lineRule="exact"/>
        <w:jc w:val="left"/>
        <w:rPr>
          <w:sz w:val="32"/>
          <w:szCs w:val="32"/>
        </w:rPr>
      </w:pPr>
    </w:p>
    <w:p w14:paraId="4A6BB17A">
      <w:pPr>
        <w:adjustRightInd w:val="0"/>
        <w:snapToGrid w:val="0"/>
        <w:spacing w:line="348" w:lineRule="auto"/>
        <w:jc w:val="center"/>
        <w:rPr>
          <w:rFonts w:ascii="方正小标宋简体" w:eastAsia="方正小标宋简体"/>
          <w:sz w:val="44"/>
          <w:szCs w:val="44"/>
        </w:rPr>
      </w:pPr>
      <w:r>
        <w:rPr>
          <w:rStyle w:val="19"/>
          <w:rFonts w:hint="eastAsia" w:ascii="方正小标宋简体" w:hAnsi="方正小标宋简体" w:eastAsia="方正小标宋简体" w:cs="方正小标宋简体"/>
          <w:color w:val="000000"/>
          <w:kern w:val="0"/>
          <w:sz w:val="44"/>
          <w:szCs w:val="44"/>
        </w:rPr>
        <w:br w:type="page"/>
      </w:r>
      <w:r>
        <w:rPr>
          <w:rFonts w:hint="eastAsia" w:ascii="方正小标宋简体" w:eastAsia="方正小标宋简体"/>
          <w:sz w:val="44"/>
          <w:szCs w:val="44"/>
        </w:rPr>
        <w:t>校外实习管理暂行办法</w:t>
      </w:r>
    </w:p>
    <w:p w14:paraId="01FCDD75">
      <w:pPr>
        <w:adjustRightInd w:val="0"/>
        <w:snapToGrid w:val="0"/>
        <w:spacing w:line="348" w:lineRule="auto"/>
        <w:ind w:firstLine="640" w:firstLineChars="200"/>
        <w:rPr>
          <w:rFonts w:ascii="仿宋_GB2312" w:hAnsi="仿宋_GB2312" w:eastAsia="仿宋_GB2312"/>
          <w:sz w:val="32"/>
        </w:rPr>
      </w:pPr>
      <w:r>
        <w:rPr>
          <w:rFonts w:hint="eastAsia" w:ascii="仿宋_GB2312" w:hAnsi="仿宋_GB2312" w:eastAsia="仿宋_GB2312"/>
          <w:sz w:val="32"/>
        </w:rPr>
        <w:t>校外实习是学生熟悉社会、开阔视野，理论与实践相结合的重要教学环节，对增强学生的社会意识和责任意识，提高学生的专业素养和综合素质，培养和锻炼学生的实际工作能力具有十分重要的作用，是培养高素质应用型人才的途径之一。为了加强和规范实习教学管理，提高实习质量，保证教学目标的顺利实施，特制订本办法。</w:t>
      </w:r>
    </w:p>
    <w:p w14:paraId="341341A5">
      <w:pPr>
        <w:pStyle w:val="18"/>
        <w:widowControl w:val="0"/>
        <w:numPr>
          <w:ilvl w:val="0"/>
          <w:numId w:val="3"/>
        </w:numPr>
        <w:adjustRightInd w:val="0"/>
        <w:snapToGrid w:val="0"/>
        <w:spacing w:before="0" w:beforeAutospacing="0" w:after="0" w:afterAutospacing="0" w:line="348" w:lineRule="auto"/>
        <w:ind w:firstLine="640" w:firstLineChars="200"/>
        <w:jc w:val="both"/>
        <w:rPr>
          <w:rStyle w:val="19"/>
          <w:rFonts w:ascii="黑体" w:hAnsi="黑体" w:eastAsia="黑体" w:cs="黑体"/>
          <w:bCs/>
          <w:sz w:val="32"/>
          <w:szCs w:val="32"/>
        </w:rPr>
      </w:pPr>
      <w:r>
        <w:rPr>
          <w:rStyle w:val="19"/>
          <w:rFonts w:hint="eastAsia" w:ascii="黑体" w:hAnsi="黑体" w:eastAsia="黑体" w:cs="黑体"/>
          <w:bCs/>
          <w:sz w:val="32"/>
          <w:szCs w:val="32"/>
        </w:rPr>
        <w:t>校外实习的类型和任务</w:t>
      </w:r>
    </w:p>
    <w:p w14:paraId="505985B2">
      <w:pPr>
        <w:adjustRightInd w:val="0"/>
        <w:snapToGrid w:val="0"/>
        <w:spacing w:line="348" w:lineRule="auto"/>
        <w:ind w:firstLine="640" w:firstLineChars="200"/>
        <w:rPr>
          <w:rFonts w:ascii="仿宋_GB2312" w:hAnsi="仿宋_GB2312" w:eastAsia="仿宋_GB2312"/>
          <w:sz w:val="32"/>
        </w:rPr>
      </w:pPr>
      <w:r>
        <w:rPr>
          <w:rFonts w:hint="eastAsia" w:ascii="仿宋_GB2312" w:hAnsi="仿宋_GB2312" w:eastAsia="仿宋_GB2312"/>
          <w:sz w:val="32"/>
        </w:rPr>
        <w:t>实习主要分为三类，即：认识实习、专业实习和毕业实习。</w:t>
      </w:r>
    </w:p>
    <w:p w14:paraId="3D128CE3">
      <w:pPr>
        <w:adjustRightInd w:val="0"/>
        <w:snapToGrid w:val="0"/>
        <w:spacing w:line="348" w:lineRule="auto"/>
        <w:ind w:firstLine="640" w:firstLineChars="200"/>
        <w:rPr>
          <w:rFonts w:ascii="仿宋_GB2312" w:hAnsi="仿宋_GB2312" w:eastAsia="仿宋_GB2312"/>
          <w:sz w:val="32"/>
        </w:rPr>
      </w:pPr>
      <w:r>
        <w:rPr>
          <w:rFonts w:hint="eastAsia" w:ascii="仿宋_GB2312" w:hAnsi="仿宋_GB2312" w:eastAsia="仿宋_GB2312"/>
          <w:sz w:val="32"/>
        </w:rPr>
        <w:t>（一）认识实习：在讲授专业基础课和专业课之前，组织学生深入企、事业单位进行参观、学习和现场劳动，联系实际进行专业教育，同时了解企、事业单位的生产、管理过程和流程，对其主要设备和产品、机构设置、人员分工等企业概况有一个感性认识，为学好专业基础知识和专业知识创造条件。</w:t>
      </w:r>
    </w:p>
    <w:p w14:paraId="64035BC2">
      <w:pPr>
        <w:adjustRightInd w:val="0"/>
        <w:snapToGrid w:val="0"/>
        <w:spacing w:line="348" w:lineRule="auto"/>
        <w:ind w:firstLine="640" w:firstLineChars="200"/>
        <w:rPr>
          <w:rFonts w:ascii="仿宋_GB2312" w:hAnsi="仿宋_GB2312" w:eastAsia="仿宋_GB2312"/>
          <w:sz w:val="32"/>
        </w:rPr>
      </w:pPr>
      <w:r>
        <w:rPr>
          <w:rFonts w:hint="eastAsia" w:ascii="仿宋_GB2312" w:hAnsi="仿宋_GB2312" w:eastAsia="仿宋_GB2312"/>
          <w:sz w:val="32"/>
        </w:rPr>
        <w:t>（二）专业实习：在学生学习了主要专业课之后，组织学生到所学专业一致或相近的企、事业等单位，直接参加实际工作或操作，培养他们动手能力和解决实际技术问题的能力，使他们获得生产操作或实际工作的初步技能。</w:t>
      </w:r>
    </w:p>
    <w:p w14:paraId="05FDDDCB">
      <w:pPr>
        <w:adjustRightInd w:val="0"/>
        <w:snapToGrid w:val="0"/>
        <w:spacing w:line="348" w:lineRule="auto"/>
        <w:ind w:firstLine="640" w:firstLineChars="200"/>
        <w:rPr>
          <w:rFonts w:ascii="仿宋_GB2312" w:hAnsi="仿宋_GB2312" w:eastAsia="仿宋_GB2312"/>
          <w:sz w:val="32"/>
        </w:rPr>
      </w:pPr>
      <w:r>
        <w:rPr>
          <w:rFonts w:hint="eastAsia" w:ascii="仿宋_GB2312" w:hAnsi="仿宋_GB2312" w:eastAsia="仿宋_GB2312"/>
          <w:sz w:val="32"/>
        </w:rPr>
        <w:t>（三）毕业实习：学生在学完全部专业课之后进行毕业实习，从而进一步提高学生从事实际工作的技能和解决实际问题的能力，并为撰写毕业论文（设计）搜集资料。</w:t>
      </w:r>
    </w:p>
    <w:p w14:paraId="5F952CF0">
      <w:pPr>
        <w:pStyle w:val="18"/>
        <w:widowControl w:val="0"/>
        <w:numPr>
          <w:ilvl w:val="0"/>
          <w:numId w:val="3"/>
        </w:numPr>
        <w:adjustRightInd w:val="0"/>
        <w:snapToGrid w:val="0"/>
        <w:spacing w:before="0" w:beforeAutospacing="0" w:after="0" w:afterAutospacing="0" w:line="348" w:lineRule="auto"/>
        <w:ind w:firstLine="640" w:firstLineChars="200"/>
        <w:jc w:val="both"/>
        <w:rPr>
          <w:rStyle w:val="19"/>
          <w:rFonts w:ascii="黑体" w:hAnsi="黑体" w:eastAsia="黑体" w:cs="黑体"/>
          <w:bCs/>
          <w:sz w:val="32"/>
          <w:szCs w:val="32"/>
        </w:rPr>
      </w:pPr>
      <w:r>
        <w:rPr>
          <w:rStyle w:val="19"/>
          <w:rFonts w:hint="eastAsia" w:ascii="黑体" w:hAnsi="黑体" w:eastAsia="黑体" w:cs="黑体"/>
          <w:bCs/>
          <w:sz w:val="32"/>
          <w:szCs w:val="32"/>
        </w:rPr>
        <w:t>实习方式</w:t>
      </w:r>
    </w:p>
    <w:p w14:paraId="3937B69D">
      <w:pPr>
        <w:adjustRightInd w:val="0"/>
        <w:snapToGrid w:val="0"/>
        <w:spacing w:line="348" w:lineRule="auto"/>
        <w:ind w:firstLine="640" w:firstLineChars="200"/>
        <w:rPr>
          <w:rFonts w:ascii="仿宋_GB2312" w:hAnsi="仿宋_GB2312" w:eastAsia="仿宋_GB2312"/>
          <w:sz w:val="32"/>
        </w:rPr>
      </w:pPr>
      <w:r>
        <w:rPr>
          <w:rFonts w:hint="eastAsia" w:ascii="仿宋_GB2312" w:hAnsi="仿宋_GB2312" w:eastAsia="仿宋_GB2312"/>
          <w:sz w:val="32"/>
        </w:rPr>
        <w:t>根据专业的不同性质，在满足各自实习大纲要求的基础上，可以采取集中实习和分散实习两种方式。</w:t>
      </w:r>
    </w:p>
    <w:p w14:paraId="5732A5E7">
      <w:pPr>
        <w:adjustRightInd w:val="0"/>
        <w:snapToGrid w:val="0"/>
        <w:spacing w:line="348" w:lineRule="auto"/>
        <w:ind w:firstLine="640" w:firstLineChars="200"/>
        <w:rPr>
          <w:rFonts w:ascii="楷体_GB2312" w:hAnsi="楷体_GB2312" w:eastAsia="楷体_GB2312" w:cs="楷体_GB2312"/>
          <w:b/>
          <w:bCs/>
          <w:sz w:val="32"/>
        </w:rPr>
      </w:pPr>
      <w:r>
        <w:rPr>
          <w:rFonts w:hint="eastAsia" w:ascii="楷体_GB2312" w:hAnsi="楷体_GB2312" w:eastAsia="楷体_GB2312" w:cs="楷体_GB2312"/>
          <w:b/>
          <w:bCs/>
          <w:sz w:val="32"/>
        </w:rPr>
        <w:t>（一）集中实习</w:t>
      </w:r>
    </w:p>
    <w:p w14:paraId="0A7755CA">
      <w:pPr>
        <w:adjustRightInd w:val="0"/>
        <w:snapToGrid w:val="0"/>
        <w:spacing w:line="348" w:lineRule="auto"/>
        <w:ind w:firstLine="640" w:firstLineChars="200"/>
        <w:rPr>
          <w:rFonts w:ascii="仿宋_GB2312" w:hAnsi="仿宋_GB2312" w:eastAsia="仿宋_GB2312"/>
          <w:sz w:val="32"/>
        </w:rPr>
      </w:pPr>
      <w:r>
        <w:rPr>
          <w:rFonts w:hint="eastAsia" w:ascii="仿宋_GB2312" w:hAnsi="仿宋_GB2312" w:eastAsia="仿宋_GB2312"/>
          <w:sz w:val="32"/>
        </w:rPr>
        <w:t>集中实习是指由实习指导教师带队，在指定的单位或区域进行实习。</w:t>
      </w:r>
    </w:p>
    <w:p w14:paraId="6ABAEA04">
      <w:pPr>
        <w:adjustRightInd w:val="0"/>
        <w:snapToGrid w:val="0"/>
        <w:spacing w:line="348" w:lineRule="auto"/>
        <w:ind w:firstLine="640" w:firstLineChars="200"/>
        <w:rPr>
          <w:rFonts w:ascii="楷体_GB2312" w:hAnsi="楷体_GB2312" w:eastAsia="楷体_GB2312" w:cs="楷体_GB2312"/>
          <w:b/>
          <w:bCs/>
          <w:sz w:val="32"/>
        </w:rPr>
      </w:pPr>
      <w:r>
        <w:rPr>
          <w:rFonts w:hint="eastAsia" w:ascii="楷体_GB2312" w:hAnsi="楷体_GB2312" w:eastAsia="楷体_GB2312" w:cs="楷体_GB2312"/>
          <w:b/>
          <w:bCs/>
          <w:sz w:val="32"/>
        </w:rPr>
        <w:t>（二）分散实习</w:t>
      </w:r>
    </w:p>
    <w:p w14:paraId="6FE8CA4E">
      <w:pPr>
        <w:adjustRightInd w:val="0"/>
        <w:snapToGrid w:val="0"/>
        <w:spacing w:line="348" w:lineRule="auto"/>
        <w:ind w:firstLine="640" w:firstLineChars="200"/>
        <w:rPr>
          <w:rFonts w:ascii="仿宋_GB2312" w:hAnsi="仿宋_GB2312" w:eastAsia="仿宋_GB2312"/>
          <w:sz w:val="32"/>
        </w:rPr>
      </w:pPr>
      <w:r>
        <w:rPr>
          <w:rFonts w:hint="eastAsia" w:ascii="仿宋_GB2312" w:hAnsi="仿宋_GB2312" w:eastAsia="仿宋_GB2312"/>
          <w:sz w:val="32"/>
        </w:rPr>
        <w:t>分散实习是指学生分散到自行联系的或者指导教师推荐的实习单位里，接受所在单位指导教师的安排和指导进行实习。分散实习需经指导教师批准、家长同意方可进行。</w:t>
      </w:r>
    </w:p>
    <w:p w14:paraId="7E47C97C">
      <w:pPr>
        <w:pStyle w:val="18"/>
        <w:widowControl w:val="0"/>
        <w:numPr>
          <w:ilvl w:val="0"/>
          <w:numId w:val="3"/>
        </w:numPr>
        <w:adjustRightInd w:val="0"/>
        <w:snapToGrid w:val="0"/>
        <w:spacing w:before="0" w:beforeAutospacing="0" w:after="0" w:afterAutospacing="0" w:line="348" w:lineRule="auto"/>
        <w:ind w:firstLine="640" w:firstLineChars="200"/>
        <w:jc w:val="both"/>
        <w:rPr>
          <w:rStyle w:val="19"/>
          <w:rFonts w:ascii="黑体" w:hAnsi="黑体" w:eastAsia="黑体" w:cs="黑体"/>
          <w:bCs/>
          <w:sz w:val="32"/>
          <w:szCs w:val="32"/>
        </w:rPr>
      </w:pPr>
      <w:r>
        <w:rPr>
          <w:rStyle w:val="19"/>
          <w:rFonts w:hint="eastAsia" w:ascii="黑体" w:hAnsi="黑体" w:eastAsia="黑体" w:cs="黑体"/>
          <w:bCs/>
          <w:sz w:val="32"/>
          <w:szCs w:val="32"/>
        </w:rPr>
        <w:t>集中实习管理办法</w:t>
      </w:r>
    </w:p>
    <w:p w14:paraId="3ED54698">
      <w:pPr>
        <w:adjustRightInd w:val="0"/>
        <w:snapToGrid w:val="0"/>
        <w:spacing w:line="348" w:lineRule="auto"/>
        <w:ind w:firstLine="640" w:firstLineChars="200"/>
        <w:rPr>
          <w:rFonts w:ascii="楷体_GB2312" w:hAnsi="楷体_GB2312" w:eastAsia="楷体_GB2312" w:cs="楷体_GB2312"/>
          <w:b/>
          <w:bCs/>
          <w:sz w:val="32"/>
        </w:rPr>
      </w:pPr>
      <w:r>
        <w:rPr>
          <w:rFonts w:hint="eastAsia" w:ascii="楷体_GB2312" w:hAnsi="楷体_GB2312" w:eastAsia="楷体_GB2312" w:cs="楷体_GB2312"/>
          <w:b/>
          <w:bCs/>
          <w:sz w:val="32"/>
        </w:rPr>
        <w:t>（一）实习计划与组织</w:t>
      </w:r>
    </w:p>
    <w:p w14:paraId="320E91C0">
      <w:pPr>
        <w:numPr>
          <w:ilvl w:val="0"/>
          <w:numId w:val="4"/>
        </w:numPr>
        <w:adjustRightInd w:val="0"/>
        <w:snapToGrid w:val="0"/>
        <w:spacing w:line="348" w:lineRule="auto"/>
        <w:ind w:firstLine="640" w:firstLineChars="200"/>
        <w:rPr>
          <w:rFonts w:ascii="仿宋_GB2312" w:hAnsi="仿宋_GB2312" w:eastAsia="仿宋_GB2312"/>
          <w:sz w:val="32"/>
        </w:rPr>
      </w:pPr>
      <w:r>
        <w:rPr>
          <w:rFonts w:hint="eastAsia" w:ascii="仿宋_GB2312" w:hAnsi="仿宋_GB2312" w:eastAsia="仿宋_GB2312"/>
          <w:sz w:val="32"/>
        </w:rPr>
        <w:t>院（部）要根据教学计划和教学大纲的要求，实习前组织相关系（教研室）编写实习指导书、制定实习计划、实施方案等教学资料。</w:t>
      </w:r>
    </w:p>
    <w:p w14:paraId="3E0B98F8">
      <w:pPr>
        <w:numPr>
          <w:ilvl w:val="0"/>
          <w:numId w:val="4"/>
        </w:numPr>
        <w:adjustRightInd w:val="0"/>
        <w:snapToGrid w:val="0"/>
        <w:spacing w:line="348" w:lineRule="auto"/>
        <w:ind w:firstLine="640" w:firstLineChars="200"/>
        <w:rPr>
          <w:rFonts w:ascii="仿宋_GB2312" w:hAnsi="仿宋_GB2312" w:eastAsia="仿宋_GB2312"/>
          <w:color w:val="000000"/>
          <w:sz w:val="32"/>
        </w:rPr>
      </w:pPr>
      <w:r>
        <w:rPr>
          <w:rFonts w:hint="eastAsia" w:ascii="仿宋_GB2312" w:hAnsi="仿宋_GB2312" w:eastAsia="仿宋_GB2312"/>
          <w:sz w:val="32"/>
        </w:rPr>
        <w:t>院（部）要遴选优质校外实习基地，根据《校外实习（实践）基地建设与管理办法》，与实习基地提前签订合作协议，在满足教学计划和教学大纲的要求下，与实习基地共同商议、确定实习内容，明确实习规模、实习生数量，</w:t>
      </w:r>
      <w:r>
        <w:rPr>
          <w:rFonts w:hint="eastAsia" w:ascii="仿宋_GB2312" w:hAnsi="仿宋_GB2312" w:eastAsia="仿宋_GB2312"/>
          <w:color w:val="000000"/>
          <w:sz w:val="32"/>
        </w:rPr>
        <w:t>签订《学生毕业实习三方协议》。</w:t>
      </w:r>
    </w:p>
    <w:p w14:paraId="5DB5CF96">
      <w:pPr>
        <w:numPr>
          <w:ilvl w:val="0"/>
          <w:numId w:val="4"/>
        </w:numPr>
        <w:adjustRightInd w:val="0"/>
        <w:snapToGrid w:val="0"/>
        <w:spacing w:line="348" w:lineRule="auto"/>
        <w:ind w:firstLine="640" w:firstLineChars="200"/>
        <w:rPr>
          <w:rFonts w:ascii="仿宋_GB2312" w:hAnsi="仿宋_GB2312" w:eastAsia="仿宋_GB2312"/>
          <w:sz w:val="32"/>
        </w:rPr>
      </w:pPr>
      <w:r>
        <w:rPr>
          <w:rFonts w:hint="eastAsia" w:ascii="仿宋_GB2312" w:hAnsi="仿宋_GB2312" w:eastAsia="仿宋_GB2312"/>
          <w:sz w:val="32"/>
        </w:rPr>
        <w:t>系（教研室）要指定实习带队教师及负责人，组织好实习队伍和划分实习小组。</w:t>
      </w:r>
    </w:p>
    <w:p w14:paraId="61D7BF2E">
      <w:pPr>
        <w:numPr>
          <w:ilvl w:val="0"/>
          <w:numId w:val="4"/>
        </w:numPr>
        <w:adjustRightInd w:val="0"/>
        <w:snapToGrid w:val="0"/>
        <w:spacing w:line="348" w:lineRule="auto"/>
        <w:ind w:firstLine="640" w:firstLineChars="200"/>
        <w:rPr>
          <w:rFonts w:ascii="仿宋_GB2312" w:hAnsi="仿宋_GB2312" w:eastAsia="仿宋_GB2312"/>
          <w:sz w:val="32"/>
        </w:rPr>
      </w:pPr>
      <w:r>
        <w:rPr>
          <w:rFonts w:hint="eastAsia" w:ascii="仿宋_GB2312" w:hAnsi="仿宋_GB2312" w:eastAsia="仿宋_GB2312"/>
          <w:sz w:val="32"/>
        </w:rPr>
        <w:t>实习带队教师应做好实习的各项准备工作，包括落实实习任务和场地，安排交通、住宿等有关具体问题。</w:t>
      </w:r>
    </w:p>
    <w:p w14:paraId="73B9CDFF">
      <w:pPr>
        <w:numPr>
          <w:ilvl w:val="0"/>
          <w:numId w:val="4"/>
        </w:numPr>
        <w:adjustRightInd w:val="0"/>
        <w:snapToGrid w:val="0"/>
        <w:spacing w:line="348" w:lineRule="auto"/>
        <w:ind w:firstLine="640" w:firstLineChars="200"/>
        <w:rPr>
          <w:rFonts w:ascii="仿宋_GB2312" w:hAnsi="仿宋_GB2312" w:eastAsia="仿宋_GB2312"/>
          <w:sz w:val="32"/>
        </w:rPr>
      </w:pPr>
      <w:r>
        <w:rPr>
          <w:rFonts w:hint="eastAsia" w:ascii="仿宋_GB2312" w:hAnsi="仿宋_GB2312" w:eastAsia="仿宋_GB2312"/>
          <w:sz w:val="32"/>
        </w:rPr>
        <w:t>实习前，系（教研室）必须组织学生学习</w:t>
      </w:r>
      <w:r>
        <w:rPr>
          <w:rFonts w:hint="eastAsia" w:ascii="仿宋_GB2312" w:hAnsi="仿宋_GB2312" w:eastAsia="仿宋_GB2312"/>
          <w:color w:val="000000"/>
          <w:sz w:val="32"/>
        </w:rPr>
        <w:t>校外实习指导书、实习计划、</w:t>
      </w:r>
      <w:r>
        <w:rPr>
          <w:rFonts w:hint="eastAsia" w:ascii="仿宋_GB2312" w:hAnsi="仿宋_GB2312" w:eastAsia="仿宋_GB2312"/>
          <w:sz w:val="32"/>
        </w:rPr>
        <w:t>实习纪律等。</w:t>
      </w:r>
    </w:p>
    <w:p w14:paraId="71C07714">
      <w:pPr>
        <w:adjustRightInd w:val="0"/>
        <w:snapToGrid w:val="0"/>
        <w:spacing w:line="348" w:lineRule="auto"/>
        <w:ind w:firstLine="640" w:firstLineChars="200"/>
        <w:rPr>
          <w:rFonts w:ascii="楷体_GB2312" w:hAnsi="楷体_GB2312" w:eastAsia="楷体_GB2312" w:cs="楷体_GB2312"/>
          <w:b/>
          <w:bCs/>
          <w:sz w:val="32"/>
        </w:rPr>
      </w:pPr>
      <w:r>
        <w:rPr>
          <w:rFonts w:hint="eastAsia" w:ascii="楷体_GB2312" w:hAnsi="楷体_GB2312" w:eastAsia="楷体_GB2312" w:cs="楷体_GB2312"/>
          <w:b/>
          <w:bCs/>
          <w:sz w:val="32"/>
        </w:rPr>
        <w:t>（二）实习教学的实施</w:t>
      </w:r>
    </w:p>
    <w:p w14:paraId="1A512E11">
      <w:pPr>
        <w:numPr>
          <w:ilvl w:val="0"/>
          <w:numId w:val="5"/>
        </w:numPr>
        <w:adjustRightInd w:val="0"/>
        <w:snapToGrid w:val="0"/>
        <w:spacing w:line="348" w:lineRule="auto"/>
        <w:ind w:firstLine="640" w:firstLineChars="200"/>
        <w:rPr>
          <w:rFonts w:ascii="仿宋_GB2312" w:hAnsi="仿宋_GB2312" w:eastAsia="仿宋_GB2312"/>
          <w:sz w:val="32"/>
        </w:rPr>
      </w:pPr>
      <w:r>
        <w:rPr>
          <w:rFonts w:hint="eastAsia" w:ascii="仿宋_GB2312" w:hAnsi="仿宋_GB2312" w:eastAsia="仿宋_GB2312"/>
          <w:sz w:val="32"/>
        </w:rPr>
        <w:t>实习带队负责人应按实习计划要求，和实习基地负责人一起安排学生完成实习任务，达到实习要求；要对学生进行政治思想教育、专业教育、安全教育，组织填写《学生校外实践教学安全承诺书》，并及时处理实习中的各种问题；如发生意外事件，应立即报告所在单位负责人。</w:t>
      </w:r>
    </w:p>
    <w:p w14:paraId="59B4F701">
      <w:pPr>
        <w:numPr>
          <w:ilvl w:val="0"/>
          <w:numId w:val="5"/>
        </w:numPr>
        <w:adjustRightInd w:val="0"/>
        <w:snapToGrid w:val="0"/>
        <w:spacing w:line="348" w:lineRule="auto"/>
        <w:ind w:firstLine="640" w:firstLineChars="200"/>
        <w:rPr>
          <w:rFonts w:ascii="仿宋_GB2312" w:hAnsi="仿宋_GB2312" w:eastAsia="仿宋_GB2312"/>
          <w:sz w:val="32"/>
        </w:rPr>
      </w:pPr>
      <w:r>
        <w:rPr>
          <w:rFonts w:hint="eastAsia" w:ascii="仿宋_GB2312" w:hAnsi="仿宋_GB2312" w:eastAsia="仿宋_GB2312"/>
          <w:sz w:val="32"/>
        </w:rPr>
        <w:t>实习带队负责人应定期召开带队教师会议，统一要求。每完成一个实习段，应召开实习组长会或全体学生会议，讲评实习情况，表彰实习中的好人好事，指出存在的问题，安排下一阶段实习任务。</w:t>
      </w:r>
    </w:p>
    <w:p w14:paraId="101CDD9E">
      <w:pPr>
        <w:numPr>
          <w:ilvl w:val="0"/>
          <w:numId w:val="5"/>
        </w:numPr>
        <w:adjustRightInd w:val="0"/>
        <w:snapToGrid w:val="0"/>
        <w:spacing w:line="348" w:lineRule="auto"/>
        <w:ind w:firstLine="640" w:firstLineChars="200"/>
        <w:rPr>
          <w:rFonts w:ascii="仿宋_GB2312" w:hAnsi="仿宋_GB2312" w:eastAsia="仿宋_GB2312"/>
          <w:sz w:val="32"/>
        </w:rPr>
      </w:pPr>
      <w:r>
        <w:rPr>
          <w:rFonts w:hint="eastAsia" w:ascii="仿宋_GB2312" w:hAnsi="仿宋_GB2312" w:eastAsia="仿宋_GB2312"/>
          <w:sz w:val="32"/>
        </w:rPr>
        <w:t>学生应认真写好实习周报和实习报告。</w:t>
      </w:r>
    </w:p>
    <w:p w14:paraId="45847339">
      <w:pPr>
        <w:adjustRightInd w:val="0"/>
        <w:snapToGrid w:val="0"/>
        <w:spacing w:line="348" w:lineRule="auto"/>
        <w:ind w:firstLine="640" w:firstLineChars="200"/>
        <w:rPr>
          <w:rFonts w:ascii="楷体_GB2312" w:hAnsi="楷体_GB2312" w:eastAsia="楷体_GB2312" w:cs="楷体_GB2312"/>
          <w:b/>
          <w:bCs/>
          <w:sz w:val="32"/>
        </w:rPr>
      </w:pPr>
      <w:r>
        <w:rPr>
          <w:rFonts w:hint="eastAsia" w:ascii="楷体_GB2312" w:hAnsi="楷体_GB2312" w:eastAsia="楷体_GB2312" w:cs="楷体_GB2312"/>
          <w:b/>
          <w:bCs/>
          <w:sz w:val="32"/>
        </w:rPr>
        <w:t>（三）实习教学的检查与总结</w:t>
      </w:r>
    </w:p>
    <w:p w14:paraId="2788611F">
      <w:pPr>
        <w:numPr>
          <w:ilvl w:val="0"/>
          <w:numId w:val="6"/>
        </w:numPr>
        <w:adjustRightInd w:val="0"/>
        <w:snapToGrid w:val="0"/>
        <w:spacing w:line="348" w:lineRule="auto"/>
        <w:ind w:firstLine="640" w:firstLineChars="200"/>
        <w:rPr>
          <w:rFonts w:ascii="仿宋_GB2312" w:hAnsi="仿宋_GB2312" w:eastAsia="仿宋_GB2312"/>
          <w:sz w:val="32"/>
        </w:rPr>
      </w:pPr>
      <w:r>
        <w:rPr>
          <w:rFonts w:hint="eastAsia" w:ascii="仿宋_GB2312" w:hAnsi="仿宋_GB2312" w:eastAsia="仿宋_GB2312"/>
          <w:sz w:val="32"/>
        </w:rPr>
        <w:t>实习期间，院（部）应制定实习跟踪检查计划，并组织相关人员采用多种形式对各实习队伍进行</w:t>
      </w:r>
      <w:r>
        <w:rPr>
          <w:rFonts w:hint="eastAsia" w:ascii="仿宋_GB2312" w:hAnsi="仿宋_GB2312" w:eastAsia="仿宋_GB2312"/>
          <w:color w:val="000000"/>
          <w:sz w:val="32"/>
        </w:rPr>
        <w:t>跟踪检查</w:t>
      </w:r>
      <w:r>
        <w:rPr>
          <w:rFonts w:hint="eastAsia" w:ascii="仿宋_GB2312" w:hAnsi="仿宋_GB2312" w:eastAsia="仿宋_GB2312"/>
          <w:sz w:val="32"/>
        </w:rPr>
        <w:t>，及时指导实习，并定期主动向系（教研室）汇报实习情况。根据实习跟踪检查计划及实际开展跟踪检查情况可给予适当课时补助。</w:t>
      </w:r>
    </w:p>
    <w:p w14:paraId="4971ACE6">
      <w:pPr>
        <w:numPr>
          <w:ilvl w:val="0"/>
          <w:numId w:val="6"/>
        </w:numPr>
        <w:adjustRightInd w:val="0"/>
        <w:snapToGrid w:val="0"/>
        <w:spacing w:line="348" w:lineRule="auto"/>
        <w:ind w:firstLine="640" w:firstLineChars="200"/>
        <w:rPr>
          <w:rFonts w:ascii="仿宋_GB2312" w:hAnsi="仿宋_GB2312" w:eastAsia="仿宋_GB2312"/>
          <w:color w:val="000000"/>
          <w:sz w:val="32"/>
        </w:rPr>
      </w:pPr>
      <w:r>
        <w:rPr>
          <w:rFonts w:hint="eastAsia" w:ascii="仿宋_GB2312" w:hAnsi="仿宋_GB2312" w:eastAsia="仿宋_GB2312"/>
          <w:color w:val="000000"/>
          <w:sz w:val="32"/>
        </w:rPr>
        <w:t>带队教师要定期检查学生实习周报，布置实习作业，指导和批阅实习报告；要经常与实习单位领导和指导人员交换意见，对学生写出恰当的评语，评定实习成绩。</w:t>
      </w:r>
    </w:p>
    <w:p w14:paraId="4378A52C">
      <w:pPr>
        <w:numPr>
          <w:ilvl w:val="0"/>
          <w:numId w:val="6"/>
        </w:numPr>
        <w:adjustRightInd w:val="0"/>
        <w:snapToGrid w:val="0"/>
        <w:spacing w:line="348" w:lineRule="auto"/>
        <w:ind w:firstLine="640" w:firstLineChars="200"/>
        <w:rPr>
          <w:rFonts w:ascii="仿宋_GB2312" w:hAnsi="仿宋_GB2312" w:eastAsia="仿宋_GB2312"/>
          <w:sz w:val="32"/>
        </w:rPr>
      </w:pPr>
      <w:r>
        <w:rPr>
          <w:rFonts w:hint="eastAsia" w:ascii="仿宋_GB2312" w:hAnsi="仿宋_GB2312" w:eastAsia="仿宋_GB2312"/>
          <w:sz w:val="32"/>
        </w:rPr>
        <w:t>实习结束后，带队负责人应主动请实习单位填写评价表；系（教研室）应认真组织全体实习师生进行</w:t>
      </w:r>
      <w:r>
        <w:rPr>
          <w:rFonts w:hint="eastAsia" w:ascii="仿宋_GB2312" w:hAnsi="仿宋_GB2312" w:eastAsia="仿宋_GB2312"/>
          <w:color w:val="000000"/>
          <w:sz w:val="32"/>
        </w:rPr>
        <w:t>实习总结。总结报告、实习单位评价表</w:t>
      </w:r>
      <w:r>
        <w:rPr>
          <w:rFonts w:hint="eastAsia" w:ascii="仿宋_GB2312" w:hAnsi="仿宋_GB2312" w:eastAsia="仿宋_GB2312"/>
          <w:sz w:val="32"/>
        </w:rPr>
        <w:t>应交院（部）负责人签阅。</w:t>
      </w:r>
    </w:p>
    <w:p w14:paraId="506850CB">
      <w:pPr>
        <w:adjustRightInd w:val="0"/>
        <w:snapToGrid w:val="0"/>
        <w:spacing w:line="348" w:lineRule="auto"/>
        <w:ind w:firstLine="640" w:firstLineChars="200"/>
        <w:rPr>
          <w:rFonts w:ascii="楷体_GB2312" w:hAnsi="楷体_GB2312" w:eastAsia="楷体_GB2312" w:cs="楷体_GB2312"/>
          <w:b/>
          <w:bCs/>
          <w:sz w:val="32"/>
        </w:rPr>
      </w:pPr>
      <w:r>
        <w:rPr>
          <w:rFonts w:hint="eastAsia" w:ascii="楷体_GB2312" w:hAnsi="楷体_GB2312" w:eastAsia="楷体_GB2312" w:cs="楷体_GB2312"/>
          <w:b/>
          <w:bCs/>
          <w:sz w:val="32"/>
        </w:rPr>
        <w:t xml:space="preserve">（四）资料存档 </w:t>
      </w:r>
    </w:p>
    <w:p w14:paraId="7E4E1763">
      <w:pPr>
        <w:adjustRightInd w:val="0"/>
        <w:snapToGrid w:val="0"/>
        <w:spacing w:line="348" w:lineRule="auto"/>
        <w:ind w:firstLine="640" w:firstLineChars="200"/>
        <w:rPr>
          <w:rFonts w:ascii="仿宋_GB2312" w:hAnsi="仿宋_GB2312" w:eastAsia="仿宋_GB2312"/>
          <w:sz w:val="32"/>
        </w:rPr>
      </w:pPr>
      <w:r>
        <w:rPr>
          <w:rFonts w:hint="eastAsia" w:ascii="仿宋_GB2312" w:hAnsi="仿宋_GB2312" w:eastAsia="仿宋_GB2312"/>
          <w:sz w:val="32"/>
        </w:rPr>
        <w:t>实习负责人将学生</w:t>
      </w:r>
      <w:r>
        <w:rPr>
          <w:rFonts w:hint="eastAsia" w:ascii="仿宋_GB2312" w:hAnsi="仿宋_GB2312" w:eastAsia="仿宋_GB2312"/>
          <w:color w:val="000000"/>
          <w:sz w:val="32"/>
        </w:rPr>
        <w:t>实习周报、实习报告、实习计划、实习实施方案、实习总结</w:t>
      </w:r>
      <w:r>
        <w:rPr>
          <w:rFonts w:hint="eastAsia" w:ascii="仿宋_GB2312" w:hAnsi="仿宋_GB2312" w:eastAsia="仿宋_GB2312"/>
          <w:sz w:val="32"/>
        </w:rPr>
        <w:t>等教学文件交院（部）存档；实习成绩报备教务办公室后，录入校内教务系统。</w:t>
      </w:r>
    </w:p>
    <w:p w14:paraId="1C4DA61C">
      <w:pPr>
        <w:pStyle w:val="18"/>
        <w:widowControl w:val="0"/>
        <w:numPr>
          <w:ilvl w:val="0"/>
          <w:numId w:val="3"/>
        </w:numPr>
        <w:adjustRightInd w:val="0"/>
        <w:snapToGrid w:val="0"/>
        <w:spacing w:before="0" w:beforeAutospacing="0" w:after="0" w:afterAutospacing="0" w:line="348" w:lineRule="auto"/>
        <w:ind w:firstLine="640" w:firstLineChars="200"/>
        <w:jc w:val="both"/>
        <w:rPr>
          <w:rStyle w:val="19"/>
          <w:rFonts w:ascii="黑体" w:hAnsi="黑体" w:eastAsia="黑体" w:cs="黑体"/>
          <w:bCs/>
          <w:sz w:val="32"/>
          <w:szCs w:val="32"/>
        </w:rPr>
      </w:pPr>
      <w:r>
        <w:rPr>
          <w:rStyle w:val="19"/>
          <w:rFonts w:hint="eastAsia" w:ascii="黑体" w:hAnsi="黑体" w:eastAsia="黑体" w:cs="黑体"/>
          <w:bCs/>
          <w:sz w:val="32"/>
          <w:szCs w:val="32"/>
        </w:rPr>
        <w:t>分散实习管理办法</w:t>
      </w:r>
    </w:p>
    <w:p w14:paraId="0475F7F3">
      <w:pPr>
        <w:adjustRightInd w:val="0"/>
        <w:snapToGrid w:val="0"/>
        <w:spacing w:line="348" w:lineRule="auto"/>
        <w:ind w:firstLine="640" w:firstLineChars="200"/>
        <w:rPr>
          <w:rFonts w:ascii="楷体_GB2312" w:hAnsi="楷体_GB2312" w:eastAsia="楷体_GB2312" w:cs="楷体_GB2312"/>
          <w:b/>
          <w:bCs/>
          <w:sz w:val="32"/>
        </w:rPr>
      </w:pPr>
      <w:r>
        <w:rPr>
          <w:rFonts w:hint="eastAsia" w:ascii="楷体_GB2312" w:hAnsi="楷体_GB2312" w:eastAsia="楷体_GB2312" w:cs="楷体_GB2312"/>
          <w:b/>
          <w:bCs/>
          <w:sz w:val="32"/>
        </w:rPr>
        <w:t>（一）校外分散实习单位的选定</w:t>
      </w:r>
    </w:p>
    <w:p w14:paraId="0104F6BF">
      <w:pPr>
        <w:adjustRightInd w:val="0"/>
        <w:snapToGrid w:val="0"/>
        <w:spacing w:line="348" w:lineRule="auto"/>
        <w:ind w:firstLine="640" w:firstLineChars="200"/>
        <w:rPr>
          <w:rFonts w:ascii="仿宋_GB2312" w:hAnsi="仿宋_GB2312" w:eastAsia="仿宋_GB2312"/>
          <w:sz w:val="32"/>
        </w:rPr>
      </w:pPr>
      <w:r>
        <w:rPr>
          <w:rFonts w:hint="eastAsia" w:ascii="仿宋_GB2312" w:hAnsi="仿宋_GB2312" w:eastAsia="仿宋_GB2312"/>
          <w:sz w:val="32"/>
        </w:rPr>
        <w:t>校外分散实习单位应是专业对口的企事业单位。</w:t>
      </w:r>
    </w:p>
    <w:p w14:paraId="760A81FA">
      <w:pPr>
        <w:adjustRightInd w:val="0"/>
        <w:snapToGrid w:val="0"/>
        <w:spacing w:line="348" w:lineRule="auto"/>
        <w:ind w:firstLine="640" w:firstLineChars="200"/>
        <w:rPr>
          <w:rFonts w:ascii="楷体_GB2312" w:hAnsi="楷体_GB2312" w:eastAsia="楷体_GB2312" w:cs="楷体_GB2312"/>
          <w:b/>
          <w:bCs/>
          <w:sz w:val="32"/>
        </w:rPr>
      </w:pPr>
      <w:r>
        <w:rPr>
          <w:rFonts w:hint="eastAsia" w:ascii="楷体_GB2312" w:hAnsi="楷体_GB2312" w:eastAsia="楷体_GB2312" w:cs="楷体_GB2312"/>
          <w:b/>
          <w:bCs/>
          <w:sz w:val="32"/>
        </w:rPr>
        <w:t>（二）校外分散实习办理程序</w:t>
      </w:r>
    </w:p>
    <w:p w14:paraId="3DBBC1C8">
      <w:pPr>
        <w:numPr>
          <w:ilvl w:val="0"/>
          <w:numId w:val="7"/>
        </w:numPr>
        <w:adjustRightInd w:val="0"/>
        <w:snapToGrid w:val="0"/>
        <w:spacing w:line="348" w:lineRule="auto"/>
        <w:ind w:firstLine="640" w:firstLineChars="200"/>
        <w:rPr>
          <w:rFonts w:ascii="仿宋_GB2312" w:hAnsi="仿宋_GB2312" w:eastAsia="仿宋_GB2312"/>
          <w:sz w:val="32"/>
        </w:rPr>
      </w:pPr>
      <w:bookmarkStart w:id="1" w:name="_Toc399838200"/>
      <w:bookmarkStart w:id="2" w:name="_Toc395861127"/>
      <w:r>
        <w:rPr>
          <w:rFonts w:hint="eastAsia" w:ascii="仿宋_GB2312" w:hAnsi="仿宋_GB2312" w:eastAsia="仿宋_GB2312"/>
          <w:sz w:val="32"/>
        </w:rPr>
        <w:t>学生进行校外分散实习，应先向所在系（教研室）申请，并填写《郑州工商学院自主联系实习申请表</w:t>
      </w:r>
      <w:bookmarkEnd w:id="1"/>
      <w:bookmarkEnd w:id="2"/>
      <w:r>
        <w:rPr>
          <w:rFonts w:hint="eastAsia" w:ascii="仿宋_GB2312" w:hAnsi="仿宋_GB2312" w:eastAsia="仿宋_GB2312"/>
          <w:sz w:val="32"/>
        </w:rPr>
        <w:t>》。</w:t>
      </w:r>
    </w:p>
    <w:p w14:paraId="6D248378">
      <w:pPr>
        <w:numPr>
          <w:ilvl w:val="0"/>
          <w:numId w:val="7"/>
        </w:numPr>
        <w:adjustRightInd w:val="0"/>
        <w:snapToGrid w:val="0"/>
        <w:spacing w:line="348" w:lineRule="auto"/>
        <w:ind w:firstLine="640" w:firstLineChars="200"/>
        <w:rPr>
          <w:rFonts w:ascii="仿宋_GB2312" w:hAnsi="仿宋_GB2312" w:eastAsia="仿宋_GB2312"/>
          <w:sz w:val="32"/>
        </w:rPr>
      </w:pPr>
      <w:r>
        <w:rPr>
          <w:rFonts w:hint="eastAsia" w:ascii="仿宋_GB2312" w:hAnsi="仿宋_GB2312" w:eastAsia="仿宋_GB2312"/>
          <w:sz w:val="32"/>
        </w:rPr>
        <w:t>学生填写《郑州工商学院学生自主实习联系函》，同《实习大纲》一起送达接收单位，接收单位在确认有条件满足要求的情况下，完成</w:t>
      </w:r>
      <w:r>
        <w:rPr>
          <w:rFonts w:hint="eastAsia" w:ascii="仿宋_GB2312" w:hAnsi="仿宋_GB2312" w:eastAsia="仿宋_GB2312"/>
          <w:color w:val="000000"/>
          <w:sz w:val="32"/>
        </w:rPr>
        <w:t>《实习单位同意学生自主实习回执》。</w:t>
      </w:r>
    </w:p>
    <w:p w14:paraId="1BFC42FC">
      <w:pPr>
        <w:numPr>
          <w:ilvl w:val="0"/>
          <w:numId w:val="7"/>
        </w:numPr>
        <w:adjustRightInd w:val="0"/>
        <w:snapToGrid w:val="0"/>
        <w:spacing w:line="348" w:lineRule="auto"/>
        <w:ind w:firstLine="640" w:firstLineChars="200"/>
        <w:rPr>
          <w:rFonts w:ascii="仿宋_GB2312" w:hAnsi="仿宋_GB2312" w:eastAsia="仿宋_GB2312"/>
          <w:sz w:val="32"/>
        </w:rPr>
      </w:pPr>
      <w:r>
        <w:rPr>
          <w:rFonts w:hint="eastAsia" w:ascii="仿宋_GB2312" w:hAnsi="仿宋_GB2312" w:eastAsia="仿宋_GB2312"/>
          <w:sz w:val="32"/>
        </w:rPr>
        <w:t>学生确定自主实习接收单位后，应及时告知指导教师，由指导教师填写</w:t>
      </w:r>
      <w:r>
        <w:rPr>
          <w:rFonts w:hint="eastAsia" w:ascii="仿宋_GB2312" w:hAnsi="仿宋_GB2312" w:eastAsia="仿宋_GB2312"/>
          <w:color w:val="000000"/>
          <w:sz w:val="32"/>
        </w:rPr>
        <w:t>《校外实习实训教学活动学生备案登记表》</w:t>
      </w:r>
      <w:r>
        <w:rPr>
          <w:rFonts w:hint="eastAsia" w:ascii="仿宋_GB2312" w:hAnsi="仿宋_GB2312" w:eastAsia="仿宋_GB2312"/>
          <w:sz w:val="32"/>
        </w:rPr>
        <w:t>，报备所在院（部），并及时与其学生家长联系，告知其学生实习事宜，并填写</w:t>
      </w:r>
      <w:r>
        <w:rPr>
          <w:rFonts w:hint="eastAsia" w:ascii="仿宋_GB2312" w:hAnsi="仿宋_GB2312" w:eastAsia="仿宋_GB2312"/>
          <w:color w:val="000000"/>
          <w:sz w:val="32"/>
        </w:rPr>
        <w:t>《关于学生自主实习致家长的信》。</w:t>
      </w:r>
    </w:p>
    <w:p w14:paraId="3EF80480">
      <w:pPr>
        <w:numPr>
          <w:ilvl w:val="0"/>
          <w:numId w:val="7"/>
        </w:numPr>
        <w:adjustRightInd w:val="0"/>
        <w:snapToGrid w:val="0"/>
        <w:spacing w:line="348" w:lineRule="auto"/>
        <w:ind w:firstLine="640" w:firstLineChars="200"/>
        <w:rPr>
          <w:rFonts w:ascii="仿宋_GB2312" w:hAnsi="仿宋_GB2312" w:eastAsia="仿宋_GB2312"/>
          <w:sz w:val="32"/>
        </w:rPr>
      </w:pPr>
      <w:r>
        <w:rPr>
          <w:rFonts w:hint="eastAsia" w:ascii="仿宋_GB2312" w:hAnsi="仿宋_GB2312" w:eastAsia="仿宋_GB2312"/>
          <w:sz w:val="32"/>
        </w:rPr>
        <w:t>所有联系工作应在实习之前完成。</w:t>
      </w:r>
    </w:p>
    <w:p w14:paraId="51948F0C">
      <w:pPr>
        <w:adjustRightInd w:val="0"/>
        <w:snapToGrid w:val="0"/>
        <w:spacing w:line="348" w:lineRule="auto"/>
        <w:ind w:firstLine="640" w:firstLineChars="200"/>
        <w:rPr>
          <w:rFonts w:ascii="楷体_GB2312" w:hAnsi="楷体_GB2312" w:eastAsia="楷体_GB2312" w:cs="楷体_GB2312"/>
          <w:b/>
          <w:bCs/>
          <w:sz w:val="32"/>
        </w:rPr>
      </w:pPr>
      <w:r>
        <w:rPr>
          <w:rFonts w:hint="eastAsia" w:ascii="楷体_GB2312" w:hAnsi="楷体_GB2312" w:eastAsia="楷体_GB2312" w:cs="楷体_GB2312"/>
          <w:b/>
          <w:bCs/>
          <w:sz w:val="32"/>
        </w:rPr>
        <w:t>（三）校外分散实习管理</w:t>
      </w:r>
    </w:p>
    <w:p w14:paraId="140AEE4B">
      <w:pPr>
        <w:numPr>
          <w:ilvl w:val="0"/>
          <w:numId w:val="8"/>
        </w:numPr>
        <w:adjustRightInd w:val="0"/>
        <w:snapToGrid w:val="0"/>
        <w:spacing w:line="348" w:lineRule="auto"/>
        <w:ind w:firstLine="640" w:firstLineChars="200"/>
        <w:rPr>
          <w:rFonts w:ascii="仿宋_GB2312" w:hAnsi="仿宋_GB2312" w:eastAsia="仿宋_GB2312"/>
          <w:color w:val="0000FF"/>
          <w:sz w:val="32"/>
        </w:rPr>
      </w:pPr>
      <w:r>
        <w:rPr>
          <w:rFonts w:hint="eastAsia" w:ascii="仿宋_GB2312" w:hAnsi="仿宋_GB2312" w:eastAsia="仿宋_GB2312"/>
          <w:sz w:val="32"/>
        </w:rPr>
        <w:t>实习前，系（教研室）应指定指导教师负责对各分散的实习生进行管理，讲明实习目的和实习大纲要求，并宣布实习纪律和注意事项，组织学生填写</w:t>
      </w:r>
      <w:r>
        <w:rPr>
          <w:rFonts w:hint="eastAsia" w:ascii="仿宋_GB2312" w:hAnsi="仿宋_GB2312" w:eastAsia="仿宋_GB2312"/>
          <w:color w:val="000000"/>
          <w:sz w:val="32"/>
        </w:rPr>
        <w:t>《学生校外实践教学安全承诺书》。</w:t>
      </w:r>
    </w:p>
    <w:p w14:paraId="5DBF683E">
      <w:pPr>
        <w:numPr>
          <w:ilvl w:val="0"/>
          <w:numId w:val="8"/>
        </w:numPr>
        <w:adjustRightInd w:val="0"/>
        <w:snapToGrid w:val="0"/>
        <w:spacing w:line="348" w:lineRule="auto"/>
        <w:ind w:firstLine="640" w:firstLineChars="200"/>
        <w:rPr>
          <w:rFonts w:ascii="仿宋_GB2312" w:hAnsi="仿宋_GB2312" w:eastAsia="仿宋_GB2312"/>
          <w:sz w:val="32"/>
        </w:rPr>
      </w:pPr>
      <w:r>
        <w:rPr>
          <w:rFonts w:hint="eastAsia" w:ascii="仿宋_GB2312" w:hAnsi="仿宋_GB2312" w:eastAsia="仿宋_GB2312"/>
          <w:sz w:val="32"/>
        </w:rPr>
        <w:t>学生校外分散实习须认真填写实习周报和实习报告，由实习单位、指导教师根据学生表现和所掌握的工作技能给出实习评价。指导教师结合学生的实习周报、实习报告及单位评价确定学生的实习成绩。</w:t>
      </w:r>
    </w:p>
    <w:p w14:paraId="0550CDF2">
      <w:pPr>
        <w:adjustRightInd w:val="0"/>
        <w:snapToGrid w:val="0"/>
        <w:spacing w:line="348" w:lineRule="auto"/>
        <w:ind w:firstLine="640" w:firstLineChars="200"/>
        <w:rPr>
          <w:rFonts w:ascii="楷体_GB2312" w:hAnsi="楷体_GB2312" w:eastAsia="楷体_GB2312" w:cs="楷体_GB2312"/>
          <w:b/>
          <w:bCs/>
          <w:sz w:val="32"/>
        </w:rPr>
      </w:pPr>
      <w:r>
        <w:rPr>
          <w:rFonts w:hint="eastAsia" w:ascii="楷体_GB2312" w:hAnsi="楷体_GB2312" w:eastAsia="楷体_GB2312" w:cs="楷体_GB2312"/>
          <w:b/>
          <w:bCs/>
          <w:sz w:val="32"/>
        </w:rPr>
        <w:t>（四）实习学生的纪律要求</w:t>
      </w:r>
    </w:p>
    <w:p w14:paraId="62CABAF9">
      <w:pPr>
        <w:numPr>
          <w:ilvl w:val="0"/>
          <w:numId w:val="9"/>
        </w:numPr>
        <w:adjustRightInd w:val="0"/>
        <w:snapToGrid w:val="0"/>
        <w:spacing w:line="348" w:lineRule="auto"/>
        <w:ind w:firstLine="640" w:firstLineChars="200"/>
        <w:rPr>
          <w:rFonts w:ascii="仿宋_GB2312" w:hAnsi="仿宋_GB2312" w:eastAsia="仿宋_GB2312"/>
          <w:sz w:val="32"/>
        </w:rPr>
      </w:pPr>
      <w:r>
        <w:rPr>
          <w:rFonts w:hint="eastAsia" w:ascii="仿宋_GB2312" w:hAnsi="仿宋_GB2312" w:eastAsia="仿宋_GB2312"/>
          <w:sz w:val="32"/>
        </w:rPr>
        <w:t>实习学生必须听从指导教师的安排，严格遵守实习基地或单位的规章制度和纪律（特别注意遵守保密制度和安全操作规程）。</w:t>
      </w:r>
    </w:p>
    <w:p w14:paraId="5979B60E">
      <w:pPr>
        <w:numPr>
          <w:ilvl w:val="0"/>
          <w:numId w:val="9"/>
        </w:numPr>
        <w:adjustRightInd w:val="0"/>
        <w:snapToGrid w:val="0"/>
        <w:spacing w:line="348" w:lineRule="auto"/>
        <w:ind w:firstLine="640" w:firstLineChars="200"/>
        <w:rPr>
          <w:rFonts w:ascii="仿宋_GB2312" w:hAnsi="仿宋_GB2312" w:eastAsia="仿宋_GB2312"/>
          <w:sz w:val="32"/>
        </w:rPr>
      </w:pPr>
      <w:r>
        <w:rPr>
          <w:rFonts w:hint="eastAsia" w:ascii="仿宋_GB2312" w:hAnsi="仿宋_GB2312" w:eastAsia="仿宋_GB2312"/>
          <w:sz w:val="32"/>
        </w:rPr>
        <w:t>学生擅自不参加教学实习或教学实习期间缺勤累计超过教学实习总学时三分之一者，不得参加该次教学实习考核，随下一级相同或相近专业参加教学实习，教学实习费用自理。</w:t>
      </w:r>
    </w:p>
    <w:p w14:paraId="5120AD6C">
      <w:pPr>
        <w:pStyle w:val="20"/>
        <w:adjustRightInd w:val="0"/>
        <w:snapToGrid w:val="0"/>
        <w:spacing w:before="0" w:beforeAutospacing="0" w:after="0" w:afterAutospacing="0" w:line="348" w:lineRule="auto"/>
        <w:ind w:firstLine="640" w:firstLineChars="200"/>
        <w:jc w:val="both"/>
        <w:rPr>
          <w:rFonts w:ascii="仿宋_GB2312" w:hAnsi="仿宋_GB2312" w:eastAsia="仿宋_GB2312" w:cs="Times New Roman"/>
          <w:sz w:val="32"/>
        </w:rPr>
      </w:pPr>
      <w:r>
        <w:rPr>
          <w:rFonts w:hint="eastAsia" w:ascii="仿宋_GB2312" w:hAnsi="仿宋_GB2312" w:eastAsia="仿宋_GB2312" w:cs="Times New Roman"/>
          <w:sz w:val="32"/>
        </w:rPr>
        <w:t>因特殊原因确实无法参加教学实习的学生应在教学实习前报告所在院（部），并经所在院（部）负责人审批后，方可随下一级相同或相近专业参加教学实习。</w:t>
      </w:r>
    </w:p>
    <w:p w14:paraId="5678F5C5">
      <w:pPr>
        <w:pStyle w:val="20"/>
        <w:adjustRightInd w:val="0"/>
        <w:snapToGrid w:val="0"/>
        <w:spacing w:before="0" w:beforeAutospacing="0" w:after="0" w:afterAutospacing="0" w:line="348" w:lineRule="auto"/>
        <w:jc w:val="both"/>
        <w:rPr>
          <w:rFonts w:ascii="仿宋_GB2312" w:hAnsi="仿宋_GB2312" w:eastAsia="仿宋_GB2312" w:cs="Times New Roman"/>
          <w:sz w:val="32"/>
        </w:rPr>
      </w:pPr>
    </w:p>
    <w:p w14:paraId="05843A29">
      <w:pPr>
        <w:pStyle w:val="20"/>
        <w:adjustRightInd w:val="0"/>
        <w:snapToGrid w:val="0"/>
        <w:spacing w:before="0" w:beforeAutospacing="0" w:after="0" w:afterAutospacing="0" w:line="348" w:lineRule="auto"/>
        <w:jc w:val="both"/>
        <w:rPr>
          <w:rFonts w:ascii="仿宋_GB2312" w:hAnsi="仿宋_GB2312" w:eastAsia="仿宋_GB2312" w:cs="Times New Roman"/>
          <w:sz w:val="32"/>
          <w:lang w:val="en"/>
        </w:rPr>
      </w:pPr>
    </w:p>
    <w:p w14:paraId="0CF078D5">
      <w:pPr>
        <w:pStyle w:val="20"/>
        <w:adjustRightInd w:val="0"/>
        <w:snapToGrid w:val="0"/>
        <w:spacing w:before="0" w:beforeAutospacing="0" w:after="0" w:afterAutospacing="0" w:line="348" w:lineRule="auto"/>
        <w:jc w:val="both"/>
        <w:rPr>
          <w:rFonts w:ascii="仿宋_GB2312" w:hAnsi="仿宋_GB2312" w:eastAsia="仿宋_GB2312" w:cs="Times New Roman"/>
          <w:sz w:val="32"/>
          <w:lang w:val="en"/>
        </w:rPr>
      </w:pPr>
    </w:p>
    <w:p w14:paraId="5B31F0CB">
      <w:pPr>
        <w:pStyle w:val="20"/>
        <w:adjustRightInd w:val="0"/>
        <w:snapToGrid w:val="0"/>
        <w:spacing w:before="0" w:beforeAutospacing="0" w:after="0" w:afterAutospacing="0" w:line="348" w:lineRule="auto"/>
        <w:jc w:val="both"/>
        <w:rPr>
          <w:rFonts w:ascii="仿宋_GB2312" w:hAnsi="仿宋_GB2312" w:eastAsia="仿宋_GB2312" w:cs="Times New Roman"/>
          <w:sz w:val="32"/>
          <w:lang w:val="en"/>
        </w:rPr>
      </w:pPr>
    </w:p>
    <w:p w14:paraId="1B8AD180">
      <w:pPr>
        <w:pStyle w:val="20"/>
        <w:adjustRightInd w:val="0"/>
        <w:snapToGrid w:val="0"/>
        <w:spacing w:before="0" w:beforeAutospacing="0" w:after="0" w:afterAutospacing="0" w:line="348" w:lineRule="auto"/>
        <w:jc w:val="both"/>
        <w:rPr>
          <w:rFonts w:ascii="仿宋_GB2312" w:hAnsi="仿宋_GB2312" w:eastAsia="仿宋_GB2312" w:cs="Times New Roman"/>
          <w:sz w:val="32"/>
          <w:lang w:val="en"/>
        </w:rPr>
      </w:pPr>
    </w:p>
    <w:p w14:paraId="205249C2">
      <w:pPr>
        <w:pStyle w:val="20"/>
        <w:adjustRightInd w:val="0"/>
        <w:snapToGrid w:val="0"/>
        <w:spacing w:before="0" w:beforeAutospacing="0" w:after="0" w:afterAutospacing="0" w:line="348" w:lineRule="auto"/>
        <w:jc w:val="both"/>
        <w:rPr>
          <w:rFonts w:ascii="仿宋_GB2312" w:hAnsi="仿宋_GB2312" w:eastAsia="仿宋_GB2312" w:cs="Times New Roman"/>
          <w:sz w:val="32"/>
          <w:lang w:val="en"/>
        </w:rPr>
      </w:pPr>
    </w:p>
    <w:p w14:paraId="0F4ED088">
      <w:pPr>
        <w:spacing w:line="620" w:lineRule="exact"/>
        <w:jc w:val="left"/>
        <w:rPr>
          <w:rFonts w:ascii="方正小标宋简体" w:eastAsia="方正小标宋简体"/>
          <w:sz w:val="32"/>
        </w:rPr>
      </w:pPr>
      <w:r>
        <w:rPr>
          <w:rFonts w:ascii="黑体" w:eastAsia="黑体"/>
          <w:b/>
          <w:bCs/>
          <w:sz w:val="20"/>
        </w:rPr>
        <mc:AlternateContent>
          <mc:Choice Requires="wps">
            <w:drawing>
              <wp:anchor distT="0" distB="0" distL="114300" distR="114300" simplePos="0" relativeHeight="251674624" behindDoc="0" locked="0" layoutInCell="1" allowOverlap="1">
                <wp:simplePos x="0" y="0"/>
                <wp:positionH relativeFrom="column">
                  <wp:posOffset>-68580</wp:posOffset>
                </wp:positionH>
                <wp:positionV relativeFrom="paragraph">
                  <wp:posOffset>298450</wp:posOffset>
                </wp:positionV>
                <wp:extent cx="5715000" cy="0"/>
                <wp:effectExtent l="0" t="5080" r="0" b="4445"/>
                <wp:wrapNone/>
                <wp:docPr id="28" name="直接连接符 28"/>
                <wp:cNvGraphicFramePr/>
                <a:graphic xmlns:a="http://schemas.openxmlformats.org/drawingml/2006/main">
                  <a:graphicData uri="http://schemas.microsoft.com/office/word/2010/wordprocessingShape">
                    <wps:wsp>
                      <wps:cNvCnPr/>
                      <wps:spPr>
                        <a:xfrm>
                          <a:off x="0" y="0"/>
                          <a:ext cx="5715000" cy="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_x0000_s1026" o:spid="_x0000_s1026" o:spt="20" style="position:absolute;left:0pt;margin-left:-5.4pt;margin-top:23.5pt;height:0pt;width:450pt;z-index:251674624;mso-width-relative:page;mso-height-relative:page;" filled="f" stroked="t" coordsize="21600,21600" o:gfxdata="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DW&#10;2KKv1gAAAAkBAAAPAAAAAAAAAAEAIAAAACIAAABkcnMvZG93bnJldi54bWxQSwECFAAUAAAACACH&#10;TuJA8O58se0BAADaAwAADgAAAAAAAAABACAAAAAlAQAAZHJzL2Uyb0RvYy54bWxQSwUGAAAAAAYA&#10;BgBZAQAAhAUAAAAA&#10;">
                <v:fill on="f" focussize="0,0"/>
                <v:stroke color="#000000" joinstyle="round"/>
                <v:imagedata o:title=""/>
                <o:lock v:ext="edit" aspectratio="f"/>
              </v:line>
            </w:pict>
          </mc:Fallback>
        </mc:AlternateContent>
      </w:r>
    </w:p>
    <w:p w14:paraId="1B9C6682">
      <w:pPr>
        <w:adjustRightInd w:val="0"/>
        <w:snapToGrid w:val="0"/>
        <w:spacing w:line="360" w:lineRule="auto"/>
        <w:ind w:firstLine="260" w:firstLineChars="100"/>
      </w:pPr>
      <w:r>
        <w:rPr>
          <w:rFonts w:hint="eastAsia" w:ascii="仿宋_GB2312" w:hAnsi="仿宋_GB2312" w:eastAsia="仿宋_GB2312" w:cs="仿宋_GB2312"/>
          <w:spacing w:val="-10"/>
          <w:sz w:val="28"/>
          <w:szCs w:val="28"/>
        </w:rPr>
        <mc:AlternateContent>
          <mc:Choice Requires="wps">
            <w:drawing>
              <wp:anchor distT="0" distB="0" distL="114300" distR="114300" simplePos="0" relativeHeight="251675648" behindDoc="0" locked="0" layoutInCell="1" allowOverlap="1">
                <wp:simplePos x="0" y="0"/>
                <wp:positionH relativeFrom="column">
                  <wp:posOffset>-68580</wp:posOffset>
                </wp:positionH>
                <wp:positionV relativeFrom="paragraph">
                  <wp:posOffset>328930</wp:posOffset>
                </wp:positionV>
                <wp:extent cx="5715000" cy="0"/>
                <wp:effectExtent l="0" t="5080" r="0" b="4445"/>
                <wp:wrapNone/>
                <wp:docPr id="29" name="直接连接符 29"/>
                <wp:cNvGraphicFramePr/>
                <a:graphic xmlns:a="http://schemas.openxmlformats.org/drawingml/2006/main">
                  <a:graphicData uri="http://schemas.microsoft.com/office/word/2010/wordprocessingShape">
                    <wps:wsp>
                      <wps:cNvCnPr/>
                      <wps:spPr>
                        <a:xfrm>
                          <a:off x="0" y="0"/>
                          <a:ext cx="5715000" cy="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_x0000_s1026" o:spid="_x0000_s1026" o:spt="20" style="position:absolute;left:0pt;margin-left:-5.4pt;margin-top:25.9pt;height:0pt;width:450pt;z-index:251675648;mso-width-relative:page;mso-height-relative:page;" filled="f" stroked="t" coordsize="21600,21600" o:gfxdata="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FOkQ9NcAAAAJAQAADwAAAAAAAAABACAAAAAiAAAAZHJzL2Rvd25yZXYueG1sUEsBAhQAFAAAAAgA&#10;h07iQN2MfrTtAQAA2gMAAA4AAAAAAAAAAQAgAAAAJgEAAGRycy9lMm9Eb2MueG1sUEsFBgAAAAAG&#10;AAYAWQEAAIUFAAAAAA==&#10;">
                <v:fill on="f" focussize="0,0"/>
                <v:stroke color="#000000" joinstyle="round"/>
                <v:imagedata o:title=""/>
                <o:lock v:ext="edit" aspectratio="f"/>
              </v:line>
            </w:pict>
          </mc:Fallback>
        </mc:AlternateContent>
      </w:r>
      <w:r>
        <w:rPr>
          <w:rFonts w:hint="eastAsia" w:ascii="仿宋_GB2312" w:hAnsi="仿宋_GB2312" w:eastAsia="仿宋_GB2312" w:cs="仿宋_GB2312"/>
          <w:spacing w:val="-10"/>
          <w:sz w:val="28"/>
          <w:szCs w:val="28"/>
        </w:rPr>
        <w:t>郑州工商学院党政办公室</w:t>
      </w:r>
      <w:r>
        <w:rPr>
          <w:rFonts w:hint="eastAsia" w:ascii="仿宋_GB2312" w:hAnsi="仿宋_GB2312" w:eastAsia="仿宋_GB2312" w:cs="仿宋_GB2312"/>
          <w:spacing w:val="-6"/>
          <w:sz w:val="28"/>
          <w:szCs w:val="28"/>
        </w:rPr>
        <w:t xml:space="preserve">                    </w:t>
      </w:r>
      <w:r>
        <w:rPr>
          <w:rFonts w:hint="eastAsia" w:ascii="仿宋_GB2312" w:hAnsi="仿宋_GB2312" w:eastAsia="仿宋_GB2312" w:cs="仿宋_GB2312"/>
          <w:spacing w:val="-10"/>
          <w:sz w:val="28"/>
          <w:szCs w:val="28"/>
        </w:rPr>
        <w:t>2021年10月15日印发</w:t>
      </w:r>
    </w:p>
    <w:p w14:paraId="4696387E">
      <w:pPr>
        <w:pStyle w:val="2"/>
        <w:sectPr>
          <w:pgSz w:w="11906" w:h="16838"/>
          <w:pgMar w:top="1582" w:right="1542" w:bottom="1582" w:left="1542" w:header="851" w:footer="992" w:gutter="0"/>
          <w:cols w:space="425" w:num="1"/>
          <w:docGrid w:type="linesAndChars" w:linePitch="312" w:charSpace="0"/>
        </w:sectPr>
      </w:pPr>
    </w:p>
    <w:p w14:paraId="7ABA6068">
      <w:pPr>
        <w:spacing w:line="360" w:lineRule="auto"/>
        <w:jc w:val="center"/>
        <w:rPr>
          <w:rFonts w:eastAsia="方正小标宋简体"/>
          <w:color w:val="FF0000"/>
          <w:spacing w:val="83"/>
          <w:w w:val="80"/>
          <w:sz w:val="180"/>
          <w:szCs w:val="180"/>
        </w:rPr>
      </w:pPr>
      <w:r>
        <w:rPr>
          <w:sz w:val="144"/>
        </w:rPr>
        <mc:AlternateContent>
          <mc:Choice Requires="wpg">
            <w:drawing>
              <wp:anchor distT="0" distB="0" distL="114300" distR="114300" simplePos="0" relativeHeight="251679744" behindDoc="0" locked="0" layoutInCell="1" allowOverlap="1">
                <wp:simplePos x="0" y="0"/>
                <wp:positionH relativeFrom="column">
                  <wp:posOffset>-318135</wp:posOffset>
                </wp:positionH>
                <wp:positionV relativeFrom="paragraph">
                  <wp:posOffset>1727200</wp:posOffset>
                </wp:positionV>
                <wp:extent cx="5924550" cy="1881505"/>
                <wp:effectExtent l="0" t="0" r="0" b="0"/>
                <wp:wrapNone/>
                <wp:docPr id="39" name="组合 39"/>
                <wp:cNvGraphicFramePr/>
                <a:graphic xmlns:a="http://schemas.openxmlformats.org/drawingml/2006/main">
                  <a:graphicData uri="http://schemas.microsoft.com/office/word/2010/wordprocessingGroup">
                    <wpg:wgp>
                      <wpg:cNvGrpSpPr/>
                      <wpg:grpSpPr>
                        <a:xfrm>
                          <a:off x="0" y="0"/>
                          <a:ext cx="5924550" cy="1881505"/>
                          <a:chOff x="6022" y="4458"/>
                          <a:chExt cx="9330" cy="2694"/>
                        </a:xfrm>
                      </wpg:grpSpPr>
                      <wps:wsp>
                        <wps:cNvPr id="37" name="直接连接符 37"/>
                        <wps:cNvCnPr/>
                        <wps:spPr>
                          <a:xfrm>
                            <a:off x="6269" y="7152"/>
                            <a:ext cx="8844" cy="0"/>
                          </a:xfrm>
                          <a:prstGeom prst="line">
                            <a:avLst/>
                          </a:prstGeom>
                          <a:ln w="15240" cap="flat" cmpd="sng">
                            <a:solidFill>
                              <a:srgbClr val="FF0000"/>
                            </a:solidFill>
                            <a:prstDash val="solid"/>
                            <a:round/>
                            <a:headEnd type="none" w="med" len="med"/>
                            <a:tailEnd type="none" w="med" len="med"/>
                          </a:ln>
                        </wps:spPr>
                        <wps:bodyPr/>
                      </wps:wsp>
                      <wps:wsp>
                        <wps:cNvPr id="38" name="文本框 38"/>
                        <wps:cNvSpPr txBox="1"/>
                        <wps:spPr>
                          <a:xfrm>
                            <a:off x="6022" y="4458"/>
                            <a:ext cx="9330" cy="2399"/>
                          </a:xfrm>
                          <a:prstGeom prst="rect">
                            <a:avLst/>
                          </a:prstGeom>
                          <a:noFill/>
                          <a:ln>
                            <a:noFill/>
                          </a:ln>
                        </wps:spPr>
                        <wps:txbx>
                          <w:txbxContent>
                            <w:p w14:paraId="7BF9EC61">
                              <w:pPr>
                                <w:jc w:val="center"/>
                                <w:rPr>
                                  <w:rFonts w:eastAsia="方正小标宋简体"/>
                                  <w:color w:val="FF0000"/>
                                  <w:spacing w:val="83"/>
                                  <w:w w:val="80"/>
                                  <w:sz w:val="96"/>
                                  <w:szCs w:val="96"/>
                                </w:rPr>
                              </w:pPr>
                              <w:r>
                                <w:rPr>
                                  <w:rFonts w:hint="eastAsia" w:eastAsia="方正小标宋简体"/>
                                  <w:color w:val="FF0000"/>
                                  <w:spacing w:val="96"/>
                                  <w:w w:val="80"/>
                                  <w:sz w:val="102"/>
                                  <w:szCs w:val="102"/>
                                </w:rPr>
                                <w:t>郑州工商学院文件</w:t>
                              </w:r>
                            </w:p>
                            <w:p w14:paraId="45419A04"/>
                          </w:txbxContent>
                        </wps:txbx>
                        <wps:bodyPr upright="1"/>
                      </wps:wsp>
                    </wpg:wgp>
                  </a:graphicData>
                </a:graphic>
              </wp:anchor>
            </w:drawing>
          </mc:Choice>
          <mc:Fallback>
            <w:pict>
              <v:group id="_x0000_s1026" o:spid="_x0000_s1026" o:spt="203" style="position:absolute;left:0pt;margin-left:-25.05pt;margin-top:136pt;height:148.15pt;width:466.5pt;z-index:251679744;mso-width-relative:page;mso-height-relative:page;" coordorigin="6022,4458" coordsize="9330,2694" o:gfxdata="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">
                <o:lock v:ext="edit" aspectratio="f"/>
                <v:line id="_x0000_s1026" o:spid="_x0000_s1026" o:spt="20" style="position:absolute;left:6269;top:7152;height:0;width:8844;" filled="f" stroked="t" coordsize="21600,21600" o:gfxdata="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vdkZvQAA&#10;ANsAAAAPAAAAAAAAAAEAIAAAACIAAABkcnMvZG93bnJldi54bWxQSwECFAAUAAAACACHTuJAMy8F&#10;njsAAAA5AAAAEAAAAAAAAAABACAAAAAMAQAAZHJzL3NoYXBleG1sLnhtbFBLBQYAAAAABgAGAFsB&#10;AAC2AwAAAAA=&#10;">
                  <v:fill on="f" focussize="0,0"/>
                  <v:stroke weight="1.2pt" color="#FF0000" joinstyle="round"/>
                  <v:imagedata o:title=""/>
                  <o:lock v:ext="edit" aspectratio="f"/>
                </v:line>
                <v:shape id="_x0000_s1026" o:spid="_x0000_s1026" o:spt="202" type="#_x0000_t202" style="position:absolute;left:6022;top:4458;height:2399;width:9330;" filled="f" stroked="f" coordsize="21600,21600" o:gfxdata="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Zw1pC5AAAA2wAA&#10;AA8AAAAAAAAAAQAgAAAAIgAAAGRycy9kb3ducmV2LnhtbFBLAQIUABQAAAAIAIdO4kAzLwWeOwAA&#10;ADkAAAAQAAAAAAAAAAEAIAAAAAgBAABkcnMvc2hhcGV4bWwueG1sUEsFBgAAAAAGAAYAWwEAALID&#10;AAAAAA==&#10;">
                  <v:fill on="f" focussize="0,0"/>
                  <v:stroke on="f"/>
                  <v:imagedata o:title=""/>
                  <o:lock v:ext="edit" aspectratio="f"/>
                  <v:textbox>
                    <w:txbxContent>
                      <w:p w14:paraId="7BF9EC61">
                        <w:pPr>
                          <w:jc w:val="center"/>
                          <w:rPr>
                            <w:rFonts w:eastAsia="方正小标宋简体"/>
                            <w:color w:val="FF0000"/>
                            <w:spacing w:val="83"/>
                            <w:w w:val="80"/>
                            <w:sz w:val="96"/>
                            <w:szCs w:val="96"/>
                          </w:rPr>
                        </w:pPr>
                        <w:r>
                          <w:rPr>
                            <w:rFonts w:hint="eastAsia" w:eastAsia="方正小标宋简体"/>
                            <w:color w:val="FF0000"/>
                            <w:spacing w:val="96"/>
                            <w:w w:val="80"/>
                            <w:sz w:val="102"/>
                            <w:szCs w:val="102"/>
                          </w:rPr>
                          <w:t>郑州工商学院文件</w:t>
                        </w:r>
                      </w:p>
                      <w:p w14:paraId="45419A04"/>
                    </w:txbxContent>
                  </v:textbox>
                </v:shape>
              </v:group>
            </w:pict>
          </mc:Fallback>
        </mc:AlternateContent>
      </w:r>
    </w:p>
    <w:p w14:paraId="64526811">
      <w:pPr>
        <w:spacing w:line="360" w:lineRule="auto"/>
        <w:jc w:val="center"/>
        <w:rPr>
          <w:rFonts w:eastAsia="方正小标宋简体"/>
          <w:color w:val="FF0000"/>
          <w:spacing w:val="83"/>
          <w:w w:val="80"/>
          <w:sz w:val="96"/>
          <w:szCs w:val="96"/>
        </w:rPr>
      </w:pPr>
    </w:p>
    <w:p w14:paraId="7AABF5EB">
      <w:pPr>
        <w:rPr>
          <w:rFonts w:ascii="仿宋_GB2312" w:eastAsia="仿宋_GB2312"/>
          <w:sz w:val="28"/>
          <w:szCs w:val="28"/>
        </w:rPr>
      </w:pPr>
    </w:p>
    <w:p w14:paraId="531A7802">
      <w:pPr>
        <w:rPr>
          <w:rFonts w:ascii="仿宋_GB2312" w:eastAsia="仿宋_GB2312"/>
          <w:sz w:val="28"/>
          <w:szCs w:val="28"/>
        </w:rPr>
      </w:pPr>
    </w:p>
    <w:p w14:paraId="67401AEF">
      <w:pPr>
        <w:jc w:val="center"/>
        <w:rPr>
          <w:rFonts w:ascii="楷体_GB2312" w:hAnsi="楷体_GB2312" w:eastAsia="仿宋_GB2312" w:cs="楷体_GB2312"/>
          <w:sz w:val="32"/>
          <w:szCs w:val="32"/>
        </w:rPr>
      </w:pPr>
      <w:r>
        <w:rPr>
          <w:rFonts w:hint="eastAsia" w:ascii="仿宋_GB2312" w:hAnsi="仿宋_GB2312" w:eastAsia="仿宋_GB2312" w:cs="仿宋_GB2312"/>
          <w:sz w:val="32"/>
          <w:szCs w:val="32"/>
        </w:rPr>
        <w:t>校教〔2022〕16号</w:t>
      </w:r>
    </w:p>
    <w:p w14:paraId="0185225F">
      <w:pPr>
        <w:adjustRightInd w:val="0"/>
        <w:snapToGrid w:val="0"/>
        <w:spacing w:line="360" w:lineRule="auto"/>
        <w:jc w:val="center"/>
        <w:rPr>
          <w:rFonts w:ascii="方正小标宋简体" w:hAnsi="方正小标宋简体" w:eastAsia="方正小标宋简体" w:cs="方正小标宋简体"/>
          <w:sz w:val="36"/>
          <w:szCs w:val="36"/>
        </w:rPr>
      </w:pPr>
    </w:p>
    <w:p w14:paraId="44C02293">
      <w:pPr>
        <w:pStyle w:val="9"/>
        <w:widowControl/>
        <w:spacing w:beforeAutospacing="0" w:afterAutospacing="0" w:line="620" w:lineRule="exact"/>
        <w:jc w:val="center"/>
        <w:rPr>
          <w:rFonts w:ascii="仿宋_GB2312" w:hAnsi="仿宋_GB2312" w:eastAsia="仿宋_GB2312" w:cs="仿宋_GB2312"/>
          <w:color w:val="000000"/>
          <w:sz w:val="32"/>
          <w:szCs w:val="32"/>
        </w:rPr>
      </w:pPr>
      <w:r>
        <w:rPr>
          <w:rStyle w:val="13"/>
          <w:rFonts w:hint="eastAsia" w:ascii="方正小标宋简体" w:hAnsi="方正小标宋简体" w:eastAsia="方正小标宋简体" w:cs="方正小标宋简体"/>
          <w:b w:val="0"/>
          <w:bCs/>
          <w:color w:val="000000"/>
          <w:sz w:val="44"/>
          <w:szCs w:val="44"/>
        </w:rPr>
        <w:t>关于印发《</w:t>
      </w:r>
      <w:r>
        <w:rPr>
          <w:rFonts w:hint="eastAsia" w:ascii="方正小标宋简体" w:hAnsi="方正小标宋简体" w:eastAsia="方正小标宋简体" w:cs="方正小标宋简体"/>
          <w:sz w:val="44"/>
          <w:szCs w:val="44"/>
          <w:lang w:bidi="ar"/>
        </w:rPr>
        <w:t>学生实习实训安全管理暂行规定</w:t>
      </w:r>
      <w:r>
        <w:rPr>
          <w:rStyle w:val="13"/>
          <w:rFonts w:hint="eastAsia" w:ascii="方正小标宋简体" w:hAnsi="方正小标宋简体" w:eastAsia="方正小标宋简体" w:cs="方正小标宋简体"/>
          <w:b w:val="0"/>
          <w:bCs/>
          <w:color w:val="000000"/>
          <w:sz w:val="44"/>
          <w:szCs w:val="44"/>
        </w:rPr>
        <w:t>》的通知</w:t>
      </w:r>
    </w:p>
    <w:p w14:paraId="1D4148B3">
      <w:pPr>
        <w:autoSpaceDE w:val="0"/>
        <w:adjustRightInd w:val="0"/>
        <w:snapToGrid w:val="0"/>
        <w:spacing w:line="312" w:lineRule="auto"/>
        <w:jc w:val="center"/>
        <w:rPr>
          <w:rFonts w:ascii="方正小标宋简体" w:eastAsia="方正小标宋简体"/>
          <w:w w:val="90"/>
          <w:sz w:val="44"/>
          <w:szCs w:val="44"/>
        </w:rPr>
      </w:pPr>
    </w:p>
    <w:p w14:paraId="715F92F5">
      <w:pPr>
        <w:adjustRightInd w:val="0"/>
        <w:snapToGrid w:val="0"/>
        <w:spacing w:line="348" w:lineRule="auto"/>
        <w:rPr>
          <w:rFonts w:ascii="仿宋_GB2312" w:hAnsi="仿宋_GB2312" w:eastAsia="仿宋_GB2312" w:cs="仿宋_GB2312"/>
          <w:sz w:val="32"/>
          <w:szCs w:val="32"/>
        </w:rPr>
      </w:pPr>
      <w:r>
        <w:rPr>
          <w:rFonts w:hint="eastAsia" w:ascii="仿宋_GB2312" w:hAnsi="仿宋_GB2312" w:eastAsia="仿宋_GB2312" w:cs="仿宋_GB2312"/>
          <w:sz w:val="32"/>
          <w:szCs w:val="32"/>
        </w:rPr>
        <w:t>各部门、各单位：</w:t>
      </w:r>
    </w:p>
    <w:p w14:paraId="7C2853D9">
      <w:pPr>
        <w:adjustRightInd w:val="0"/>
        <w:snapToGrid w:val="0"/>
        <w:spacing w:line="348"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《学生实习实训安全管理暂行规定》已经学校研究通过，现予以印发。</w:t>
      </w:r>
    </w:p>
    <w:p w14:paraId="21DB0C16">
      <w:pPr>
        <w:adjustRightInd w:val="0"/>
        <w:snapToGrid w:val="0"/>
        <w:spacing w:line="348" w:lineRule="auto"/>
        <w:ind w:firstLine="640" w:firstLineChars="200"/>
        <w:rPr>
          <w:rFonts w:ascii="仿宋_GB2312" w:hAnsi="仿宋_GB2312" w:eastAsia="仿宋_GB2312" w:cs="仿宋_GB2312"/>
          <w:sz w:val="32"/>
          <w:szCs w:val="32"/>
        </w:rPr>
      </w:pPr>
    </w:p>
    <w:p w14:paraId="7E8B2127">
      <w:pPr>
        <w:adjustRightInd w:val="0"/>
        <w:snapToGrid w:val="0"/>
        <w:spacing w:line="348" w:lineRule="auto"/>
        <w:ind w:firstLine="640" w:firstLineChars="200"/>
        <w:rPr>
          <w:rFonts w:ascii="仿宋_GB2312" w:hAnsi="仿宋_GB2312" w:eastAsia="仿宋_GB2312" w:cs="仿宋_GB2312"/>
          <w:sz w:val="32"/>
          <w:szCs w:val="32"/>
        </w:rPr>
      </w:pPr>
    </w:p>
    <w:p w14:paraId="6F1A1CA9">
      <w:pPr>
        <w:wordWrap w:val="0"/>
        <w:adjustRightInd w:val="0"/>
        <w:snapToGrid w:val="0"/>
        <w:spacing w:line="348" w:lineRule="auto"/>
        <w:ind w:firstLine="640" w:firstLineChars="200"/>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                         郑州工商学院        </w:t>
      </w:r>
    </w:p>
    <w:p w14:paraId="3021BB79">
      <w:pPr>
        <w:adjustRightInd w:val="0"/>
        <w:snapToGrid w:val="0"/>
        <w:spacing w:line="348" w:lineRule="auto"/>
        <w:ind w:firstLine="4800" w:firstLineChars="1500"/>
        <w:rPr>
          <w:rFonts w:ascii="仿宋_GB2312" w:hAnsi="仿宋_GB2312" w:eastAsia="仿宋_GB2312" w:cs="仿宋_GB2312"/>
          <w:sz w:val="32"/>
          <w:szCs w:val="32"/>
        </w:rPr>
      </w:pPr>
      <w:r>
        <w:rPr>
          <w:rFonts w:hint="eastAsia" w:ascii="仿宋_GB2312" w:hAnsi="仿宋_GB2312" w:eastAsia="仿宋_GB2312" w:cs="仿宋_GB2312"/>
          <w:sz w:val="32"/>
          <w:szCs w:val="32"/>
        </w:rPr>
        <w:t>2022年4月18日</w:t>
      </w:r>
    </w:p>
    <w:p w14:paraId="464CA013">
      <w:pPr>
        <w:pStyle w:val="2"/>
        <w:adjustRightInd w:val="0"/>
        <w:snapToGrid w:val="0"/>
        <w:spacing w:line="348" w:lineRule="auto"/>
        <w:ind w:left="0" w:firstLine="440" w:firstLineChars="200"/>
        <w:rPr>
          <w:sz w:val="22"/>
          <w:szCs w:val="22"/>
        </w:rPr>
      </w:pPr>
    </w:p>
    <w:p w14:paraId="09C0FE56">
      <w:pPr>
        <w:autoSpaceDE w:val="0"/>
        <w:adjustRightInd w:val="0"/>
        <w:snapToGrid w:val="0"/>
        <w:spacing w:line="348" w:lineRule="auto"/>
        <w:rPr>
          <w:rFonts w:ascii="方正小标宋简体" w:eastAsia="方正小标宋简体"/>
          <w:w w:val="90"/>
          <w:sz w:val="44"/>
          <w:szCs w:val="44"/>
        </w:rPr>
        <w:sectPr>
          <w:footerReference r:id="rId21" w:type="default"/>
          <w:pgSz w:w="11906" w:h="16838"/>
          <w:pgMar w:top="1440" w:right="1706" w:bottom="1440" w:left="1800" w:header="851" w:footer="992" w:gutter="0"/>
          <w:cols w:space="720" w:num="1"/>
          <w:docGrid w:type="lines" w:linePitch="312" w:charSpace="0"/>
        </w:sectPr>
      </w:pPr>
    </w:p>
    <w:p w14:paraId="647CD962">
      <w:pPr>
        <w:spacing w:line="348" w:lineRule="auto"/>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学生实习实训安全管理暂行规定</w:t>
      </w:r>
    </w:p>
    <w:p w14:paraId="4C04C09C">
      <w:pPr>
        <w:adjustRightInd w:val="0"/>
        <w:snapToGrid w:val="0"/>
        <w:spacing w:line="348" w:lineRule="auto"/>
        <w:ind w:firstLine="400" w:firstLineChars="200"/>
        <w:rPr>
          <w:rFonts w:ascii="仿宋_GB2312" w:hAnsi="仿宋_GB2312" w:eastAsia="仿宋_GB2312" w:cs="仿宋_GB2312"/>
          <w:sz w:val="20"/>
          <w:szCs w:val="20"/>
        </w:rPr>
      </w:pPr>
    </w:p>
    <w:p w14:paraId="753FBFF0">
      <w:pPr>
        <w:adjustRightInd w:val="0"/>
        <w:snapToGrid w:val="0"/>
        <w:spacing w:line="348"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为进一步做好学生实习实训安全管理工作，规范实习实训学生的行为，确保实习实训期间学生的人身安全，保证学生实习实训工作顺利进行，提高学习、实训质量，特制定本规定。</w:t>
      </w:r>
    </w:p>
    <w:p w14:paraId="582F1EFF">
      <w:pPr>
        <w:adjustRightInd w:val="0"/>
        <w:snapToGrid w:val="0"/>
        <w:spacing w:line="348" w:lineRule="auto"/>
        <w:ind w:firstLine="640" w:firstLineChars="200"/>
        <w:rPr>
          <w:rFonts w:ascii="黑体" w:hAnsi="黑体" w:eastAsia="黑体" w:cs="黑体"/>
          <w:sz w:val="32"/>
          <w:szCs w:val="32"/>
        </w:rPr>
      </w:pPr>
      <w:r>
        <w:rPr>
          <w:rFonts w:hint="eastAsia" w:ascii="黑体" w:hAnsi="黑体" w:eastAsia="黑体" w:cs="黑体"/>
          <w:sz w:val="32"/>
          <w:szCs w:val="32"/>
        </w:rPr>
        <w:t>一、实习实训安全规定管理要求</w:t>
      </w:r>
    </w:p>
    <w:p w14:paraId="70020967">
      <w:pPr>
        <w:adjustRightInd w:val="0"/>
        <w:snapToGrid w:val="0"/>
        <w:spacing w:line="348"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（一）各学院要专门组织实习实训指导教师讨论各类实习实训的安全要点，并在“实习实训计划”中制定有关的安全措施与要求。</w:t>
      </w:r>
    </w:p>
    <w:p w14:paraId="64985E77">
      <w:pPr>
        <w:adjustRightInd w:val="0"/>
        <w:snapToGrid w:val="0"/>
        <w:spacing w:line="348"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（二）实习实训前，学院负责组织召开实习实训动员会，强调相关安全注意事项；到实习实训地点后，要与实习实训单位共同对学生进行有关的劳动纪律、职业道德、生产安全等教育或培训。</w:t>
      </w:r>
    </w:p>
    <w:p w14:paraId="698C1B20">
      <w:pPr>
        <w:adjustRightInd w:val="0"/>
        <w:snapToGrid w:val="0"/>
        <w:spacing w:line="348"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三）进行校外实习实训的学生要严格遵守实习实训单位的组织纪律，服从实习实训与单位的工作安排，按照劳动规程实训，确保劳动安全。若因违反实习纪律、安全规程和要求造成自身伤害者，由学生本人负责或按实习实训单位的有关规章制度处理；造成他人财产或人身伤害的应由学生本人承担经济和法律责任。</w:t>
      </w:r>
    </w:p>
    <w:p w14:paraId="2FC47130">
      <w:pPr>
        <w:adjustRightInd w:val="0"/>
        <w:snapToGrid w:val="0"/>
        <w:spacing w:line="348"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（四）各学院应与实习实训单位协商为实习实训学生统一购置相关保险。</w:t>
      </w:r>
    </w:p>
    <w:p w14:paraId="15DE0A52">
      <w:pPr>
        <w:adjustRightInd w:val="0"/>
        <w:snapToGrid w:val="0"/>
        <w:spacing w:line="348" w:lineRule="auto"/>
        <w:ind w:firstLine="640" w:firstLineChars="200"/>
        <w:rPr>
          <w:rFonts w:ascii="黑体" w:hAnsi="黑体" w:eastAsia="黑体" w:cs="黑体"/>
          <w:sz w:val="32"/>
          <w:szCs w:val="32"/>
        </w:rPr>
      </w:pPr>
      <w:r>
        <w:rPr>
          <w:rFonts w:hint="eastAsia" w:ascii="黑体" w:hAnsi="黑体" w:eastAsia="黑体" w:cs="黑体"/>
          <w:sz w:val="32"/>
          <w:szCs w:val="32"/>
        </w:rPr>
        <w:t>二、实习实训安全管理责任</w:t>
      </w:r>
    </w:p>
    <w:p w14:paraId="44C110D6">
      <w:pPr>
        <w:adjustRightInd w:val="0"/>
        <w:snapToGrid w:val="0"/>
        <w:spacing w:line="348"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（一）经学院同意自主参加实习实训的学生必须告知其家长，并在</w:t>
      </w:r>
      <w:r>
        <w:rPr>
          <w:rFonts w:hint="eastAsia" w:ascii="仿宋_GB2312" w:hAnsi="仿宋_GB2312" w:eastAsia="仿宋_GB2312"/>
          <w:sz w:val="32"/>
        </w:rPr>
        <w:t>实习单位出具同意学生自主实习相关材料</w:t>
      </w:r>
      <w:r>
        <w:rPr>
          <w:rFonts w:hint="eastAsia" w:ascii="仿宋_GB2312" w:hAnsi="仿宋_GB2312" w:eastAsia="仿宋_GB2312" w:cs="仿宋_GB2312"/>
          <w:sz w:val="32"/>
          <w:szCs w:val="32"/>
        </w:rPr>
        <w:t>，方可进行实习实训。校外实习实训的学生必须参加学校安排的有关实习实训安全教育。</w:t>
      </w:r>
    </w:p>
    <w:p w14:paraId="49888B64">
      <w:pPr>
        <w:adjustRightInd w:val="0"/>
        <w:snapToGrid w:val="0"/>
        <w:spacing w:line="348"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（二）实习实训过程中，指导教师必须保持高度的责任心和安全敏感性，本着“安全第一”的原则指导实习实训，及时处理一切安全问题，严禁学生带着安全隐患开展实习实训教学活动。</w:t>
      </w:r>
    </w:p>
    <w:p w14:paraId="58159135">
      <w:pPr>
        <w:adjustRightInd w:val="0"/>
        <w:snapToGrid w:val="0"/>
        <w:spacing w:line="348"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（三）集体外出实习实训及分散单独实习实训的学生，必须签定</w:t>
      </w:r>
      <w:r>
        <w:rPr>
          <w:rFonts w:hint="eastAsia" w:ascii="仿宋_GB2312" w:hAnsi="仿宋_GB2312" w:eastAsia="仿宋_GB2312"/>
          <w:sz w:val="32"/>
        </w:rPr>
        <w:t>《学生校外实践教学安全承诺书》</w:t>
      </w:r>
      <w:r>
        <w:rPr>
          <w:rFonts w:hint="eastAsia" w:ascii="仿宋_GB2312" w:hAnsi="仿宋_GB2312" w:eastAsia="仿宋_GB2312" w:cs="仿宋_GB2312"/>
          <w:sz w:val="32"/>
          <w:szCs w:val="32"/>
        </w:rPr>
        <w:t>。</w:t>
      </w:r>
    </w:p>
    <w:p w14:paraId="312BF72E">
      <w:pPr>
        <w:adjustRightInd w:val="0"/>
        <w:snapToGrid w:val="0"/>
        <w:spacing w:line="348"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（四）对相距较远的实习实训单位，指导教师顾及不到时，应指定有责任心的学生干部为安全联络人，明确其任务，不定时向安全联络人询问实习实训安全情况，对发现的安全问题及安全隐患要立即汇报、处理。</w:t>
      </w:r>
    </w:p>
    <w:p w14:paraId="1EAA3216">
      <w:pPr>
        <w:adjustRightInd w:val="0"/>
        <w:snapToGrid w:val="0"/>
        <w:spacing w:line="348"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（五）实习实训期间，指导教师要按照有关规定，保证定期与学生联系，了解安全方面的问题，强调安全要求。对失去联系的学生，实习实训单位及指导教师必须及时向学院负责人汇报，并及时做出处理决定。</w:t>
      </w:r>
    </w:p>
    <w:p w14:paraId="4839C3DA">
      <w:pPr>
        <w:adjustRightInd w:val="0"/>
        <w:snapToGrid w:val="0"/>
        <w:spacing w:line="348" w:lineRule="auto"/>
        <w:ind w:firstLine="640" w:firstLineChars="200"/>
        <w:rPr>
          <w:rFonts w:ascii="黑体" w:hAnsi="黑体" w:eastAsia="黑体" w:cs="黑体"/>
          <w:sz w:val="32"/>
          <w:szCs w:val="32"/>
        </w:rPr>
      </w:pPr>
      <w:r>
        <w:rPr>
          <w:rFonts w:hint="eastAsia" w:ascii="黑体" w:hAnsi="黑体" w:eastAsia="黑体" w:cs="黑体"/>
          <w:sz w:val="32"/>
          <w:szCs w:val="32"/>
        </w:rPr>
        <w:t>三、事故处理</w:t>
      </w:r>
    </w:p>
    <w:p w14:paraId="2506E9D9">
      <w:pPr>
        <w:adjustRightInd w:val="0"/>
        <w:snapToGrid w:val="0"/>
        <w:spacing w:line="348"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实习实训中出现安全事故或发现重大安全隐患，应按照《郑州工商学院学生实习实训安全及突发事件应急预案》规定和处置程序，进行合理、妥善处置。</w:t>
      </w:r>
    </w:p>
    <w:p w14:paraId="3928C151">
      <w:pPr>
        <w:adjustRightInd w:val="0"/>
        <w:snapToGrid w:val="0"/>
        <w:spacing w:line="348" w:lineRule="auto"/>
        <w:rPr>
          <w:rFonts w:ascii="方正小标宋简体" w:eastAsia="方正小标宋简体"/>
          <w:sz w:val="32"/>
        </w:rPr>
      </w:pPr>
      <w:r>
        <w:rPr>
          <w:rFonts w:ascii="黑体" w:eastAsia="黑体"/>
          <w:b/>
          <w:bCs/>
          <w:sz w:val="20"/>
        </w:rPr>
        <mc:AlternateContent>
          <mc:Choice Requires="wps">
            <w:drawing>
              <wp:anchor distT="0" distB="0" distL="114300" distR="114300" simplePos="0" relativeHeight="251677696" behindDoc="0" locked="0" layoutInCell="1" allowOverlap="1">
                <wp:simplePos x="0" y="0"/>
                <wp:positionH relativeFrom="column">
                  <wp:posOffset>-246380</wp:posOffset>
                </wp:positionH>
                <wp:positionV relativeFrom="paragraph">
                  <wp:posOffset>337185</wp:posOffset>
                </wp:positionV>
                <wp:extent cx="5715000" cy="0"/>
                <wp:effectExtent l="0" t="5080" r="0" b="4445"/>
                <wp:wrapNone/>
                <wp:docPr id="32" name="直接连接符 32"/>
                <wp:cNvGraphicFramePr/>
                <a:graphic xmlns:a="http://schemas.openxmlformats.org/drawingml/2006/main">
                  <a:graphicData uri="http://schemas.microsoft.com/office/word/2010/wordprocessingShape">
                    <wps:wsp>
                      <wps:cNvCnPr/>
                      <wps:spPr>
                        <a:xfrm>
                          <a:off x="0" y="0"/>
                          <a:ext cx="5715000" cy="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_x0000_s1026" o:spid="_x0000_s1026" o:spt="20" style="position:absolute;left:0pt;margin-left:-19.4pt;margin-top:26.55pt;height:0pt;width:450pt;z-index:251677696;mso-width-relative:page;mso-height-relative:page;" filled="f" stroked="t" coordsize="21600,21600" o:gfxdata="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09S7DtcAAAAJAQAADwAAAAAAAAABACAAAAAiAAAAZHJzL2Rvd25yZXYueG1sUEsBAhQAFAAAAAgA&#10;h07iQNVlsdbtAQAA2gMAAA4AAAAAAAAAAQAgAAAAJgEAAGRycy9lMm9Eb2MueG1sUEsFBgAAAAAG&#10;AAYAWQEAAIUFAAAAAA==&#10;">
                <v:fill on="f" focussize="0,0"/>
                <v:stroke color="#000000" joinstyle="round"/>
                <v:imagedata o:title=""/>
                <o:lock v:ext="edit" aspectratio="f"/>
              </v:line>
            </w:pict>
          </mc:Fallback>
        </mc:AlternateContent>
      </w:r>
    </w:p>
    <w:p w14:paraId="4E32A969">
      <w:pPr>
        <w:adjustRightInd w:val="0"/>
        <w:snapToGrid w:val="0"/>
        <w:spacing w:line="360" w:lineRule="auto"/>
        <w:rPr>
          <w:rFonts w:ascii="方正小标宋简体" w:eastAsia="方正小标宋简体"/>
          <w:sz w:val="32"/>
        </w:rPr>
      </w:pPr>
      <w:r>
        <w:rPr>
          <w:rFonts w:hint="eastAsia" w:ascii="仿宋_GB2312" w:hAnsi="仿宋_GB2312" w:eastAsia="仿宋_GB2312" w:cs="仿宋_GB2312"/>
          <w:spacing w:val="-10"/>
          <w:sz w:val="28"/>
          <w:szCs w:val="28"/>
        </w:rPr>
        <mc:AlternateContent>
          <mc:Choice Requires="wps">
            <w:drawing>
              <wp:anchor distT="0" distB="0" distL="114300" distR="114300" simplePos="0" relativeHeight="251678720" behindDoc="0" locked="0" layoutInCell="1" allowOverlap="1">
                <wp:simplePos x="0" y="0"/>
                <wp:positionH relativeFrom="column">
                  <wp:posOffset>-266700</wp:posOffset>
                </wp:positionH>
                <wp:positionV relativeFrom="paragraph">
                  <wp:posOffset>328930</wp:posOffset>
                </wp:positionV>
                <wp:extent cx="5715000" cy="0"/>
                <wp:effectExtent l="0" t="5080" r="0" b="4445"/>
                <wp:wrapNone/>
                <wp:docPr id="35" name="直接连接符 35"/>
                <wp:cNvGraphicFramePr/>
                <a:graphic xmlns:a="http://schemas.openxmlformats.org/drawingml/2006/main">
                  <a:graphicData uri="http://schemas.microsoft.com/office/word/2010/wordprocessingShape">
                    <wps:wsp>
                      <wps:cNvCnPr/>
                      <wps:spPr>
                        <a:xfrm>
                          <a:off x="0" y="0"/>
                          <a:ext cx="5715000" cy="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_x0000_s1026" o:spid="_x0000_s1026" o:spt="20" style="position:absolute;left:0pt;margin-left:-21pt;margin-top:25.9pt;height:0pt;width:450pt;z-index:251678720;mso-width-relative:page;mso-height-relative:page;" filled="f" stroked="t" coordsize="21600,21600" o:gfxdata="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DK&#10;PPv/1gAAAAkBAAAPAAAAAAAAAAEAIAAAACIAAABkcnMvZG93bnJldi54bWxQSwECFAAUAAAACACH&#10;TuJAFku+ze0BAADaAwAADgAAAAAAAAABACAAAAAlAQAAZHJzL2Uyb0RvYy54bWxQSwUGAAAAAAYA&#10;BgBZAQAAhAUAAAAA&#10;">
                <v:fill on="f" focussize="0,0"/>
                <v:stroke color="#000000" joinstyle="round"/>
                <v:imagedata o:title=""/>
                <o:lock v:ext="edit" aspectratio="f"/>
              </v:line>
            </w:pict>
          </mc:Fallback>
        </mc:AlternateContent>
      </w:r>
      <w:r>
        <w:rPr>
          <w:rFonts w:hint="eastAsia" w:ascii="仿宋_GB2312" w:hAnsi="仿宋_GB2312" w:eastAsia="仿宋_GB2312" w:cs="仿宋_GB2312"/>
          <w:spacing w:val="-10"/>
          <w:sz w:val="28"/>
          <w:szCs w:val="28"/>
        </w:rPr>
        <w:t>郑州工商学院党政办公室</w:t>
      </w:r>
      <w:r>
        <w:rPr>
          <w:rFonts w:hint="eastAsia" w:ascii="仿宋_GB2312" w:hAnsi="仿宋_GB2312" w:eastAsia="仿宋_GB2312" w:cs="仿宋_GB2312"/>
          <w:spacing w:val="-6"/>
          <w:sz w:val="28"/>
          <w:szCs w:val="28"/>
        </w:rPr>
        <w:t xml:space="preserve">                       </w:t>
      </w:r>
      <w:r>
        <w:rPr>
          <w:rFonts w:hint="eastAsia" w:ascii="仿宋_GB2312" w:hAnsi="仿宋_GB2312" w:eastAsia="仿宋_GB2312" w:cs="仿宋_GB2312"/>
          <w:spacing w:val="-10"/>
          <w:sz w:val="28"/>
          <w:szCs w:val="28"/>
        </w:rPr>
        <w:t>2022年4月18日印发</w:t>
      </w:r>
    </w:p>
    <w:p w14:paraId="3C231B74"/>
    <w:p w14:paraId="73FB1AC1">
      <w:pPr>
        <w:pStyle w:val="2"/>
      </w:pPr>
    </w:p>
    <w:p w14:paraId="678BC4B5">
      <w:pPr>
        <w:sectPr>
          <w:pgSz w:w="11906" w:h="16838"/>
          <w:pgMar w:top="1582" w:right="1542" w:bottom="1582" w:left="1542" w:header="851" w:footer="992" w:gutter="0"/>
          <w:cols w:space="425" w:num="1"/>
          <w:docGrid w:type="linesAndChars" w:linePitch="312" w:charSpace="0"/>
        </w:sectPr>
      </w:pPr>
    </w:p>
    <w:p w14:paraId="767E77C2">
      <w:pPr>
        <w:adjustRightInd w:val="0"/>
        <w:snapToGrid w:val="0"/>
        <w:spacing w:line="300" w:lineRule="auto"/>
        <w:jc w:val="left"/>
        <w:rPr>
          <w:rFonts w:ascii="方正小标宋简体" w:eastAsia="方正小标宋简体"/>
          <w:sz w:val="44"/>
        </w:rPr>
      </w:pPr>
    </w:p>
    <w:p w14:paraId="6A6E15F3">
      <w:pPr>
        <w:adjustRightInd w:val="0"/>
        <w:snapToGrid w:val="0"/>
        <w:spacing w:line="300" w:lineRule="auto"/>
        <w:jc w:val="left"/>
        <w:rPr>
          <w:rFonts w:ascii="方正小标宋简体" w:eastAsia="方正小标宋简体"/>
          <w:sz w:val="44"/>
        </w:rPr>
      </w:pPr>
    </w:p>
    <w:p w14:paraId="3EAA1068">
      <w:pPr>
        <w:adjustRightInd w:val="0"/>
        <w:snapToGrid w:val="0"/>
        <w:spacing w:line="300" w:lineRule="auto"/>
        <w:jc w:val="left"/>
        <w:rPr>
          <w:rFonts w:ascii="方正小标宋简体" w:eastAsia="方正小标宋简体"/>
          <w:sz w:val="52"/>
          <w:szCs w:val="32"/>
        </w:rPr>
      </w:pPr>
      <w:r>
        <w:rPr>
          <w:sz w:val="144"/>
        </w:rPr>
        <mc:AlternateContent>
          <mc:Choice Requires="wpg">
            <w:drawing>
              <wp:anchor distT="0" distB="0" distL="114300" distR="114300" simplePos="0" relativeHeight="251680768" behindDoc="0" locked="0" layoutInCell="1" allowOverlap="1">
                <wp:simplePos x="0" y="0"/>
                <wp:positionH relativeFrom="column">
                  <wp:posOffset>-55245</wp:posOffset>
                </wp:positionH>
                <wp:positionV relativeFrom="paragraph">
                  <wp:posOffset>480060</wp:posOffset>
                </wp:positionV>
                <wp:extent cx="5924550" cy="2044065"/>
                <wp:effectExtent l="0" t="0" r="0" b="0"/>
                <wp:wrapNone/>
                <wp:docPr id="71" name="组合 71"/>
                <wp:cNvGraphicFramePr/>
                <a:graphic xmlns:a="http://schemas.openxmlformats.org/drawingml/2006/main">
                  <a:graphicData uri="http://schemas.microsoft.com/office/word/2010/wordprocessingGroup">
                    <wpg:wgp>
                      <wpg:cNvGrpSpPr/>
                      <wpg:grpSpPr>
                        <a:xfrm>
                          <a:off x="0" y="0"/>
                          <a:ext cx="5924550" cy="2043928"/>
                          <a:chOff x="6697" y="4437"/>
                          <a:chExt cx="9330" cy="2726"/>
                        </a:xfrm>
                      </wpg:grpSpPr>
                      <wps:wsp>
                        <wps:cNvPr id="72" name="直接连接符 14"/>
                        <wps:cNvCnPr/>
                        <wps:spPr>
                          <a:xfrm>
                            <a:off x="6870" y="7163"/>
                            <a:ext cx="8844" cy="0"/>
                          </a:xfrm>
                          <a:prstGeom prst="line">
                            <a:avLst/>
                          </a:prstGeom>
                          <a:ln w="15240" cap="flat" cmpd="sng">
                            <a:solidFill>
                              <a:srgbClr val="FF0000"/>
                            </a:solidFill>
                            <a:prstDash val="solid"/>
                            <a:round/>
                            <a:headEnd type="none" w="med" len="med"/>
                            <a:tailEnd type="none" w="med" len="med"/>
                          </a:ln>
                        </wps:spPr>
                        <wps:bodyPr/>
                      </wps:wsp>
                      <wps:wsp>
                        <wps:cNvPr id="73" name="文本框 18"/>
                        <wps:cNvSpPr txBox="1"/>
                        <wps:spPr>
                          <a:xfrm>
                            <a:off x="6697" y="4437"/>
                            <a:ext cx="9330" cy="2399"/>
                          </a:xfrm>
                          <a:prstGeom prst="rect">
                            <a:avLst/>
                          </a:prstGeom>
                          <a:noFill/>
                          <a:ln>
                            <a:noFill/>
                          </a:ln>
                        </wps:spPr>
                        <wps:txbx>
                          <w:txbxContent>
                            <w:p w14:paraId="63571654">
                              <w:pPr>
                                <w:jc w:val="center"/>
                                <w:rPr>
                                  <w:rFonts w:eastAsia="方正小标宋简体"/>
                                  <w:color w:val="FF0000"/>
                                  <w:spacing w:val="83"/>
                                  <w:w w:val="80"/>
                                  <w:sz w:val="96"/>
                                  <w:szCs w:val="96"/>
                                </w:rPr>
                              </w:pPr>
                              <w:r>
                                <w:rPr>
                                  <w:rFonts w:hint="eastAsia" w:eastAsia="方正小标宋简体"/>
                                  <w:color w:val="FF0000"/>
                                  <w:spacing w:val="96"/>
                                  <w:w w:val="80"/>
                                  <w:sz w:val="102"/>
                                  <w:szCs w:val="102"/>
                                </w:rPr>
                                <w:t>郑州工商学院文件</w:t>
                              </w:r>
                            </w:p>
                            <w:p w14:paraId="5E109A20"/>
                          </w:txbxContent>
                        </wps:txbx>
                        <wps:bodyPr upright="1"/>
                      </wps:wsp>
                    </wpg:wgp>
                  </a:graphicData>
                </a:graphic>
              </wp:anchor>
            </w:drawing>
          </mc:Choice>
          <mc:Fallback>
            <w:pict>
              <v:group id="_x0000_s1026" o:spid="_x0000_s1026" o:spt="203" style="position:absolute;left:0pt;margin-left:-4.35pt;margin-top:37.8pt;height:160.95pt;width:466.5pt;z-index:251680768;mso-width-relative:page;mso-height-relative:page;" coordorigin="6697,4437" coordsize="9330,2726" o:gfxdata="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">
                <o:lock v:ext="edit" aspectratio="f"/>
                <v:line id="直接连接符 14" o:spid="_x0000_s1026" o:spt="20" style="position:absolute;left:6870;top:7163;height:0;width:8844;" filled="f" stroked="t" coordsize="21600,21600" o:gfxdata="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igw0G8AAAA&#10;2wAAAA8AAAAAAAAAAQAgAAAAIgAAAGRycy9kb3ducmV2LnhtbFBLAQIUABQAAAAIAIdO4kAzLwWe&#10;OwAAADkAAAAQAAAAAAAAAAEAIAAAAAsBAABkcnMvc2hhcGV4bWwueG1sUEsFBgAAAAAGAAYAWwEA&#10;ALUDAAAAAA==&#10;">
                  <v:fill on="f" focussize="0,0"/>
                  <v:stroke weight="1.2pt" color="#FF0000" joinstyle="round"/>
                  <v:imagedata o:title=""/>
                  <o:lock v:ext="edit" aspectratio="f"/>
                </v:line>
                <v:shape id="文本框 18" o:spid="_x0000_s1026" o:spt="202" type="#_x0000_t202" style="position:absolute;left:6697;top:4437;height:2399;width:9330;" filled="f" stroked="f" coordsize="21600,21600" o:gfxdata="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6+/SG8AAAA&#10;2wAAAA8AAAAAAAAAAQAgAAAAIgAAAGRycy9kb3ducmV2LnhtbFBLAQIUABQAAAAIAIdO4kAzLwWe&#10;OwAAADkAAAAQAAAAAAAAAAEAIAAAAAsBAABkcnMvc2hhcGV4bWwueG1sUEsFBgAAAAAGAAYAWwEA&#10;ALUDAAAAAA==&#10;">
                  <v:fill on="f" focussize="0,0"/>
                  <v:stroke on="f"/>
                  <v:imagedata o:title=""/>
                  <o:lock v:ext="edit" aspectratio="f"/>
                  <v:textbox>
                    <w:txbxContent>
                      <w:p w14:paraId="63571654">
                        <w:pPr>
                          <w:jc w:val="center"/>
                          <w:rPr>
                            <w:rFonts w:eastAsia="方正小标宋简体"/>
                            <w:color w:val="FF0000"/>
                            <w:spacing w:val="83"/>
                            <w:w w:val="80"/>
                            <w:sz w:val="96"/>
                            <w:szCs w:val="96"/>
                          </w:rPr>
                        </w:pPr>
                        <w:r>
                          <w:rPr>
                            <w:rFonts w:hint="eastAsia" w:eastAsia="方正小标宋简体"/>
                            <w:color w:val="FF0000"/>
                            <w:spacing w:val="96"/>
                            <w:w w:val="80"/>
                            <w:sz w:val="102"/>
                            <w:szCs w:val="102"/>
                          </w:rPr>
                          <w:t>郑州工商学院文件</w:t>
                        </w:r>
                      </w:p>
                      <w:p w14:paraId="5E109A20"/>
                    </w:txbxContent>
                  </v:textbox>
                </v:shape>
              </v:group>
            </w:pict>
          </mc:Fallback>
        </mc:AlternateContent>
      </w:r>
    </w:p>
    <w:p w14:paraId="0811E90C">
      <w:pPr>
        <w:adjustRightInd w:val="0"/>
        <w:snapToGrid w:val="0"/>
        <w:spacing w:line="300" w:lineRule="auto"/>
        <w:jc w:val="left"/>
        <w:rPr>
          <w:rFonts w:ascii="方正小标宋简体" w:eastAsia="方正小标宋简体"/>
          <w:sz w:val="72"/>
          <w:szCs w:val="40"/>
        </w:rPr>
      </w:pPr>
    </w:p>
    <w:p w14:paraId="654594BC">
      <w:pPr>
        <w:adjustRightInd w:val="0"/>
        <w:snapToGrid w:val="0"/>
        <w:spacing w:line="300" w:lineRule="auto"/>
        <w:jc w:val="left"/>
        <w:rPr>
          <w:rFonts w:ascii="方正小标宋简体" w:eastAsia="方正小标宋简体"/>
          <w:sz w:val="56"/>
          <w:szCs w:val="36"/>
        </w:rPr>
      </w:pPr>
    </w:p>
    <w:p w14:paraId="48D84CCE">
      <w:pPr>
        <w:adjustRightInd w:val="0"/>
        <w:snapToGrid w:val="0"/>
        <w:spacing w:line="348" w:lineRule="auto"/>
        <w:jc w:val="center"/>
        <w:rPr>
          <w:rFonts w:ascii="仿宋_GB2312" w:eastAsia="仿宋_GB2312"/>
          <w:sz w:val="52"/>
          <w:szCs w:val="96"/>
        </w:rPr>
      </w:pPr>
      <w:r>
        <w:rPr>
          <w:rFonts w:hint="eastAsia" w:ascii="仿宋_GB2312" w:eastAsia="仿宋_GB2312"/>
          <w:sz w:val="32"/>
          <w:szCs w:val="44"/>
        </w:rPr>
        <w:t>校教〔2022〕17号</w:t>
      </w:r>
    </w:p>
    <w:p w14:paraId="58F7A2F8">
      <w:pPr>
        <w:widowControl/>
        <w:jc w:val="left"/>
      </w:pPr>
      <w:r>
        <w:rPr>
          <w:rFonts w:ascii="方正小标宋简体" w:hAnsi="方正小标宋简体" w:eastAsia="方正小标宋简体" w:cs="方正小标宋简体"/>
          <w:color w:val="FF0000"/>
          <w:kern w:val="0"/>
          <w:sz w:val="91"/>
          <w:szCs w:val="91"/>
          <w:lang w:bidi="ar"/>
        </w:rPr>
        <w:t xml:space="preserve"> </w:t>
      </w:r>
    </w:p>
    <w:p w14:paraId="495624AA">
      <w:pPr>
        <w:widowControl/>
        <w:spacing w:line="620" w:lineRule="exact"/>
        <w:jc w:val="center"/>
      </w:pPr>
      <w:r>
        <w:rPr>
          <w:rFonts w:hint="eastAsia" w:ascii="方正小标宋简体" w:hAnsi="方正小标宋简体" w:eastAsia="方正小标宋简体" w:cs="方正小标宋简体"/>
          <w:color w:val="000000"/>
          <w:kern w:val="0"/>
          <w:sz w:val="43"/>
          <w:szCs w:val="43"/>
          <w:lang w:bidi="ar"/>
        </w:rPr>
        <w:t>关于印发《学生实习实训安全及突发事件应</w:t>
      </w:r>
    </w:p>
    <w:p w14:paraId="7D17FB7B">
      <w:pPr>
        <w:widowControl/>
        <w:spacing w:line="620" w:lineRule="exact"/>
        <w:jc w:val="center"/>
      </w:pPr>
      <w:r>
        <w:rPr>
          <w:rFonts w:hint="eastAsia" w:ascii="方正小标宋简体" w:hAnsi="方正小标宋简体" w:eastAsia="方正小标宋简体" w:cs="方正小标宋简体"/>
          <w:color w:val="000000"/>
          <w:kern w:val="0"/>
          <w:sz w:val="43"/>
          <w:szCs w:val="43"/>
          <w:lang w:bidi="ar"/>
        </w:rPr>
        <w:t>急预案》的通知</w:t>
      </w:r>
    </w:p>
    <w:p w14:paraId="294B1A52">
      <w:pPr>
        <w:widowControl/>
        <w:jc w:val="left"/>
        <w:rPr>
          <w:rFonts w:ascii="仿宋_GB2312" w:hAnsi="宋体" w:eastAsia="仿宋_GB2312" w:cs="仿宋_GB2312"/>
          <w:color w:val="000000"/>
          <w:kern w:val="0"/>
          <w:sz w:val="31"/>
          <w:szCs w:val="31"/>
          <w:lang w:bidi="ar"/>
        </w:rPr>
      </w:pPr>
    </w:p>
    <w:p w14:paraId="3067E4FA">
      <w:pPr>
        <w:widowControl/>
        <w:jc w:val="left"/>
        <w:rPr>
          <w:rFonts w:ascii="仿宋_GB2312" w:hAnsi="宋体" w:eastAsia="仿宋_GB2312" w:cs="仿宋_GB2312"/>
          <w:color w:val="000000"/>
          <w:kern w:val="0"/>
          <w:sz w:val="31"/>
          <w:szCs w:val="31"/>
          <w:lang w:bidi="ar"/>
        </w:rPr>
      </w:pPr>
    </w:p>
    <w:p w14:paraId="492A38A5">
      <w:pPr>
        <w:widowControl/>
        <w:ind w:firstLine="310" w:firstLineChars="100"/>
        <w:jc w:val="left"/>
      </w:pPr>
      <w:r>
        <w:rPr>
          <w:rFonts w:hint="eastAsia" w:ascii="仿宋_GB2312" w:hAnsi="宋体" w:eastAsia="仿宋_GB2312" w:cs="仿宋_GB2312"/>
          <w:color w:val="000000"/>
          <w:kern w:val="0"/>
          <w:sz w:val="31"/>
          <w:szCs w:val="31"/>
          <w:lang w:bidi="ar"/>
        </w:rPr>
        <w:t xml:space="preserve">各部门、各单位： </w:t>
      </w:r>
    </w:p>
    <w:p w14:paraId="67AF78E0">
      <w:pPr>
        <w:widowControl/>
        <w:ind w:left="317" w:leftChars="151" w:firstLine="620" w:firstLineChars="200"/>
        <w:jc w:val="left"/>
      </w:pPr>
      <w:r>
        <w:rPr>
          <w:rFonts w:hint="eastAsia" w:ascii="仿宋_GB2312" w:hAnsi="宋体" w:eastAsia="仿宋_GB2312" w:cs="仿宋_GB2312"/>
          <w:color w:val="000000"/>
          <w:kern w:val="0"/>
          <w:sz w:val="31"/>
          <w:szCs w:val="31"/>
          <w:lang w:bidi="ar"/>
        </w:rPr>
        <w:t>《学生实习实训安全及突发事件应急预案》已经学校研究通过，现予以印发。</w:t>
      </w:r>
    </w:p>
    <w:p w14:paraId="3B9D267D">
      <w:pPr>
        <w:widowControl/>
        <w:ind w:firstLine="620" w:firstLineChars="200"/>
        <w:jc w:val="center"/>
        <w:rPr>
          <w:rFonts w:ascii="仿宋_GB2312" w:hAnsi="宋体" w:eastAsia="仿宋_GB2312" w:cs="仿宋_GB2312"/>
          <w:color w:val="000000"/>
          <w:kern w:val="0"/>
          <w:sz w:val="31"/>
          <w:szCs w:val="31"/>
          <w:lang w:bidi="ar"/>
        </w:rPr>
      </w:pPr>
      <w:r>
        <w:rPr>
          <w:rFonts w:hint="eastAsia" w:ascii="仿宋_GB2312" w:hAnsi="宋体" w:eastAsia="仿宋_GB2312" w:cs="仿宋_GB2312"/>
          <w:color w:val="000000"/>
          <w:kern w:val="0"/>
          <w:sz w:val="31"/>
          <w:szCs w:val="31"/>
          <w:lang w:bidi="ar"/>
        </w:rPr>
        <w:t xml:space="preserve">                                  </w:t>
      </w:r>
    </w:p>
    <w:p w14:paraId="52BF71C1">
      <w:pPr>
        <w:widowControl/>
        <w:ind w:firstLine="620" w:firstLineChars="200"/>
        <w:jc w:val="center"/>
        <w:rPr>
          <w:rFonts w:ascii="仿宋_GB2312" w:hAnsi="宋体" w:eastAsia="仿宋_GB2312" w:cs="仿宋_GB2312"/>
          <w:color w:val="000000"/>
          <w:kern w:val="0"/>
          <w:sz w:val="31"/>
          <w:szCs w:val="31"/>
          <w:lang w:bidi="ar"/>
        </w:rPr>
      </w:pPr>
    </w:p>
    <w:p w14:paraId="4D047633">
      <w:pPr>
        <w:widowControl/>
        <w:ind w:firstLine="6510" w:firstLineChars="2100"/>
      </w:pPr>
      <w:r>
        <w:rPr>
          <w:rFonts w:hint="eastAsia" w:ascii="仿宋_GB2312" w:hAnsi="宋体" w:eastAsia="仿宋_GB2312" w:cs="仿宋_GB2312"/>
          <w:color w:val="000000"/>
          <w:kern w:val="0"/>
          <w:sz w:val="31"/>
          <w:szCs w:val="31"/>
          <w:lang w:bidi="ar"/>
        </w:rPr>
        <w:t>郑州工商学院</w:t>
      </w:r>
    </w:p>
    <w:p w14:paraId="4F5B7804">
      <w:pPr>
        <w:widowControl/>
        <w:jc w:val="right"/>
        <w:rPr>
          <w:rFonts w:ascii="方正小标宋简体" w:hAnsi="方正小标宋简体" w:eastAsia="方正小标宋简体" w:cs="方正小标宋简体"/>
          <w:color w:val="000000"/>
          <w:kern w:val="0"/>
          <w:sz w:val="43"/>
          <w:szCs w:val="43"/>
          <w:lang w:bidi="ar"/>
        </w:rPr>
      </w:pPr>
      <w:r>
        <w:rPr>
          <w:rFonts w:hint="eastAsia" w:ascii="仿宋_GB2312" w:hAnsi="宋体" w:eastAsia="仿宋_GB2312" w:cs="仿宋_GB2312"/>
          <w:color w:val="000000"/>
          <w:kern w:val="0"/>
          <w:sz w:val="31"/>
          <w:szCs w:val="31"/>
          <w:lang w:bidi="ar"/>
        </w:rPr>
        <w:t xml:space="preserve">2022 年 4 月 18 日 </w:t>
      </w:r>
    </w:p>
    <w:p w14:paraId="6E294A91">
      <w:pPr>
        <w:widowControl/>
        <w:jc w:val="center"/>
      </w:pPr>
      <w:r>
        <w:rPr>
          <w:rFonts w:hint="eastAsia" w:ascii="方正小标宋简体" w:eastAsia="方正小标宋简体"/>
          <w:sz w:val="44"/>
          <w:szCs w:val="44"/>
        </w:rPr>
        <w:t>学生实习实训安全及突发事件应急预案</w:t>
      </w:r>
    </w:p>
    <w:p w14:paraId="75E9666F">
      <w:pPr>
        <w:keepNext w:val="0"/>
        <w:keepLines w:val="0"/>
        <w:pageBreakBefore w:val="0"/>
        <w:widowControl/>
        <w:kinsoku/>
        <w:wordWrap/>
        <w:overflowPunct/>
        <w:topLinePunct w:val="0"/>
        <w:autoSpaceDE/>
        <w:autoSpaceDN/>
        <w:bidi w:val="0"/>
        <w:adjustRightInd/>
        <w:snapToGrid/>
        <w:spacing w:line="240" w:lineRule="auto"/>
        <w:ind w:firstLine="640" w:firstLineChars="200"/>
        <w:jc w:val="left"/>
        <w:textAlignment w:val="auto"/>
      </w:pPr>
      <w:r>
        <w:rPr>
          <w:rFonts w:hint="eastAsia" w:ascii="仿宋_GB2312" w:hAnsi="宋体" w:eastAsia="仿宋_GB2312" w:cs="仿宋_GB2312"/>
          <w:color w:val="000000"/>
          <w:kern w:val="0"/>
          <w:sz w:val="32"/>
          <w:szCs w:val="32"/>
          <w:lang w:bidi="ar"/>
        </w:rPr>
        <w:t>为加强学生实习实训安全管理，防范实习实训安全事故，及时有效处置各类突发事件，确保学生实习实训期间人身、财产安全，维护正常实习实训教学秩序，根据国家《突发公共卫生事件应急预案》等文件精神，结合学校实际，特制定本应急预案。</w:t>
      </w:r>
      <w:r>
        <w:rPr>
          <w:rFonts w:hint="eastAsia" w:ascii="仿宋_GB2312" w:hAnsi="宋体" w:eastAsia="仿宋_GB2312" w:cs="仿宋_GB2312"/>
          <w:color w:val="000000"/>
          <w:kern w:val="0"/>
          <w:sz w:val="31"/>
          <w:szCs w:val="31"/>
          <w:lang w:bidi="ar"/>
        </w:rPr>
        <w:t xml:space="preserve"> </w:t>
      </w:r>
    </w:p>
    <w:p w14:paraId="4A892268">
      <w:pPr>
        <w:widowControl/>
        <w:ind w:firstLine="640" w:firstLineChars="200"/>
        <w:jc w:val="left"/>
      </w:pPr>
      <w:r>
        <w:rPr>
          <w:rFonts w:ascii="黑体" w:hAnsi="宋体" w:eastAsia="黑体" w:cs="黑体"/>
          <w:color w:val="000000"/>
          <w:kern w:val="0"/>
          <w:sz w:val="32"/>
          <w:szCs w:val="32"/>
          <w:lang w:bidi="ar"/>
        </w:rPr>
        <w:t>一、工作原则</w:t>
      </w:r>
      <w:r>
        <w:rPr>
          <w:rFonts w:ascii="黑体" w:hAnsi="宋体" w:eastAsia="黑体" w:cs="黑体"/>
          <w:color w:val="000000"/>
          <w:kern w:val="0"/>
          <w:sz w:val="31"/>
          <w:szCs w:val="31"/>
          <w:lang w:bidi="ar"/>
        </w:rPr>
        <w:t xml:space="preserve"> </w:t>
      </w:r>
    </w:p>
    <w:p w14:paraId="51C2DFDC">
      <w:pPr>
        <w:widowControl/>
        <w:ind w:firstLine="640" w:firstLineChars="200"/>
        <w:jc w:val="left"/>
      </w:pPr>
      <w:r>
        <w:rPr>
          <w:rFonts w:hint="eastAsia" w:ascii="仿宋_GB2312" w:hAnsi="宋体" w:eastAsia="仿宋_GB2312" w:cs="仿宋_GB2312"/>
          <w:color w:val="000000"/>
          <w:kern w:val="0"/>
          <w:sz w:val="32"/>
          <w:szCs w:val="32"/>
          <w:lang w:bidi="ar"/>
        </w:rPr>
        <w:t xml:space="preserve">（一）统一指挥，快速反应。成立学校实习实训突发事件应急处置领导小组，全面负责学校应对实习实训突发事件应急处置工作，形成处置实习实训突发事件快速反应机制。一旦发生重大事件，做到快速反应、正确应对、处置果断，力争把问题解决在萌芽状态。 </w:t>
      </w:r>
    </w:p>
    <w:p w14:paraId="4A691177">
      <w:pPr>
        <w:widowControl/>
        <w:ind w:firstLine="640" w:firstLineChars="200"/>
        <w:jc w:val="left"/>
        <w:rPr>
          <w:sz w:val="32"/>
          <w:szCs w:val="32"/>
        </w:rPr>
      </w:pPr>
      <w:r>
        <w:rPr>
          <w:rFonts w:hint="eastAsia" w:ascii="仿宋_GB2312" w:hAnsi="宋体" w:eastAsia="仿宋_GB2312" w:cs="仿宋_GB2312"/>
          <w:color w:val="000000"/>
          <w:kern w:val="0"/>
          <w:sz w:val="32"/>
          <w:szCs w:val="32"/>
          <w:lang w:bidi="ar"/>
        </w:rPr>
        <w:t xml:space="preserve">（二）分级负责，属地管理。发生实习实训突发公共事件后，要遵循属地管理原则，各学院要在学校统一领导下，启动应急预案，并及时报告上级主管部门。 </w:t>
      </w:r>
    </w:p>
    <w:p w14:paraId="1CCAD9D0">
      <w:pPr>
        <w:widowControl/>
        <w:ind w:firstLine="640" w:firstLineChars="200"/>
        <w:jc w:val="left"/>
        <w:rPr>
          <w:sz w:val="32"/>
          <w:szCs w:val="32"/>
        </w:rPr>
      </w:pPr>
      <w:r>
        <w:rPr>
          <w:rFonts w:hint="eastAsia" w:ascii="仿宋_GB2312" w:hAnsi="宋体" w:eastAsia="仿宋_GB2312" w:cs="仿宋_GB2312"/>
          <w:color w:val="000000"/>
          <w:kern w:val="0"/>
          <w:sz w:val="32"/>
          <w:szCs w:val="32"/>
          <w:lang w:bidi="ar"/>
        </w:rPr>
        <w:t xml:space="preserve">（三）预防为主，及时控制。立足于防范，抓早、抓小、抓苗头，认真开展实习实训安全隐患排查工作，做好信息收集和深层次研究，争取早发现、早报告、早控制、早解决。要把突发事件控制在最小范围内，避免造成学校教育教学秩序失控和混乱。 </w:t>
      </w:r>
    </w:p>
    <w:p w14:paraId="45013C15">
      <w:pPr>
        <w:widowControl/>
        <w:ind w:firstLine="640" w:firstLineChars="200"/>
        <w:jc w:val="left"/>
        <w:rPr>
          <w:sz w:val="32"/>
          <w:szCs w:val="32"/>
        </w:rPr>
      </w:pPr>
      <w:r>
        <w:rPr>
          <w:rFonts w:hint="eastAsia" w:ascii="仿宋_GB2312" w:hAnsi="宋体" w:eastAsia="仿宋_GB2312" w:cs="仿宋_GB2312"/>
          <w:color w:val="000000"/>
          <w:kern w:val="0"/>
          <w:sz w:val="32"/>
          <w:szCs w:val="32"/>
          <w:lang w:bidi="ar"/>
        </w:rPr>
        <w:t xml:space="preserve">（四）部门联动，协同应对。发生突发事件后，各有关部门负责人要按照学习工作领导小组的要求，立即深入第一线，掌握情况，开展工作，控制局面，形成部门联动、协同应对的处置工作格局。 </w:t>
      </w:r>
    </w:p>
    <w:p w14:paraId="76B35842">
      <w:pPr>
        <w:widowControl/>
        <w:ind w:firstLine="640" w:firstLineChars="200"/>
        <w:jc w:val="left"/>
        <w:rPr>
          <w:sz w:val="32"/>
          <w:szCs w:val="32"/>
        </w:rPr>
      </w:pPr>
      <w:r>
        <w:rPr>
          <w:rFonts w:hint="eastAsia" w:ascii="仿宋_GB2312" w:hAnsi="宋体" w:eastAsia="仿宋_GB2312" w:cs="仿宋_GB2312"/>
          <w:color w:val="000000"/>
          <w:kern w:val="0"/>
          <w:sz w:val="32"/>
          <w:szCs w:val="32"/>
          <w:lang w:bidi="ar"/>
        </w:rPr>
        <w:t xml:space="preserve">（五）区分性质，依法处置。在处置突发事件过程中，坚持从保护师生生命财产安全的角度出发，按照“以情、晓理、依法、宜散、禁聚”的原则，及时化解矛盾，防止事态扩大。严格区分和正确处理两类不同性质的矛盾，做到合情合理、依法办事，维护师生合法权益。 </w:t>
      </w:r>
    </w:p>
    <w:p w14:paraId="675E4331">
      <w:pPr>
        <w:widowControl/>
        <w:ind w:firstLine="640" w:firstLineChars="200"/>
        <w:jc w:val="left"/>
        <w:rPr>
          <w:sz w:val="32"/>
          <w:szCs w:val="32"/>
        </w:rPr>
      </w:pPr>
      <w:r>
        <w:rPr>
          <w:rFonts w:hint="eastAsia" w:ascii="仿宋_GB2312" w:hAnsi="宋体" w:eastAsia="仿宋_GB2312" w:cs="仿宋_GB2312"/>
          <w:color w:val="000000"/>
          <w:kern w:val="0"/>
          <w:sz w:val="32"/>
          <w:szCs w:val="32"/>
          <w:lang w:bidi="ar"/>
        </w:rPr>
        <w:t xml:space="preserve">（六）加强保障，重在建设。从领导、制度、组织、物质、经费保障和工作部署等方面，强化保障措施，提高工作效率。 </w:t>
      </w:r>
    </w:p>
    <w:p w14:paraId="1FCA31EF">
      <w:pPr>
        <w:widowControl/>
        <w:ind w:firstLine="640" w:firstLineChars="200"/>
        <w:jc w:val="left"/>
        <w:rPr>
          <w:sz w:val="22"/>
          <w:szCs w:val="28"/>
        </w:rPr>
      </w:pPr>
      <w:r>
        <w:rPr>
          <w:rFonts w:hint="eastAsia" w:ascii="黑体" w:hAnsi="宋体" w:eastAsia="黑体" w:cs="黑体"/>
          <w:color w:val="000000"/>
          <w:kern w:val="0"/>
          <w:sz w:val="32"/>
          <w:szCs w:val="32"/>
          <w:lang w:bidi="ar"/>
        </w:rPr>
        <w:t xml:space="preserve">二、组织机构 </w:t>
      </w:r>
    </w:p>
    <w:p w14:paraId="2C9A35F4">
      <w:pPr>
        <w:widowControl/>
        <w:ind w:firstLine="640" w:firstLineChars="200"/>
        <w:jc w:val="left"/>
        <w:rPr>
          <w:sz w:val="22"/>
          <w:szCs w:val="28"/>
        </w:rPr>
      </w:pPr>
      <w:r>
        <w:rPr>
          <w:rFonts w:ascii="楷体_GB2312" w:hAnsi="宋体" w:eastAsia="楷体_GB2312" w:cs="楷体_GB2312"/>
          <w:b/>
          <w:bCs/>
          <w:color w:val="000000"/>
          <w:kern w:val="0"/>
          <w:sz w:val="32"/>
          <w:szCs w:val="32"/>
          <w:lang w:bidi="ar"/>
        </w:rPr>
        <w:t xml:space="preserve">（一）党政机构 </w:t>
      </w:r>
    </w:p>
    <w:p w14:paraId="7AE43F51">
      <w:pPr>
        <w:widowControl/>
        <w:ind w:firstLine="640" w:firstLineChars="200"/>
        <w:jc w:val="left"/>
        <w:rPr>
          <w:sz w:val="22"/>
          <w:szCs w:val="28"/>
        </w:rPr>
      </w:pPr>
      <w:r>
        <w:rPr>
          <w:rFonts w:hint="eastAsia" w:ascii="仿宋_GB2312" w:hAnsi="宋体" w:eastAsia="仿宋_GB2312" w:cs="仿宋_GB2312"/>
          <w:color w:val="000000"/>
          <w:kern w:val="0"/>
          <w:sz w:val="32"/>
          <w:szCs w:val="32"/>
          <w:lang w:bidi="ar"/>
        </w:rPr>
        <w:t xml:space="preserve">1.为加强对学生实习实训安全及突发事件的应急处置，学校成立实习实训突发事件应急处置领导小组，人员组成如下： </w:t>
      </w:r>
    </w:p>
    <w:p w14:paraId="77FD6101">
      <w:pPr>
        <w:widowControl/>
        <w:ind w:firstLine="640" w:firstLineChars="200"/>
        <w:jc w:val="left"/>
        <w:rPr>
          <w:sz w:val="22"/>
          <w:szCs w:val="28"/>
        </w:rPr>
      </w:pPr>
      <w:r>
        <w:rPr>
          <w:rFonts w:hint="eastAsia" w:ascii="仿宋_GB2312" w:hAnsi="宋体" w:eastAsia="仿宋_GB2312" w:cs="仿宋_GB2312"/>
          <w:color w:val="000000"/>
          <w:kern w:val="0"/>
          <w:sz w:val="32"/>
          <w:szCs w:val="32"/>
          <w:lang w:bidi="ar"/>
        </w:rPr>
        <w:t xml:space="preserve">组 长：校长、党委书记 </w:t>
      </w:r>
    </w:p>
    <w:p w14:paraId="5C417770">
      <w:pPr>
        <w:widowControl/>
        <w:ind w:firstLine="640" w:firstLineChars="200"/>
        <w:jc w:val="left"/>
        <w:rPr>
          <w:sz w:val="22"/>
          <w:szCs w:val="28"/>
        </w:rPr>
      </w:pPr>
      <w:r>
        <w:rPr>
          <w:rFonts w:hint="eastAsia" w:ascii="仿宋_GB2312" w:hAnsi="宋体" w:eastAsia="仿宋_GB2312" w:cs="仿宋_GB2312"/>
          <w:color w:val="000000"/>
          <w:kern w:val="0"/>
          <w:sz w:val="32"/>
          <w:szCs w:val="32"/>
          <w:lang w:bidi="ar"/>
        </w:rPr>
        <w:t xml:space="preserve">副组长：党委副书记、分管教学副校长、分管学生副校长 </w:t>
      </w:r>
    </w:p>
    <w:p w14:paraId="4E6A80E9">
      <w:pPr>
        <w:widowControl/>
        <w:ind w:firstLine="640" w:firstLineChars="200"/>
        <w:jc w:val="left"/>
        <w:rPr>
          <w:sz w:val="22"/>
          <w:szCs w:val="28"/>
        </w:rPr>
      </w:pPr>
      <w:r>
        <w:rPr>
          <w:rFonts w:hint="eastAsia" w:ascii="仿宋_GB2312" w:hAnsi="宋体" w:eastAsia="仿宋_GB2312" w:cs="仿宋_GB2312"/>
          <w:color w:val="000000"/>
          <w:kern w:val="0"/>
          <w:sz w:val="32"/>
          <w:szCs w:val="32"/>
          <w:lang w:bidi="ar"/>
        </w:rPr>
        <w:t xml:space="preserve">成 员：教务处、学生工作处、各学院负责人 </w:t>
      </w:r>
    </w:p>
    <w:p w14:paraId="63D39B0E">
      <w:pPr>
        <w:widowControl/>
        <w:ind w:firstLine="640" w:firstLineChars="200"/>
      </w:pPr>
      <w:r>
        <w:rPr>
          <w:rFonts w:hint="eastAsia" w:ascii="仿宋_GB2312" w:hAnsi="宋体" w:eastAsia="仿宋_GB2312" w:cs="仿宋_GB2312"/>
          <w:color w:val="000000"/>
          <w:kern w:val="0"/>
          <w:sz w:val="32"/>
          <w:szCs w:val="32"/>
          <w:lang w:bidi="ar"/>
        </w:rPr>
        <w:t>领导小组职责：负责决策、指挥和组织学生实习实训突发事件的应急处置工作，下达应急处置工作任务；研究确定事件性质、类型和级别；决定对外公布、公开的口径及发布时间；决定对相关事件责任人的责任追究；重大问题按规定向上级有关部门报告。</w:t>
      </w:r>
    </w:p>
    <w:p w14:paraId="6DF0A8D8">
      <w:pPr>
        <w:widowControl/>
        <w:ind w:firstLine="640" w:firstLineChars="200"/>
        <w:jc w:val="left"/>
      </w:pPr>
      <w:r>
        <w:rPr>
          <w:rFonts w:hint="eastAsia" w:ascii="仿宋_GB2312" w:hAnsi="宋体" w:eastAsia="仿宋_GB2312" w:cs="仿宋_GB2312"/>
          <w:color w:val="000000"/>
          <w:kern w:val="0"/>
          <w:sz w:val="32"/>
          <w:szCs w:val="32"/>
          <w:lang w:bidi="ar"/>
        </w:rPr>
        <w:t>2.各学院成立实习实训突发事件应急处置工作小组</w:t>
      </w:r>
      <w:r>
        <w:rPr>
          <w:rFonts w:hint="eastAsia" w:ascii="仿宋_GB2312" w:hAnsi="宋体" w:eastAsia="仿宋_GB2312" w:cs="仿宋_GB2312"/>
          <w:color w:val="000000"/>
          <w:kern w:val="0"/>
          <w:sz w:val="31"/>
          <w:szCs w:val="31"/>
          <w:lang w:bidi="ar"/>
        </w:rPr>
        <w:t xml:space="preserve"> </w:t>
      </w:r>
    </w:p>
    <w:p w14:paraId="7791FB0B">
      <w:pPr>
        <w:widowControl/>
        <w:ind w:firstLine="640" w:firstLineChars="200"/>
        <w:jc w:val="left"/>
        <w:rPr>
          <w:sz w:val="22"/>
          <w:szCs w:val="28"/>
        </w:rPr>
      </w:pPr>
      <w:r>
        <w:rPr>
          <w:rFonts w:hint="eastAsia" w:ascii="仿宋_GB2312" w:hAnsi="宋体" w:eastAsia="仿宋_GB2312" w:cs="仿宋_GB2312"/>
          <w:color w:val="000000"/>
          <w:kern w:val="0"/>
          <w:sz w:val="32"/>
          <w:szCs w:val="32"/>
          <w:lang w:bidi="ar"/>
        </w:rPr>
        <w:t xml:space="preserve">组 长：院长 </w:t>
      </w:r>
    </w:p>
    <w:p w14:paraId="4BA1B5BE">
      <w:pPr>
        <w:widowControl/>
        <w:ind w:firstLine="640" w:firstLineChars="200"/>
        <w:jc w:val="left"/>
        <w:rPr>
          <w:sz w:val="22"/>
          <w:szCs w:val="28"/>
        </w:rPr>
      </w:pPr>
      <w:r>
        <w:rPr>
          <w:rFonts w:hint="eastAsia" w:ascii="仿宋_GB2312" w:hAnsi="宋体" w:eastAsia="仿宋_GB2312" w:cs="仿宋_GB2312"/>
          <w:color w:val="000000"/>
          <w:kern w:val="0"/>
          <w:sz w:val="32"/>
          <w:szCs w:val="32"/>
          <w:lang w:bidi="ar"/>
        </w:rPr>
        <w:t xml:space="preserve">副组长：教学副院长、团学副院长（团总支书记） </w:t>
      </w:r>
    </w:p>
    <w:p w14:paraId="22BF2D2B">
      <w:pPr>
        <w:widowControl/>
        <w:ind w:firstLine="640" w:firstLineChars="200"/>
        <w:rPr>
          <w:sz w:val="22"/>
          <w:szCs w:val="28"/>
        </w:rPr>
      </w:pPr>
      <w:r>
        <w:rPr>
          <w:rFonts w:hint="eastAsia" w:ascii="仿宋_GB2312" w:hAnsi="宋体" w:eastAsia="仿宋_GB2312" w:cs="仿宋_GB2312"/>
          <w:color w:val="000000"/>
          <w:kern w:val="0"/>
          <w:sz w:val="32"/>
          <w:szCs w:val="32"/>
          <w:lang w:bidi="ar"/>
        </w:rPr>
        <w:t xml:space="preserve">组 员：系（教研室）主任、实习实训指导教师、辅导员、实习实训单位指导教师 </w:t>
      </w:r>
    </w:p>
    <w:p w14:paraId="152C6E71">
      <w:pPr>
        <w:widowControl/>
        <w:ind w:firstLine="640" w:firstLineChars="200"/>
      </w:pPr>
      <w:r>
        <w:rPr>
          <w:rFonts w:hint="eastAsia" w:ascii="仿宋_GB2312" w:hAnsi="宋体" w:eastAsia="仿宋_GB2312" w:cs="仿宋_GB2312"/>
          <w:color w:val="000000"/>
          <w:kern w:val="0"/>
          <w:sz w:val="32"/>
          <w:szCs w:val="32"/>
          <w:lang w:bidi="ar"/>
        </w:rPr>
        <w:t>工作小组职责：准确掌握实习实训过程中学生安全及突发事件动态，向学校领导小组报告，提出现场预防控制对策和措施，与有关部门密切配合，组织处置工作，保证实习实训安全、高效、规范、有序地进行。</w:t>
      </w:r>
      <w:r>
        <w:rPr>
          <w:rFonts w:hint="eastAsia" w:ascii="仿宋_GB2312" w:hAnsi="宋体" w:eastAsia="仿宋_GB2312" w:cs="仿宋_GB2312"/>
          <w:color w:val="000000"/>
          <w:kern w:val="0"/>
          <w:sz w:val="31"/>
          <w:szCs w:val="31"/>
          <w:lang w:bidi="ar"/>
        </w:rPr>
        <w:t xml:space="preserve"> </w:t>
      </w:r>
    </w:p>
    <w:p w14:paraId="0969BC9E">
      <w:pPr>
        <w:widowControl/>
        <w:ind w:firstLine="640" w:firstLineChars="200"/>
        <w:jc w:val="left"/>
        <w:rPr>
          <w:sz w:val="22"/>
          <w:szCs w:val="28"/>
        </w:rPr>
      </w:pPr>
      <w:r>
        <w:rPr>
          <w:rFonts w:hint="eastAsia" w:ascii="楷体_GB2312" w:hAnsi="宋体" w:eastAsia="楷体_GB2312" w:cs="楷体_GB2312"/>
          <w:b/>
          <w:bCs/>
          <w:color w:val="000000"/>
          <w:kern w:val="0"/>
          <w:sz w:val="32"/>
          <w:szCs w:val="32"/>
          <w:lang w:bidi="ar"/>
        </w:rPr>
        <w:t xml:space="preserve">（二）临时现场指挥机构 </w:t>
      </w:r>
    </w:p>
    <w:p w14:paraId="2421DB04">
      <w:pPr>
        <w:widowControl/>
        <w:ind w:firstLine="640" w:firstLineChars="200"/>
        <w:jc w:val="left"/>
      </w:pPr>
      <w:r>
        <w:rPr>
          <w:rFonts w:hint="eastAsia" w:ascii="仿宋_GB2312" w:hAnsi="宋体" w:eastAsia="仿宋_GB2312" w:cs="仿宋_GB2312"/>
          <w:color w:val="000000"/>
          <w:kern w:val="0"/>
          <w:sz w:val="32"/>
          <w:szCs w:val="32"/>
          <w:lang w:bidi="ar"/>
        </w:rPr>
        <w:t>发生突发事件，实习实训指导教师、辅导员或实习实训单位指导教师、现场负责人迅速了解事件具体情况，根据严重程度拨打 120、119、110 等应急电话；及时通知学院工作小组，做好学生思想工作，维持现场秩序；学院工作小组牵头成立临时现场指挥部，组织实施紧急救助，并根据事件级别启动应急预案。</w:t>
      </w:r>
      <w:r>
        <w:rPr>
          <w:rFonts w:hint="eastAsia" w:ascii="仿宋_GB2312" w:hAnsi="宋体" w:eastAsia="仿宋_GB2312" w:cs="仿宋_GB2312"/>
          <w:color w:val="000000"/>
          <w:kern w:val="0"/>
          <w:sz w:val="31"/>
          <w:szCs w:val="31"/>
          <w:lang w:bidi="ar"/>
        </w:rPr>
        <w:t xml:space="preserve"> </w:t>
      </w:r>
    </w:p>
    <w:p w14:paraId="0716B76F">
      <w:pPr>
        <w:widowControl/>
        <w:ind w:firstLine="640" w:firstLineChars="200"/>
        <w:jc w:val="left"/>
        <w:rPr>
          <w:sz w:val="22"/>
          <w:szCs w:val="28"/>
        </w:rPr>
      </w:pPr>
      <w:r>
        <w:rPr>
          <w:rFonts w:hint="eastAsia" w:ascii="黑体" w:hAnsi="宋体" w:eastAsia="黑体" w:cs="黑体"/>
          <w:color w:val="000000"/>
          <w:kern w:val="0"/>
          <w:sz w:val="32"/>
          <w:szCs w:val="32"/>
          <w:lang w:bidi="ar"/>
        </w:rPr>
        <w:t xml:space="preserve">三、应急预案的分级和启动 </w:t>
      </w:r>
    </w:p>
    <w:p w14:paraId="203DC832">
      <w:pPr>
        <w:widowControl/>
        <w:ind w:firstLine="640" w:firstLineChars="200"/>
        <w:jc w:val="left"/>
      </w:pPr>
      <w:r>
        <w:rPr>
          <w:rFonts w:hint="eastAsia" w:ascii="仿宋_GB2312" w:hAnsi="宋体" w:eastAsia="仿宋_GB2312" w:cs="仿宋_GB2312"/>
          <w:color w:val="000000"/>
          <w:kern w:val="0"/>
          <w:sz w:val="32"/>
          <w:szCs w:val="32"/>
          <w:lang w:bidi="ar"/>
        </w:rPr>
        <w:t>当下列情况发生时，判定为突发安全事件，应立即启动应急预案。包括：破坏设备、打架斗殴、工伤、食物中毒、突发疾病、溺水事故、交通事故、人员走失（失踪）、火灾、爆炸、不法分子袭击及地震等自然灾害等。根据事件性质和影响程度分一、二、三、四级。</w:t>
      </w:r>
      <w:r>
        <w:rPr>
          <w:rFonts w:hint="eastAsia" w:ascii="仿宋_GB2312" w:hAnsi="宋体" w:eastAsia="仿宋_GB2312" w:cs="仿宋_GB2312"/>
          <w:color w:val="000000"/>
          <w:kern w:val="0"/>
          <w:sz w:val="31"/>
          <w:szCs w:val="31"/>
          <w:lang w:bidi="ar"/>
        </w:rPr>
        <w:t xml:space="preserve"> </w:t>
      </w:r>
    </w:p>
    <w:p w14:paraId="2013F827">
      <w:pPr>
        <w:widowControl/>
        <w:numPr>
          <w:ilvl w:val="0"/>
          <w:numId w:val="10"/>
        </w:numPr>
        <w:ind w:firstLine="640" w:firstLineChars="200"/>
        <w:jc w:val="left"/>
        <w:rPr>
          <w:rFonts w:ascii="楷体_GB2312" w:hAnsi="宋体" w:eastAsia="楷体_GB2312" w:cs="楷体_GB2312"/>
          <w:b/>
          <w:bCs/>
          <w:color w:val="000000"/>
          <w:kern w:val="0"/>
          <w:sz w:val="32"/>
          <w:szCs w:val="32"/>
          <w:lang w:bidi="ar"/>
        </w:rPr>
      </w:pPr>
      <w:r>
        <w:rPr>
          <w:rFonts w:hint="eastAsia" w:ascii="楷体_GB2312" w:hAnsi="宋体" w:eastAsia="楷体_GB2312" w:cs="楷体_GB2312"/>
          <w:b/>
          <w:bCs/>
          <w:color w:val="000000"/>
          <w:kern w:val="0"/>
          <w:sz w:val="32"/>
          <w:szCs w:val="32"/>
          <w:lang w:bidi="ar"/>
        </w:rPr>
        <w:t xml:space="preserve">四级应急预案 </w:t>
      </w:r>
    </w:p>
    <w:p w14:paraId="67114454">
      <w:pPr>
        <w:widowControl/>
        <w:ind w:firstLine="640" w:firstLineChars="200"/>
        <w:jc w:val="left"/>
        <w:rPr>
          <w:sz w:val="22"/>
          <w:szCs w:val="28"/>
        </w:rPr>
      </w:pPr>
      <w:r>
        <w:rPr>
          <w:rFonts w:hint="eastAsia" w:ascii="仿宋_GB2312" w:hAnsi="宋体" w:eastAsia="仿宋_GB2312" w:cs="仿宋_GB2312"/>
          <w:color w:val="000000"/>
          <w:kern w:val="0"/>
          <w:sz w:val="32"/>
          <w:szCs w:val="32"/>
          <w:lang w:bidi="ar"/>
        </w:rPr>
        <w:t xml:space="preserve">1.实习实训过程中，学生违反实习实训要求或实习实训单位规章制度，造成设备损坏但未造成严重后果者，启动四级应急预案。指导教师、辅导员负责处置。 </w:t>
      </w:r>
    </w:p>
    <w:p w14:paraId="5E4D0DAF">
      <w:pPr>
        <w:widowControl/>
        <w:ind w:firstLine="640" w:firstLineChars="200"/>
        <w:jc w:val="left"/>
        <w:rPr>
          <w:sz w:val="22"/>
          <w:szCs w:val="28"/>
        </w:rPr>
      </w:pPr>
      <w:r>
        <w:rPr>
          <w:rFonts w:hint="eastAsia" w:ascii="仿宋_GB2312" w:hAnsi="宋体" w:eastAsia="仿宋_GB2312" w:cs="仿宋_GB2312"/>
          <w:color w:val="000000"/>
          <w:kern w:val="0"/>
          <w:sz w:val="32"/>
          <w:szCs w:val="32"/>
          <w:lang w:bidi="ar"/>
        </w:rPr>
        <w:t xml:space="preserve">2.处置程序 </w:t>
      </w:r>
    </w:p>
    <w:p w14:paraId="68072265">
      <w:pPr>
        <w:widowControl/>
        <w:ind w:firstLine="640" w:firstLineChars="200"/>
        <w:jc w:val="left"/>
        <w:rPr>
          <w:sz w:val="22"/>
          <w:szCs w:val="28"/>
        </w:rPr>
      </w:pPr>
      <w:r>
        <w:rPr>
          <w:rFonts w:hint="eastAsia" w:ascii="仿宋_GB2312" w:hAnsi="宋体" w:eastAsia="仿宋_GB2312" w:cs="仿宋_GB2312"/>
          <w:color w:val="000000"/>
          <w:kern w:val="0"/>
          <w:sz w:val="32"/>
          <w:szCs w:val="32"/>
          <w:lang w:bidi="ar"/>
        </w:rPr>
        <w:t xml:space="preserve">（1）实习实训单位指导教师、生产现场负责人及时通知指导教师、辅导员。 </w:t>
      </w:r>
    </w:p>
    <w:p w14:paraId="0A20FEC0">
      <w:pPr>
        <w:widowControl/>
        <w:ind w:firstLine="640" w:firstLineChars="200"/>
        <w:jc w:val="left"/>
        <w:rPr>
          <w:sz w:val="22"/>
          <w:szCs w:val="28"/>
        </w:rPr>
      </w:pPr>
      <w:r>
        <w:rPr>
          <w:rFonts w:hint="eastAsia" w:ascii="仿宋_GB2312" w:hAnsi="宋体" w:eastAsia="仿宋_GB2312" w:cs="仿宋_GB2312"/>
          <w:color w:val="000000"/>
          <w:kern w:val="0"/>
          <w:sz w:val="32"/>
          <w:szCs w:val="32"/>
          <w:lang w:bidi="ar"/>
        </w:rPr>
        <w:t xml:space="preserve">（2）指导教师、辅导员现场查清缘由，协调妥善处理。 </w:t>
      </w:r>
    </w:p>
    <w:p w14:paraId="5822A90F">
      <w:pPr>
        <w:widowControl/>
        <w:ind w:firstLine="640" w:firstLineChars="200"/>
        <w:jc w:val="left"/>
        <w:rPr>
          <w:sz w:val="22"/>
          <w:szCs w:val="28"/>
        </w:rPr>
      </w:pPr>
      <w:r>
        <w:rPr>
          <w:rFonts w:hint="eastAsia" w:ascii="仿宋_GB2312" w:hAnsi="宋体" w:eastAsia="仿宋_GB2312" w:cs="仿宋_GB2312"/>
          <w:color w:val="000000"/>
          <w:kern w:val="0"/>
          <w:sz w:val="32"/>
          <w:szCs w:val="32"/>
          <w:lang w:bidi="ar"/>
        </w:rPr>
        <w:t xml:space="preserve">（3）指导教师、辅导员做好事后的协调和教育工作，做好相关记录，将处理结果告知学院工作小组。 </w:t>
      </w:r>
    </w:p>
    <w:p w14:paraId="4B0F52A2">
      <w:pPr>
        <w:widowControl/>
        <w:ind w:firstLine="640" w:firstLineChars="200"/>
        <w:jc w:val="left"/>
        <w:rPr>
          <w:sz w:val="22"/>
          <w:szCs w:val="28"/>
        </w:rPr>
      </w:pPr>
      <w:r>
        <w:rPr>
          <w:rFonts w:hint="eastAsia" w:ascii="楷体_GB2312" w:hAnsi="宋体" w:eastAsia="楷体_GB2312" w:cs="楷体_GB2312"/>
          <w:b/>
          <w:bCs/>
          <w:color w:val="000000"/>
          <w:kern w:val="0"/>
          <w:sz w:val="32"/>
          <w:szCs w:val="32"/>
          <w:lang w:bidi="ar"/>
        </w:rPr>
        <w:t xml:space="preserve">（二）三级应急预案 </w:t>
      </w:r>
    </w:p>
    <w:p w14:paraId="2C9C900B">
      <w:pPr>
        <w:widowControl/>
        <w:ind w:firstLine="640" w:firstLineChars="200"/>
        <w:jc w:val="left"/>
        <w:rPr>
          <w:sz w:val="22"/>
          <w:szCs w:val="28"/>
        </w:rPr>
      </w:pPr>
      <w:r>
        <w:rPr>
          <w:rFonts w:hint="eastAsia" w:ascii="仿宋_GB2312" w:hAnsi="宋体" w:eastAsia="仿宋_GB2312" w:cs="仿宋_GB2312"/>
          <w:color w:val="000000"/>
          <w:kern w:val="0"/>
          <w:sz w:val="32"/>
          <w:szCs w:val="32"/>
          <w:lang w:bidi="ar"/>
        </w:rPr>
        <w:t xml:space="preserve">1.实习实训过程中，发生学生破坏设备、打架斗殴，与实习实训单位工作人员争吵、打架等纠纷，造成对立事态，启动三级应急预案。指导教师、辅导员负责处置。 </w:t>
      </w:r>
    </w:p>
    <w:p w14:paraId="5A0150EB">
      <w:pPr>
        <w:widowControl/>
        <w:ind w:firstLine="640" w:firstLineChars="200"/>
        <w:jc w:val="left"/>
        <w:rPr>
          <w:sz w:val="22"/>
          <w:szCs w:val="28"/>
        </w:rPr>
      </w:pPr>
      <w:r>
        <w:rPr>
          <w:rFonts w:hint="eastAsia" w:ascii="仿宋_GB2312" w:hAnsi="宋体" w:eastAsia="仿宋_GB2312" w:cs="仿宋_GB2312"/>
          <w:color w:val="000000"/>
          <w:kern w:val="0"/>
          <w:sz w:val="32"/>
          <w:szCs w:val="32"/>
          <w:lang w:bidi="ar"/>
        </w:rPr>
        <w:t xml:space="preserve">2.处置程序 </w:t>
      </w:r>
    </w:p>
    <w:p w14:paraId="048D2C4B">
      <w:pPr>
        <w:widowControl/>
        <w:ind w:firstLine="640" w:firstLineChars="200"/>
        <w:jc w:val="left"/>
        <w:rPr>
          <w:sz w:val="22"/>
          <w:szCs w:val="28"/>
        </w:rPr>
      </w:pPr>
      <w:r>
        <w:rPr>
          <w:rFonts w:hint="eastAsia" w:ascii="仿宋_GB2312" w:hAnsi="宋体" w:eastAsia="仿宋_GB2312" w:cs="仿宋_GB2312"/>
          <w:color w:val="000000"/>
          <w:kern w:val="0"/>
          <w:sz w:val="32"/>
          <w:szCs w:val="32"/>
          <w:lang w:bidi="ar"/>
        </w:rPr>
        <w:t xml:space="preserve">（1）实习实训单位指导教师、生产现场负责人及时制止纠纷，如发生人身伤害，及时组织救治。 </w:t>
      </w:r>
    </w:p>
    <w:p w14:paraId="384E3097">
      <w:pPr>
        <w:widowControl/>
        <w:ind w:firstLine="640" w:firstLineChars="200"/>
        <w:jc w:val="left"/>
        <w:rPr>
          <w:sz w:val="22"/>
          <w:szCs w:val="28"/>
        </w:rPr>
      </w:pPr>
      <w:r>
        <w:rPr>
          <w:rFonts w:hint="eastAsia" w:ascii="仿宋_GB2312" w:hAnsi="宋体" w:eastAsia="仿宋_GB2312" w:cs="仿宋_GB2312"/>
          <w:color w:val="000000"/>
          <w:kern w:val="0"/>
          <w:sz w:val="32"/>
          <w:szCs w:val="32"/>
          <w:lang w:bidi="ar"/>
        </w:rPr>
        <w:t xml:space="preserve">（2）实习实训单位指导教师通知指导教师、辅导员，指导教师、辅导员报告学院工作小组。 </w:t>
      </w:r>
    </w:p>
    <w:p w14:paraId="405A7C13">
      <w:pPr>
        <w:widowControl/>
        <w:ind w:firstLine="640" w:firstLineChars="200"/>
        <w:rPr>
          <w:rFonts w:ascii="仿宋_GB2312" w:hAnsi="宋体" w:eastAsia="仿宋_GB2312" w:cs="仿宋_GB2312"/>
          <w:color w:val="000000"/>
          <w:kern w:val="0"/>
          <w:sz w:val="32"/>
          <w:szCs w:val="32"/>
          <w:lang w:bidi="ar"/>
        </w:rPr>
      </w:pPr>
      <w:r>
        <w:rPr>
          <w:rFonts w:hint="eastAsia" w:ascii="仿宋_GB2312" w:hAnsi="宋体" w:eastAsia="仿宋_GB2312" w:cs="仿宋_GB2312"/>
          <w:color w:val="000000"/>
          <w:kern w:val="0"/>
          <w:sz w:val="32"/>
          <w:szCs w:val="32"/>
          <w:lang w:bidi="ar"/>
        </w:rPr>
        <w:t xml:space="preserve">（3）指导教师、辅导员及时到现场处置。如有人员受伤，积极协调解决治疗事宜，并做好善后工作。 </w:t>
      </w:r>
    </w:p>
    <w:p w14:paraId="0B209BB0">
      <w:pPr>
        <w:widowControl/>
        <w:ind w:firstLine="640" w:firstLineChars="200"/>
        <w:rPr>
          <w:sz w:val="22"/>
          <w:szCs w:val="28"/>
        </w:rPr>
      </w:pPr>
      <w:r>
        <w:rPr>
          <w:rFonts w:hint="eastAsia" w:ascii="仿宋_GB2312" w:hAnsi="宋体" w:eastAsia="仿宋_GB2312" w:cs="仿宋_GB2312"/>
          <w:color w:val="000000"/>
          <w:kern w:val="0"/>
          <w:sz w:val="32"/>
          <w:szCs w:val="32"/>
          <w:lang w:bidi="ar"/>
        </w:rPr>
        <w:t xml:space="preserve">（4）如学生为造成纠纷的主要责任人，责令做出道歉、指导教师、辅导员对其进行严肃批评教育。处理结束后，做好相关记录，并将处理结果及时上报学院工作小组。 </w:t>
      </w:r>
    </w:p>
    <w:p w14:paraId="201A8ED6">
      <w:pPr>
        <w:widowControl/>
        <w:ind w:firstLine="640" w:firstLineChars="200"/>
        <w:jc w:val="left"/>
        <w:rPr>
          <w:sz w:val="22"/>
          <w:szCs w:val="28"/>
        </w:rPr>
      </w:pPr>
      <w:r>
        <w:rPr>
          <w:rFonts w:hint="eastAsia" w:ascii="仿宋_GB2312" w:hAnsi="宋体" w:eastAsia="仿宋_GB2312" w:cs="仿宋_GB2312"/>
          <w:color w:val="000000"/>
          <w:kern w:val="0"/>
          <w:sz w:val="32"/>
          <w:szCs w:val="32"/>
          <w:lang w:bidi="ar"/>
        </w:rPr>
        <w:t xml:space="preserve">（5）学院工作小组综合分析研究，在一定范围内公布处理结果并存档。 </w:t>
      </w:r>
    </w:p>
    <w:p w14:paraId="28684F36">
      <w:pPr>
        <w:widowControl/>
        <w:ind w:firstLine="640" w:firstLineChars="200"/>
        <w:jc w:val="left"/>
        <w:rPr>
          <w:sz w:val="22"/>
          <w:szCs w:val="28"/>
        </w:rPr>
      </w:pPr>
      <w:r>
        <w:rPr>
          <w:rFonts w:hint="eastAsia" w:ascii="楷体_GB2312" w:hAnsi="宋体" w:eastAsia="楷体_GB2312" w:cs="楷体_GB2312"/>
          <w:b/>
          <w:bCs/>
          <w:color w:val="000000"/>
          <w:kern w:val="0"/>
          <w:sz w:val="32"/>
          <w:szCs w:val="32"/>
          <w:lang w:bidi="ar"/>
        </w:rPr>
        <w:t xml:space="preserve">（三）二级应急预案 </w:t>
      </w:r>
    </w:p>
    <w:p w14:paraId="0F73BE37">
      <w:pPr>
        <w:widowControl/>
        <w:ind w:firstLine="640" w:firstLineChars="200"/>
        <w:jc w:val="left"/>
        <w:rPr>
          <w:sz w:val="22"/>
          <w:szCs w:val="28"/>
        </w:rPr>
      </w:pPr>
      <w:r>
        <w:rPr>
          <w:rFonts w:hint="eastAsia" w:ascii="仿宋_GB2312" w:hAnsi="宋体" w:eastAsia="仿宋_GB2312" w:cs="仿宋_GB2312"/>
          <w:color w:val="000000"/>
          <w:kern w:val="0"/>
          <w:sz w:val="32"/>
          <w:szCs w:val="32"/>
          <w:lang w:bidi="ar"/>
        </w:rPr>
        <w:t xml:space="preserve">1.学生实习实训期间在岗位、交通、用电、生活等方面发生突发事件，造成设备严重损害或人身受到伤害，启动二级应急预案。学院工作小组负责处置。 </w:t>
      </w:r>
    </w:p>
    <w:p w14:paraId="73221491">
      <w:pPr>
        <w:widowControl/>
        <w:ind w:firstLine="640" w:firstLineChars="200"/>
        <w:jc w:val="left"/>
        <w:rPr>
          <w:sz w:val="22"/>
          <w:szCs w:val="28"/>
        </w:rPr>
      </w:pPr>
      <w:r>
        <w:rPr>
          <w:rFonts w:hint="eastAsia" w:ascii="仿宋_GB2312" w:hAnsi="宋体" w:eastAsia="仿宋_GB2312" w:cs="仿宋_GB2312"/>
          <w:color w:val="000000"/>
          <w:kern w:val="0"/>
          <w:sz w:val="32"/>
          <w:szCs w:val="32"/>
          <w:lang w:bidi="ar"/>
        </w:rPr>
        <w:t xml:space="preserve">2.处置程序 </w:t>
      </w:r>
    </w:p>
    <w:p w14:paraId="04A076B2">
      <w:pPr>
        <w:widowControl/>
        <w:ind w:firstLine="640" w:firstLineChars="200"/>
        <w:jc w:val="left"/>
        <w:rPr>
          <w:sz w:val="22"/>
          <w:szCs w:val="28"/>
        </w:rPr>
      </w:pPr>
      <w:r>
        <w:rPr>
          <w:rFonts w:hint="eastAsia" w:ascii="仿宋_GB2312" w:hAnsi="宋体" w:eastAsia="仿宋_GB2312" w:cs="仿宋_GB2312"/>
          <w:color w:val="000000"/>
          <w:kern w:val="0"/>
          <w:sz w:val="32"/>
          <w:szCs w:val="32"/>
          <w:lang w:bidi="ar"/>
        </w:rPr>
        <w:t xml:space="preserve">（1）实习实训单位指导教师、生产现场负责人，第一时间组织紧急抢救，尽力保证学生人身安全，将伤害降到最低。 </w:t>
      </w:r>
    </w:p>
    <w:p w14:paraId="1F635972">
      <w:pPr>
        <w:widowControl/>
        <w:ind w:firstLine="640" w:firstLineChars="200"/>
        <w:jc w:val="left"/>
        <w:rPr>
          <w:sz w:val="22"/>
          <w:szCs w:val="28"/>
        </w:rPr>
      </w:pPr>
      <w:r>
        <w:rPr>
          <w:rFonts w:hint="eastAsia" w:ascii="仿宋_GB2312" w:hAnsi="宋体" w:eastAsia="仿宋_GB2312" w:cs="仿宋_GB2312"/>
          <w:color w:val="000000"/>
          <w:kern w:val="0"/>
          <w:sz w:val="32"/>
          <w:szCs w:val="32"/>
          <w:lang w:bidi="ar"/>
        </w:rPr>
        <w:t xml:space="preserve">（2）实习实训单位指导教师及时通知学院工作小组，学院工作小组向学校领导小组报告，学校领导小组视情况向相关部门报告。 </w:t>
      </w:r>
    </w:p>
    <w:p w14:paraId="5FDF697D">
      <w:pPr>
        <w:widowControl/>
        <w:ind w:firstLine="640" w:firstLineChars="200"/>
        <w:jc w:val="left"/>
        <w:rPr>
          <w:sz w:val="22"/>
          <w:szCs w:val="28"/>
        </w:rPr>
      </w:pPr>
      <w:r>
        <w:rPr>
          <w:rFonts w:hint="eastAsia" w:ascii="仿宋_GB2312" w:hAnsi="宋体" w:eastAsia="仿宋_GB2312" w:cs="仿宋_GB2312"/>
          <w:color w:val="000000"/>
          <w:kern w:val="0"/>
          <w:sz w:val="32"/>
          <w:szCs w:val="32"/>
          <w:lang w:bidi="ar"/>
        </w:rPr>
        <w:t xml:space="preserve">（3）学院工作小组组长、成员及相关职能部门人员，及时赶到现场组织指挥处置，协调、调度、救援，妥善处理，做好善后工作。 </w:t>
      </w:r>
    </w:p>
    <w:p w14:paraId="698EE258">
      <w:pPr>
        <w:widowControl/>
        <w:ind w:firstLine="640" w:firstLineChars="200"/>
        <w:jc w:val="left"/>
        <w:rPr>
          <w:sz w:val="22"/>
          <w:szCs w:val="28"/>
        </w:rPr>
      </w:pPr>
      <w:r>
        <w:rPr>
          <w:rFonts w:hint="eastAsia" w:ascii="仿宋_GB2312" w:hAnsi="宋体" w:eastAsia="仿宋_GB2312" w:cs="仿宋_GB2312"/>
          <w:color w:val="000000"/>
          <w:kern w:val="0"/>
          <w:sz w:val="32"/>
          <w:szCs w:val="32"/>
          <w:lang w:bidi="ar"/>
        </w:rPr>
        <w:t xml:space="preserve">（4）学院工作小组做好相关记录，及时将处理结果向学校领导小组报告。学校领导小组综合分析研究，在一定范围内公布处理结果并存档。 </w:t>
      </w:r>
    </w:p>
    <w:p w14:paraId="60701CBD">
      <w:pPr>
        <w:widowControl/>
        <w:ind w:firstLine="640" w:firstLineChars="200"/>
        <w:jc w:val="left"/>
        <w:rPr>
          <w:sz w:val="22"/>
          <w:szCs w:val="28"/>
        </w:rPr>
      </w:pPr>
      <w:r>
        <w:rPr>
          <w:rFonts w:hint="eastAsia" w:ascii="楷体_GB2312" w:hAnsi="宋体" w:eastAsia="楷体_GB2312" w:cs="楷体_GB2312"/>
          <w:b/>
          <w:bCs/>
          <w:color w:val="000000"/>
          <w:kern w:val="0"/>
          <w:sz w:val="32"/>
          <w:szCs w:val="32"/>
          <w:lang w:bidi="ar"/>
        </w:rPr>
        <w:t xml:space="preserve">（四）一级应急预案 </w:t>
      </w:r>
    </w:p>
    <w:p w14:paraId="75DF76FF">
      <w:pPr>
        <w:widowControl/>
        <w:ind w:firstLine="640" w:firstLineChars="200"/>
        <w:jc w:val="left"/>
        <w:rPr>
          <w:sz w:val="22"/>
          <w:szCs w:val="28"/>
        </w:rPr>
      </w:pPr>
      <w:r>
        <w:rPr>
          <w:rFonts w:hint="eastAsia" w:ascii="仿宋_GB2312" w:hAnsi="宋体" w:eastAsia="仿宋_GB2312" w:cs="仿宋_GB2312"/>
          <w:color w:val="000000"/>
          <w:kern w:val="0"/>
          <w:sz w:val="32"/>
          <w:szCs w:val="32"/>
          <w:lang w:bidi="ar"/>
        </w:rPr>
        <w:t xml:space="preserve">1.学生在实习实训期间发生严重事故、重大突发事件，人身严重受伤造成伤亡，启动一级应急预案，学校领导小组负责处置。 </w:t>
      </w:r>
    </w:p>
    <w:p w14:paraId="70ECDC47">
      <w:pPr>
        <w:widowControl/>
        <w:ind w:firstLine="640" w:firstLineChars="200"/>
        <w:jc w:val="left"/>
        <w:rPr>
          <w:sz w:val="22"/>
          <w:szCs w:val="28"/>
        </w:rPr>
      </w:pPr>
      <w:r>
        <w:rPr>
          <w:rFonts w:hint="eastAsia" w:ascii="仿宋_GB2312" w:hAnsi="宋体" w:eastAsia="仿宋_GB2312" w:cs="仿宋_GB2312"/>
          <w:color w:val="000000"/>
          <w:kern w:val="0"/>
          <w:sz w:val="32"/>
          <w:szCs w:val="32"/>
          <w:lang w:bidi="ar"/>
        </w:rPr>
        <w:t xml:space="preserve">2.处置程序 </w:t>
      </w:r>
    </w:p>
    <w:p w14:paraId="0C15488E">
      <w:pPr>
        <w:widowControl/>
        <w:ind w:firstLine="640" w:firstLineChars="200"/>
        <w:jc w:val="left"/>
        <w:rPr>
          <w:sz w:val="22"/>
          <w:szCs w:val="28"/>
        </w:rPr>
      </w:pPr>
      <w:r>
        <w:rPr>
          <w:rFonts w:hint="eastAsia" w:ascii="仿宋_GB2312" w:hAnsi="宋体" w:eastAsia="仿宋_GB2312" w:cs="仿宋_GB2312"/>
          <w:color w:val="000000"/>
          <w:kern w:val="0"/>
          <w:sz w:val="32"/>
          <w:szCs w:val="32"/>
          <w:lang w:bidi="ar"/>
        </w:rPr>
        <w:t xml:space="preserve">（1）实习实训单位指导教师、生产现场负责人等及时报警，组织紧急抢救，及时通知指导教师、辅导员、学院工作小组，学院工作小组及时报告学校领导小组。学校领导小组按程序向上级部门报告。 </w:t>
      </w:r>
    </w:p>
    <w:p w14:paraId="02F69020">
      <w:pPr>
        <w:widowControl/>
        <w:ind w:firstLine="640" w:firstLineChars="200"/>
        <w:jc w:val="left"/>
        <w:rPr>
          <w:sz w:val="22"/>
          <w:szCs w:val="28"/>
        </w:rPr>
      </w:pPr>
      <w:r>
        <w:rPr>
          <w:rFonts w:hint="eastAsia" w:ascii="仿宋_GB2312" w:hAnsi="宋体" w:eastAsia="仿宋_GB2312" w:cs="仿宋_GB2312"/>
          <w:color w:val="000000"/>
          <w:kern w:val="0"/>
          <w:sz w:val="32"/>
          <w:szCs w:val="32"/>
          <w:lang w:bidi="ar"/>
        </w:rPr>
        <w:t xml:space="preserve">（2）学校领导小组组长、成员，学院工作小组组长和成员及相关职能部门人员等，及时到现场处置。组织或协助组织救援，了解详细情况，制定或协助有关部门制定方案、协调学生家长、实习实训单位及有关部门，积极、妥善做好安抚处理工作。 </w:t>
      </w:r>
    </w:p>
    <w:p w14:paraId="3196C40F">
      <w:pPr>
        <w:widowControl/>
        <w:ind w:firstLine="640" w:firstLineChars="200"/>
        <w:jc w:val="left"/>
        <w:rPr>
          <w:sz w:val="22"/>
          <w:szCs w:val="28"/>
        </w:rPr>
      </w:pPr>
      <w:r>
        <w:rPr>
          <w:rFonts w:hint="eastAsia" w:ascii="仿宋_GB2312" w:hAnsi="宋体" w:eastAsia="仿宋_GB2312" w:cs="仿宋_GB2312"/>
          <w:color w:val="000000"/>
          <w:kern w:val="0"/>
          <w:sz w:val="32"/>
          <w:szCs w:val="32"/>
          <w:lang w:bidi="ar"/>
        </w:rPr>
        <w:t xml:space="preserve">（3）学校领导小组做好相关记录，综合分析研究，在一定范围内公布处理结果、存档。 </w:t>
      </w:r>
    </w:p>
    <w:p w14:paraId="577BB3CB">
      <w:pPr>
        <w:widowControl/>
        <w:ind w:firstLine="640" w:firstLineChars="200"/>
        <w:jc w:val="left"/>
        <w:rPr>
          <w:sz w:val="22"/>
          <w:szCs w:val="28"/>
        </w:rPr>
      </w:pPr>
      <w:r>
        <w:rPr>
          <w:rFonts w:hint="eastAsia" w:ascii="黑体" w:hAnsi="宋体" w:eastAsia="黑体" w:cs="黑体"/>
          <w:color w:val="000000"/>
          <w:kern w:val="0"/>
          <w:sz w:val="32"/>
          <w:szCs w:val="32"/>
          <w:lang w:bidi="ar"/>
        </w:rPr>
        <w:t xml:space="preserve">四、调查与责任追究 </w:t>
      </w:r>
    </w:p>
    <w:p w14:paraId="755DA853">
      <w:pPr>
        <w:widowControl/>
        <w:ind w:firstLine="640" w:firstLineChars="200"/>
        <w:jc w:val="left"/>
        <w:rPr>
          <w:sz w:val="22"/>
          <w:szCs w:val="28"/>
        </w:rPr>
      </w:pPr>
      <w:r>
        <w:rPr>
          <w:rFonts w:hint="eastAsia" w:ascii="仿宋_GB2312" w:hAnsi="宋体" w:eastAsia="仿宋_GB2312" w:cs="仿宋_GB2312"/>
          <w:color w:val="000000"/>
          <w:kern w:val="0"/>
          <w:sz w:val="32"/>
          <w:szCs w:val="32"/>
          <w:lang w:bidi="ar"/>
        </w:rPr>
        <w:t xml:space="preserve">1．学生或教师违反《实习实训教学管理办法》，造成安全事件，达到三级以上应急预案的责任学生应写出书面检查，根据情节和检查状况，学院按《员工手册》与学生管理有关规定，触犯法律的，依法追究法律责任。 </w:t>
      </w:r>
    </w:p>
    <w:p w14:paraId="23785951">
      <w:pPr>
        <w:widowControl/>
        <w:ind w:firstLine="640" w:firstLineChars="200"/>
        <w:jc w:val="left"/>
        <w:rPr>
          <w:sz w:val="22"/>
          <w:szCs w:val="28"/>
        </w:rPr>
      </w:pPr>
      <w:r>
        <w:rPr>
          <w:rFonts w:hint="eastAsia" w:ascii="仿宋_GB2312" w:hAnsi="宋体" w:eastAsia="仿宋_GB2312" w:cs="仿宋_GB2312"/>
          <w:color w:val="000000"/>
          <w:kern w:val="0"/>
          <w:sz w:val="32"/>
          <w:szCs w:val="32"/>
          <w:lang w:bidi="ar"/>
        </w:rPr>
        <w:t xml:space="preserve">2．实习实训突发事件后，不及时采取处置措施，不在规定时间内报告，或故意隐睛、至曲事实真相的，按《员工手册》有关规定处理。 </w:t>
      </w:r>
    </w:p>
    <w:p w14:paraId="387EC8EB">
      <w:pPr>
        <w:widowControl/>
        <w:ind w:firstLine="640" w:firstLineChars="200"/>
        <w:jc w:val="left"/>
        <w:rPr>
          <w:sz w:val="22"/>
          <w:szCs w:val="28"/>
        </w:rPr>
      </w:pPr>
      <w:r>
        <w:rPr>
          <w:rFonts w:hint="eastAsia" w:ascii="仿宋_GB2312" w:hAnsi="宋体" w:eastAsia="仿宋_GB2312" w:cs="仿宋_GB2312"/>
          <w:color w:val="000000"/>
          <w:kern w:val="0"/>
          <w:sz w:val="32"/>
          <w:szCs w:val="32"/>
          <w:lang w:bidi="ar"/>
        </w:rPr>
        <w:t xml:space="preserve">3．实习实训突发事件处置结束后，参与处置人员积极配合调查处理，按要求如实向有关部门报告所知事实，故意隐瞒、歪曲事实真相，触犯法律的，依法追究法律责任。 </w:t>
      </w:r>
    </w:p>
    <w:p w14:paraId="6B139215">
      <w:pPr>
        <w:widowControl/>
        <w:ind w:firstLine="640" w:firstLineChars="200"/>
        <w:jc w:val="left"/>
        <w:rPr>
          <w:sz w:val="22"/>
          <w:szCs w:val="28"/>
        </w:rPr>
      </w:pPr>
      <w:r>
        <w:rPr>
          <w:rFonts w:hint="eastAsia" w:ascii="仿宋_GB2312" w:hAnsi="宋体" w:eastAsia="仿宋_GB2312" w:cs="仿宋_GB2312"/>
          <w:color w:val="000000"/>
          <w:kern w:val="0"/>
          <w:sz w:val="32"/>
          <w:szCs w:val="32"/>
          <w:lang w:bidi="ar"/>
        </w:rPr>
        <w:t xml:space="preserve">4．突发事件处理结束后，指导教师、辅导员书写《字生实习实训突发事件报告》，经学院工作小组审阅，报学校领导小组。报告应包括：事件性质、发生原因分析、现场处置措施或方法、事件责任、处理结果、预防措施等。 </w:t>
      </w:r>
    </w:p>
    <w:p w14:paraId="0E94E2C1">
      <w:pPr>
        <w:widowControl/>
        <w:ind w:firstLine="640" w:firstLineChars="200"/>
        <w:jc w:val="left"/>
        <w:rPr>
          <w:sz w:val="22"/>
          <w:szCs w:val="28"/>
        </w:rPr>
      </w:pPr>
      <w:r>
        <w:rPr>
          <w:rFonts w:hint="eastAsia" w:ascii="黑体" w:hAnsi="宋体" w:eastAsia="黑体" w:cs="黑体"/>
          <w:color w:val="000000"/>
          <w:kern w:val="0"/>
          <w:sz w:val="32"/>
          <w:szCs w:val="32"/>
          <w:lang w:bidi="ar"/>
        </w:rPr>
        <w:t xml:space="preserve">五、说明 </w:t>
      </w:r>
    </w:p>
    <w:p w14:paraId="7B99987E">
      <w:pPr>
        <w:widowControl/>
        <w:ind w:firstLine="640" w:firstLineChars="200"/>
        <w:jc w:val="left"/>
        <w:rPr>
          <w:sz w:val="22"/>
          <w:szCs w:val="28"/>
        </w:rPr>
      </w:pPr>
      <w:r>
        <w:rPr>
          <w:rFonts w:hint="eastAsia" w:ascii="仿宋_GB2312" w:hAnsi="宋体" w:eastAsia="仿宋_GB2312" w:cs="仿宋_GB2312"/>
          <w:color w:val="000000"/>
          <w:kern w:val="0"/>
          <w:sz w:val="32"/>
          <w:szCs w:val="32"/>
          <w:lang w:bidi="ar"/>
        </w:rPr>
        <w:t xml:space="preserve">本预案自公布之日起执行，学校实习实训突发事件应急处置领导小组负责解释。 </w:t>
      </w:r>
    </w:p>
    <w:p w14:paraId="72575C88">
      <w:pPr>
        <w:adjustRightInd w:val="0"/>
        <w:snapToGrid w:val="0"/>
        <w:spacing w:line="300" w:lineRule="auto"/>
        <w:jc w:val="left"/>
        <w:rPr>
          <w:rFonts w:ascii="方正小标宋简体" w:eastAsia="方正小标宋简体"/>
          <w:sz w:val="44"/>
        </w:rPr>
      </w:pPr>
    </w:p>
    <w:p w14:paraId="5D1BC502">
      <w:pPr>
        <w:adjustRightInd w:val="0"/>
        <w:snapToGrid w:val="0"/>
        <w:spacing w:line="300" w:lineRule="auto"/>
        <w:jc w:val="left"/>
        <w:rPr>
          <w:rFonts w:ascii="方正小标宋简体" w:eastAsia="方正小标宋简体"/>
          <w:sz w:val="44"/>
        </w:rPr>
      </w:pPr>
    </w:p>
    <w:p w14:paraId="1F0F698C">
      <w:pPr>
        <w:pStyle w:val="2"/>
        <w:rPr>
          <w:rFonts w:ascii="方正小标宋简体" w:eastAsia="方正小标宋简体"/>
          <w:sz w:val="44"/>
        </w:rPr>
      </w:pPr>
    </w:p>
    <w:p w14:paraId="03AFD68F">
      <w:pPr>
        <w:rPr>
          <w:rFonts w:ascii="方正小标宋简体" w:eastAsia="方正小标宋简体"/>
          <w:sz w:val="44"/>
        </w:rPr>
      </w:pPr>
    </w:p>
    <w:p w14:paraId="3A142AFC">
      <w:pPr>
        <w:pStyle w:val="2"/>
        <w:rPr>
          <w:rFonts w:ascii="方正小标宋简体" w:eastAsia="方正小标宋简体"/>
          <w:sz w:val="44"/>
        </w:rPr>
      </w:pPr>
    </w:p>
    <w:p w14:paraId="11505604">
      <w:pPr>
        <w:pStyle w:val="2"/>
        <w:ind w:left="0"/>
      </w:pPr>
    </w:p>
    <w:p w14:paraId="6D398B5C">
      <w:pPr>
        <w:adjustRightInd w:val="0"/>
        <w:snapToGrid w:val="0"/>
        <w:spacing w:line="348" w:lineRule="auto"/>
        <w:rPr>
          <w:rFonts w:ascii="方正小标宋简体" w:eastAsia="方正小标宋简体"/>
          <w:sz w:val="32"/>
        </w:rPr>
      </w:pPr>
      <w:r>
        <w:rPr>
          <w:rFonts w:ascii="黑体" w:eastAsia="黑体"/>
          <w:b/>
          <w:bCs/>
          <w:sz w:val="20"/>
        </w:rPr>
        <mc:AlternateContent>
          <mc:Choice Requires="wps">
            <w:drawing>
              <wp:anchor distT="0" distB="0" distL="114300" distR="114300" simplePos="0" relativeHeight="251682816" behindDoc="0" locked="0" layoutInCell="1" allowOverlap="1">
                <wp:simplePos x="0" y="0"/>
                <wp:positionH relativeFrom="column">
                  <wp:posOffset>-246380</wp:posOffset>
                </wp:positionH>
                <wp:positionV relativeFrom="paragraph">
                  <wp:posOffset>337185</wp:posOffset>
                </wp:positionV>
                <wp:extent cx="5715000" cy="0"/>
                <wp:effectExtent l="0" t="5080" r="0" b="4445"/>
                <wp:wrapNone/>
                <wp:docPr id="77" name="直接连接符 77"/>
                <wp:cNvGraphicFramePr/>
                <a:graphic xmlns:a="http://schemas.openxmlformats.org/drawingml/2006/main">
                  <a:graphicData uri="http://schemas.microsoft.com/office/word/2010/wordprocessingShape">
                    <wps:wsp>
                      <wps:cNvCnPr/>
                      <wps:spPr>
                        <a:xfrm>
                          <a:off x="0" y="0"/>
                          <a:ext cx="5715000" cy="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_x0000_s1026" o:spid="_x0000_s1026" o:spt="20" style="position:absolute;left:0pt;margin-left:-19.4pt;margin-top:26.55pt;height:0pt;width:450pt;z-index:251682816;mso-width-relative:page;mso-height-relative:page;" filled="f" stroked="t" coordsize="21600,21600" o:gfxdata="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09S7DtcAAAAJAQAADwAAAAAAAAABACAAAAAiAAAAZHJzL2Rvd25yZXYueG1sUEsBAhQAFAAAAAgA&#10;h07iQFHxogvtAQAA2gMAAA4AAAAAAAAAAQAgAAAAJgEAAGRycy9lMm9Eb2MueG1sUEsFBgAAAAAG&#10;AAYAWQEAAIUFAAAAAA==&#10;">
                <v:fill on="f" focussize="0,0"/>
                <v:stroke color="#000000" joinstyle="round"/>
                <v:imagedata o:title=""/>
                <o:lock v:ext="edit" aspectratio="f"/>
              </v:line>
            </w:pict>
          </mc:Fallback>
        </mc:AlternateContent>
      </w:r>
    </w:p>
    <w:p w14:paraId="345B1158">
      <w:pPr>
        <w:adjustRightInd w:val="0"/>
        <w:snapToGrid w:val="0"/>
        <w:spacing w:line="360" w:lineRule="auto"/>
        <w:rPr>
          <w:rFonts w:ascii="方正小标宋简体" w:eastAsia="方正小标宋简体"/>
          <w:sz w:val="52"/>
          <w:szCs w:val="32"/>
        </w:rPr>
      </w:pPr>
      <w:r>
        <w:rPr>
          <w:rFonts w:hint="eastAsia" w:ascii="仿宋_GB2312" w:hAnsi="仿宋_GB2312" w:eastAsia="仿宋_GB2312" w:cs="仿宋_GB2312"/>
          <w:spacing w:val="-10"/>
          <w:sz w:val="28"/>
          <w:szCs w:val="28"/>
        </w:rPr>
        <mc:AlternateContent>
          <mc:Choice Requires="wps">
            <w:drawing>
              <wp:anchor distT="0" distB="0" distL="114300" distR="114300" simplePos="0" relativeHeight="251683840" behindDoc="0" locked="0" layoutInCell="1" allowOverlap="1">
                <wp:simplePos x="0" y="0"/>
                <wp:positionH relativeFrom="column">
                  <wp:posOffset>-266700</wp:posOffset>
                </wp:positionH>
                <wp:positionV relativeFrom="paragraph">
                  <wp:posOffset>328930</wp:posOffset>
                </wp:positionV>
                <wp:extent cx="5715000" cy="0"/>
                <wp:effectExtent l="0" t="5080" r="0" b="4445"/>
                <wp:wrapNone/>
                <wp:docPr id="78" name="直接连接符 78"/>
                <wp:cNvGraphicFramePr/>
                <a:graphic xmlns:a="http://schemas.openxmlformats.org/drawingml/2006/main">
                  <a:graphicData uri="http://schemas.microsoft.com/office/word/2010/wordprocessingShape">
                    <wps:wsp>
                      <wps:cNvCnPr/>
                      <wps:spPr>
                        <a:xfrm>
                          <a:off x="0" y="0"/>
                          <a:ext cx="5715000" cy="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_x0000_s1026" o:spid="_x0000_s1026" o:spt="20" style="position:absolute;left:0pt;margin-left:-21pt;margin-top:25.9pt;height:0pt;width:450pt;z-index:251683840;mso-width-relative:page;mso-height-relative:page;" filled="f" stroked="t" coordsize="21600,21600" o:gfxdata="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DK&#10;PPv/1gAAAAkBAAAPAAAAAAAAAAEAIAAAACIAAABkcnMvZG93bnJldi54bWxQSwECFAAUAAAACACH&#10;TuJA+s6+OO0BAADaAwAADgAAAAAAAAABACAAAAAlAQAAZHJzL2Uyb0RvYy54bWxQSwUGAAAAAAYA&#10;BgBZAQAAhAUAAAAA&#10;">
                <v:fill on="f" focussize="0,0"/>
                <v:stroke color="#000000" joinstyle="round"/>
                <v:imagedata o:title=""/>
                <o:lock v:ext="edit" aspectratio="f"/>
              </v:line>
            </w:pict>
          </mc:Fallback>
        </mc:AlternateContent>
      </w:r>
      <w:r>
        <w:rPr>
          <w:rFonts w:hint="eastAsia" w:ascii="仿宋_GB2312" w:hAnsi="仿宋_GB2312" w:eastAsia="仿宋_GB2312" w:cs="仿宋_GB2312"/>
          <w:spacing w:val="-10"/>
          <w:sz w:val="28"/>
          <w:szCs w:val="28"/>
        </w:rPr>
        <w:t>郑州工商学院党政办公室</w:t>
      </w:r>
      <w:r>
        <w:rPr>
          <w:rFonts w:hint="eastAsia" w:ascii="仿宋_GB2312" w:hAnsi="仿宋_GB2312" w:eastAsia="仿宋_GB2312" w:cs="仿宋_GB2312"/>
          <w:spacing w:val="-6"/>
          <w:sz w:val="28"/>
          <w:szCs w:val="28"/>
        </w:rPr>
        <w:t xml:space="preserve">                       </w:t>
      </w:r>
      <w:r>
        <w:rPr>
          <w:rFonts w:hint="eastAsia" w:ascii="仿宋_GB2312" w:hAnsi="仿宋_GB2312" w:eastAsia="仿宋_GB2312" w:cs="仿宋_GB2312"/>
          <w:spacing w:val="-10"/>
          <w:sz w:val="28"/>
          <w:szCs w:val="28"/>
        </w:rPr>
        <w:t>2022年4月18日印发</w:t>
      </w:r>
    </w:p>
    <w:p w14:paraId="07E5F92F">
      <w:pPr>
        <w:adjustRightInd w:val="0"/>
        <w:snapToGrid w:val="0"/>
        <w:spacing w:line="300" w:lineRule="auto"/>
        <w:jc w:val="left"/>
        <w:rPr>
          <w:rFonts w:ascii="方正小标宋简体" w:eastAsia="方正小标宋简体"/>
          <w:sz w:val="52"/>
          <w:szCs w:val="32"/>
        </w:rPr>
      </w:pPr>
    </w:p>
    <w:p w14:paraId="138CFDA7">
      <w:pPr>
        <w:adjustRightInd w:val="0"/>
        <w:snapToGrid w:val="0"/>
        <w:spacing w:line="300" w:lineRule="auto"/>
        <w:jc w:val="left"/>
        <w:rPr>
          <w:rFonts w:ascii="方正小标宋简体" w:eastAsia="方正小标宋简体"/>
          <w:sz w:val="52"/>
          <w:szCs w:val="32"/>
        </w:rPr>
      </w:pPr>
    </w:p>
    <w:p w14:paraId="68C6A3BF">
      <w:pPr>
        <w:adjustRightInd w:val="0"/>
        <w:snapToGrid w:val="0"/>
        <w:spacing w:line="300" w:lineRule="auto"/>
        <w:jc w:val="left"/>
        <w:rPr>
          <w:rFonts w:ascii="方正小标宋简体" w:eastAsia="方正小标宋简体"/>
          <w:sz w:val="52"/>
          <w:szCs w:val="32"/>
        </w:rPr>
      </w:pPr>
      <w:r>
        <w:rPr>
          <w:sz w:val="144"/>
        </w:rPr>
        <mc:AlternateContent>
          <mc:Choice Requires="wpg">
            <w:drawing>
              <wp:anchor distT="0" distB="0" distL="114300" distR="114300" simplePos="0" relativeHeight="251681792" behindDoc="0" locked="0" layoutInCell="1" allowOverlap="1">
                <wp:simplePos x="0" y="0"/>
                <wp:positionH relativeFrom="column">
                  <wp:posOffset>-47625</wp:posOffset>
                </wp:positionH>
                <wp:positionV relativeFrom="paragraph">
                  <wp:posOffset>455930</wp:posOffset>
                </wp:positionV>
                <wp:extent cx="5924550" cy="2044065"/>
                <wp:effectExtent l="0" t="0" r="0" b="0"/>
                <wp:wrapNone/>
                <wp:docPr id="74" name="组合 74"/>
                <wp:cNvGraphicFramePr/>
                <a:graphic xmlns:a="http://schemas.openxmlformats.org/drawingml/2006/main">
                  <a:graphicData uri="http://schemas.microsoft.com/office/word/2010/wordprocessingGroup">
                    <wpg:wgp>
                      <wpg:cNvGrpSpPr/>
                      <wpg:grpSpPr>
                        <a:xfrm>
                          <a:off x="0" y="0"/>
                          <a:ext cx="5924550" cy="2043928"/>
                          <a:chOff x="6697" y="4437"/>
                          <a:chExt cx="9330" cy="2726"/>
                        </a:xfrm>
                      </wpg:grpSpPr>
                      <wps:wsp>
                        <wps:cNvPr id="75" name="直接连接符 14"/>
                        <wps:cNvCnPr/>
                        <wps:spPr>
                          <a:xfrm>
                            <a:off x="6870" y="7163"/>
                            <a:ext cx="8844" cy="0"/>
                          </a:xfrm>
                          <a:prstGeom prst="line">
                            <a:avLst/>
                          </a:prstGeom>
                          <a:ln w="15240" cap="flat" cmpd="sng">
                            <a:solidFill>
                              <a:srgbClr val="FF0000"/>
                            </a:solidFill>
                            <a:prstDash val="solid"/>
                            <a:round/>
                            <a:headEnd type="none" w="med" len="med"/>
                            <a:tailEnd type="none" w="med" len="med"/>
                          </a:ln>
                        </wps:spPr>
                        <wps:bodyPr/>
                      </wps:wsp>
                      <wps:wsp>
                        <wps:cNvPr id="76" name="文本框 18"/>
                        <wps:cNvSpPr txBox="1"/>
                        <wps:spPr>
                          <a:xfrm>
                            <a:off x="6697" y="4437"/>
                            <a:ext cx="9330" cy="2399"/>
                          </a:xfrm>
                          <a:prstGeom prst="rect">
                            <a:avLst/>
                          </a:prstGeom>
                          <a:noFill/>
                          <a:ln>
                            <a:noFill/>
                          </a:ln>
                        </wps:spPr>
                        <wps:txbx>
                          <w:txbxContent>
                            <w:p w14:paraId="768F41BD">
                              <w:pPr>
                                <w:jc w:val="center"/>
                                <w:rPr>
                                  <w:rFonts w:eastAsia="方正小标宋简体"/>
                                  <w:color w:val="FF0000"/>
                                  <w:spacing w:val="83"/>
                                  <w:w w:val="80"/>
                                  <w:sz w:val="96"/>
                                  <w:szCs w:val="96"/>
                                </w:rPr>
                              </w:pPr>
                              <w:r>
                                <w:rPr>
                                  <w:rFonts w:hint="eastAsia" w:eastAsia="方正小标宋简体"/>
                                  <w:color w:val="FF0000"/>
                                  <w:spacing w:val="96"/>
                                  <w:w w:val="80"/>
                                  <w:sz w:val="102"/>
                                  <w:szCs w:val="102"/>
                                </w:rPr>
                                <w:t>郑州工商学院文件</w:t>
                              </w:r>
                            </w:p>
                            <w:p w14:paraId="57E4F1E4"/>
                          </w:txbxContent>
                        </wps:txbx>
                        <wps:bodyPr upright="1"/>
                      </wps:wsp>
                    </wpg:wgp>
                  </a:graphicData>
                </a:graphic>
              </wp:anchor>
            </w:drawing>
          </mc:Choice>
          <mc:Fallback>
            <w:pict>
              <v:group id="_x0000_s1026" o:spid="_x0000_s1026" o:spt="203" style="position:absolute;left:0pt;margin-left:-3.75pt;margin-top:35.9pt;height:160.95pt;width:466.5pt;z-index:251681792;mso-width-relative:page;mso-height-relative:page;" coordorigin="6697,4437" coordsize="9330,2726" o:gfxdata="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">
                <o:lock v:ext="edit" aspectratio="f"/>
                <v:line id="直接连接符 14" o:spid="_x0000_s1026" o:spt="20" style="position:absolute;left:6870;top:7163;height:0;width:8844;" filled="f" stroked="t" coordsize="21600,21600" o:gfxdata="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HSVs1vQAA&#10;ANsAAAAPAAAAAAAAAAEAIAAAACIAAABkcnMvZG93bnJldi54bWxQSwECFAAUAAAACACHTuJAMy8F&#10;njsAAAA5AAAAEAAAAAAAAAABACAAAAAMAQAAZHJzL3NoYXBleG1sLnhtbFBLBQYAAAAABgAGAFsB&#10;AAC2AwAAAAA=&#10;">
                  <v:fill on="f" focussize="0,0"/>
                  <v:stroke weight="1.2pt" color="#FF0000" joinstyle="round"/>
                  <v:imagedata o:title=""/>
                  <o:lock v:ext="edit" aspectratio="f"/>
                </v:line>
                <v:shape id="文本框 18" o:spid="_x0000_s1026" o:spt="202" type="#_x0000_t202" style="position:absolute;left:6697;top:4437;height:2399;width:9330;" filled="f" stroked="f" coordsize="21600,21600" o:gfxdata="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yV65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14:paraId="768F41BD">
                        <w:pPr>
                          <w:jc w:val="center"/>
                          <w:rPr>
                            <w:rFonts w:eastAsia="方正小标宋简体"/>
                            <w:color w:val="FF0000"/>
                            <w:spacing w:val="83"/>
                            <w:w w:val="80"/>
                            <w:sz w:val="96"/>
                            <w:szCs w:val="96"/>
                          </w:rPr>
                        </w:pPr>
                        <w:r>
                          <w:rPr>
                            <w:rFonts w:hint="eastAsia" w:eastAsia="方正小标宋简体"/>
                            <w:color w:val="FF0000"/>
                            <w:spacing w:val="96"/>
                            <w:w w:val="80"/>
                            <w:sz w:val="102"/>
                            <w:szCs w:val="102"/>
                          </w:rPr>
                          <w:t>郑州工商学院文件</w:t>
                        </w:r>
                      </w:p>
                      <w:p w14:paraId="57E4F1E4"/>
                    </w:txbxContent>
                  </v:textbox>
                </v:shape>
              </v:group>
            </w:pict>
          </mc:Fallback>
        </mc:AlternateContent>
      </w:r>
    </w:p>
    <w:p w14:paraId="2E507C87">
      <w:pPr>
        <w:adjustRightInd w:val="0"/>
        <w:snapToGrid w:val="0"/>
        <w:spacing w:line="300" w:lineRule="auto"/>
        <w:jc w:val="left"/>
        <w:rPr>
          <w:rFonts w:ascii="方正小标宋简体" w:eastAsia="方正小标宋简体"/>
          <w:sz w:val="72"/>
          <w:szCs w:val="40"/>
        </w:rPr>
      </w:pPr>
    </w:p>
    <w:p w14:paraId="474DE5BD">
      <w:pPr>
        <w:adjustRightInd w:val="0"/>
        <w:snapToGrid w:val="0"/>
        <w:spacing w:line="300" w:lineRule="auto"/>
        <w:jc w:val="left"/>
        <w:rPr>
          <w:rFonts w:ascii="方正小标宋简体" w:eastAsia="方正小标宋简体"/>
          <w:sz w:val="56"/>
          <w:szCs w:val="36"/>
        </w:rPr>
      </w:pPr>
    </w:p>
    <w:p w14:paraId="33216051">
      <w:pPr>
        <w:adjustRightInd w:val="0"/>
        <w:snapToGrid w:val="0"/>
        <w:spacing w:line="348" w:lineRule="auto"/>
        <w:jc w:val="center"/>
        <w:rPr>
          <w:rFonts w:ascii="仿宋_GB2312" w:eastAsia="仿宋_GB2312"/>
          <w:sz w:val="52"/>
          <w:szCs w:val="96"/>
        </w:rPr>
      </w:pPr>
      <w:r>
        <w:rPr>
          <w:rFonts w:hint="eastAsia" w:ascii="仿宋_GB2312" w:eastAsia="仿宋_GB2312"/>
          <w:sz w:val="32"/>
          <w:szCs w:val="44"/>
        </w:rPr>
        <w:t>校教〔2023〕10号</w:t>
      </w:r>
    </w:p>
    <w:p w14:paraId="03062409">
      <w:pPr>
        <w:widowControl/>
        <w:jc w:val="left"/>
      </w:pPr>
      <w:r>
        <w:rPr>
          <w:rFonts w:ascii="方正小标宋简体" w:hAnsi="方正小标宋简体" w:eastAsia="方正小标宋简体" w:cs="方正小标宋简体"/>
          <w:color w:val="FF0000"/>
          <w:kern w:val="0"/>
          <w:sz w:val="91"/>
          <w:szCs w:val="91"/>
          <w:lang w:bidi="ar"/>
        </w:rPr>
        <w:t xml:space="preserve"> </w:t>
      </w:r>
    </w:p>
    <w:p w14:paraId="42A4CF74">
      <w:pPr>
        <w:widowControl/>
        <w:spacing w:line="620" w:lineRule="exact"/>
        <w:jc w:val="center"/>
        <w:rPr>
          <w:rFonts w:ascii="方正小标宋简体" w:hAnsi="方正小标宋简体" w:eastAsia="方正小标宋简体" w:cs="方正小标宋简体"/>
          <w:color w:val="000000"/>
          <w:kern w:val="0"/>
          <w:sz w:val="43"/>
          <w:szCs w:val="43"/>
          <w:lang w:bidi="ar"/>
        </w:rPr>
      </w:pPr>
    </w:p>
    <w:p w14:paraId="70184F4A">
      <w:pPr>
        <w:widowControl/>
        <w:spacing w:line="620" w:lineRule="exact"/>
        <w:jc w:val="center"/>
        <w:rPr>
          <w:rFonts w:ascii="方正小标宋简体" w:hAnsi="方正小标宋简体" w:eastAsia="方正小标宋简体" w:cs="方正小标宋简体"/>
          <w:color w:val="000000"/>
          <w:kern w:val="0"/>
          <w:sz w:val="43"/>
          <w:szCs w:val="43"/>
          <w:lang w:bidi="ar"/>
        </w:rPr>
      </w:pPr>
      <w:r>
        <w:rPr>
          <w:rFonts w:hint="eastAsia" w:ascii="方正小标宋简体" w:hAnsi="方正小标宋简体" w:eastAsia="方正小标宋简体" w:cs="方正小标宋简体"/>
          <w:color w:val="000000"/>
          <w:kern w:val="0"/>
          <w:sz w:val="43"/>
          <w:szCs w:val="43"/>
          <w:lang w:bidi="ar"/>
        </w:rPr>
        <w:t xml:space="preserve">关于印发《优秀实习指导教师及优秀实习生 </w:t>
      </w:r>
    </w:p>
    <w:p w14:paraId="09598808">
      <w:pPr>
        <w:widowControl/>
        <w:spacing w:line="620" w:lineRule="exact"/>
        <w:jc w:val="center"/>
        <w:rPr>
          <w:rFonts w:ascii="方正小标宋简体" w:hAnsi="方正小标宋简体" w:eastAsia="方正小标宋简体" w:cs="方正小标宋简体"/>
          <w:color w:val="000000"/>
          <w:kern w:val="0"/>
          <w:sz w:val="43"/>
          <w:szCs w:val="43"/>
          <w:lang w:bidi="ar"/>
        </w:rPr>
      </w:pPr>
      <w:r>
        <w:rPr>
          <w:rFonts w:hint="eastAsia" w:ascii="方正小标宋简体" w:hAnsi="方正小标宋简体" w:eastAsia="方正小标宋简体" w:cs="方正小标宋简体"/>
          <w:color w:val="000000"/>
          <w:kern w:val="0"/>
          <w:sz w:val="43"/>
          <w:szCs w:val="43"/>
          <w:lang w:bidi="ar"/>
        </w:rPr>
        <w:t xml:space="preserve">评选管理办法》的通知 </w:t>
      </w:r>
    </w:p>
    <w:p w14:paraId="421F2448">
      <w:pPr>
        <w:widowControl/>
        <w:jc w:val="left"/>
        <w:rPr>
          <w:rFonts w:ascii="仿宋_GB2312" w:hAnsi="宋体" w:eastAsia="仿宋_GB2312" w:cs="仿宋_GB2312"/>
          <w:color w:val="000000"/>
          <w:kern w:val="0"/>
          <w:sz w:val="31"/>
          <w:szCs w:val="31"/>
          <w:lang w:bidi="ar"/>
        </w:rPr>
      </w:pPr>
    </w:p>
    <w:p w14:paraId="3D06AB8A">
      <w:pPr>
        <w:widowControl/>
        <w:jc w:val="left"/>
      </w:pPr>
      <w:r>
        <w:rPr>
          <w:rFonts w:hint="eastAsia" w:ascii="仿宋_GB2312" w:hAnsi="宋体" w:eastAsia="仿宋_GB2312" w:cs="仿宋_GB2312"/>
          <w:color w:val="000000"/>
          <w:kern w:val="0"/>
          <w:sz w:val="31"/>
          <w:szCs w:val="31"/>
          <w:lang w:bidi="ar"/>
        </w:rPr>
        <w:t xml:space="preserve">各部门、各单位： </w:t>
      </w:r>
    </w:p>
    <w:p w14:paraId="5D1105F7">
      <w:pPr>
        <w:widowControl/>
        <w:ind w:firstLine="620" w:firstLineChars="200"/>
        <w:jc w:val="left"/>
      </w:pPr>
      <w:r>
        <w:rPr>
          <w:rFonts w:hint="eastAsia" w:ascii="仿宋_GB2312" w:hAnsi="宋体" w:eastAsia="仿宋_GB2312" w:cs="仿宋_GB2312"/>
          <w:color w:val="000000"/>
          <w:kern w:val="0"/>
          <w:sz w:val="31"/>
          <w:szCs w:val="31"/>
          <w:lang w:bidi="ar"/>
        </w:rPr>
        <w:t xml:space="preserve">《优秀实习指导教师及优秀实习生评选管理办法》已经学校研究通过，现予以印发。 </w:t>
      </w:r>
    </w:p>
    <w:p w14:paraId="7703B9DE">
      <w:pPr>
        <w:widowControl/>
        <w:jc w:val="center"/>
        <w:rPr>
          <w:rFonts w:ascii="仿宋_GB2312" w:hAnsi="宋体" w:eastAsia="仿宋_GB2312" w:cs="仿宋_GB2312"/>
          <w:color w:val="000000"/>
          <w:kern w:val="0"/>
          <w:sz w:val="31"/>
          <w:szCs w:val="31"/>
          <w:lang w:bidi="ar"/>
        </w:rPr>
      </w:pPr>
      <w:r>
        <w:rPr>
          <w:rFonts w:hint="eastAsia" w:ascii="仿宋_GB2312" w:hAnsi="宋体" w:eastAsia="仿宋_GB2312" w:cs="仿宋_GB2312"/>
          <w:color w:val="000000"/>
          <w:kern w:val="0"/>
          <w:sz w:val="31"/>
          <w:szCs w:val="31"/>
          <w:lang w:bidi="ar"/>
        </w:rPr>
        <w:t xml:space="preserve">                                      </w:t>
      </w:r>
    </w:p>
    <w:p w14:paraId="235C9024">
      <w:pPr>
        <w:widowControl/>
        <w:jc w:val="center"/>
      </w:pPr>
      <w:r>
        <w:rPr>
          <w:rFonts w:hint="eastAsia" w:ascii="仿宋_GB2312" w:hAnsi="宋体" w:eastAsia="仿宋_GB2312" w:cs="仿宋_GB2312"/>
          <w:color w:val="000000"/>
          <w:kern w:val="0"/>
          <w:sz w:val="31"/>
          <w:szCs w:val="31"/>
          <w:lang w:bidi="ar"/>
        </w:rPr>
        <w:t xml:space="preserve">                                      郑州工商学院</w:t>
      </w:r>
    </w:p>
    <w:p w14:paraId="2CC52BF4">
      <w:pPr>
        <w:widowControl/>
        <w:jc w:val="right"/>
        <w:rPr>
          <w:rFonts w:ascii="仿宋_GB2312" w:hAnsi="宋体" w:eastAsia="仿宋_GB2312" w:cs="仿宋_GB2312"/>
          <w:color w:val="000000"/>
          <w:kern w:val="0"/>
          <w:sz w:val="31"/>
          <w:szCs w:val="31"/>
          <w:lang w:bidi="ar"/>
        </w:rPr>
      </w:pPr>
      <w:r>
        <w:rPr>
          <w:rFonts w:hint="eastAsia" w:ascii="仿宋_GB2312" w:hAnsi="宋体" w:eastAsia="仿宋_GB2312" w:cs="仿宋_GB2312"/>
          <w:color w:val="000000"/>
          <w:kern w:val="0"/>
          <w:sz w:val="31"/>
          <w:szCs w:val="31"/>
          <w:lang w:bidi="ar"/>
        </w:rPr>
        <w:t>2023 年 6 月 7 日</w:t>
      </w:r>
    </w:p>
    <w:p w14:paraId="4A1DF1A9">
      <w:pPr>
        <w:pStyle w:val="2"/>
      </w:pPr>
    </w:p>
    <w:p w14:paraId="05D34858">
      <w:pPr>
        <w:widowControl/>
        <w:jc w:val="center"/>
        <w:rPr>
          <w:rFonts w:ascii="方正小标宋简体" w:hAnsi="方正小标宋简体" w:eastAsia="方正小标宋简体" w:cs="方正小标宋简体"/>
          <w:color w:val="000000"/>
          <w:kern w:val="0"/>
          <w:sz w:val="44"/>
          <w:szCs w:val="44"/>
          <w:lang w:bidi="ar"/>
        </w:rPr>
      </w:pPr>
      <w:r>
        <w:rPr>
          <w:rFonts w:hint="eastAsia" w:ascii="方正小标宋简体" w:hAnsi="方正小标宋简体" w:eastAsia="方正小标宋简体" w:cs="方正小标宋简体"/>
          <w:color w:val="000000"/>
          <w:kern w:val="0"/>
          <w:sz w:val="44"/>
          <w:szCs w:val="44"/>
          <w:lang w:bidi="ar"/>
        </w:rPr>
        <w:t>优秀实习指导教师及优秀实习生评选</w:t>
      </w:r>
    </w:p>
    <w:p w14:paraId="53EF12FE">
      <w:pPr>
        <w:widowControl/>
        <w:jc w:val="center"/>
        <w:rPr>
          <w:sz w:val="44"/>
          <w:szCs w:val="44"/>
        </w:rPr>
      </w:pPr>
      <w:r>
        <w:rPr>
          <w:rFonts w:hint="eastAsia" w:ascii="方正小标宋简体" w:hAnsi="方正小标宋简体" w:eastAsia="方正小标宋简体" w:cs="方正小标宋简体"/>
          <w:color w:val="000000"/>
          <w:kern w:val="0"/>
          <w:sz w:val="44"/>
          <w:szCs w:val="44"/>
          <w:lang w:bidi="ar"/>
        </w:rPr>
        <w:t>管理办法</w:t>
      </w:r>
    </w:p>
    <w:p w14:paraId="54F8CB49">
      <w:pPr>
        <w:widowControl/>
        <w:ind w:firstLine="640" w:firstLineChars="200"/>
        <w:jc w:val="center"/>
        <w:rPr>
          <w:sz w:val="32"/>
          <w:szCs w:val="32"/>
        </w:rPr>
      </w:pPr>
      <w:r>
        <w:rPr>
          <w:rFonts w:ascii="黑体" w:hAnsi="宋体" w:eastAsia="黑体" w:cs="黑体"/>
          <w:color w:val="000000"/>
          <w:kern w:val="0"/>
          <w:sz w:val="32"/>
          <w:szCs w:val="32"/>
          <w:lang w:bidi="ar"/>
        </w:rPr>
        <w:t>第一章 总则</w:t>
      </w:r>
    </w:p>
    <w:p w14:paraId="7773D71E">
      <w:pPr>
        <w:widowControl/>
        <w:ind w:firstLine="640" w:firstLineChars="200"/>
        <w:jc w:val="left"/>
        <w:rPr>
          <w:sz w:val="32"/>
          <w:szCs w:val="32"/>
        </w:rPr>
      </w:pPr>
      <w:r>
        <w:rPr>
          <w:rFonts w:hint="eastAsia" w:ascii="仿宋_GB2312" w:hAnsi="宋体" w:eastAsia="仿宋_GB2312" w:cs="仿宋_GB2312"/>
          <w:color w:val="000000"/>
          <w:kern w:val="0"/>
          <w:sz w:val="32"/>
          <w:szCs w:val="32"/>
          <w:lang w:bidi="ar"/>
        </w:rPr>
        <w:t xml:space="preserve">第一条 为进一步加强本科生实习教学管理工作，不断提高实践教学质量，表彰鼓励在实习教学工作中表现突出、成绩显著的指导教师和实习生，根据《教育部关于进一步加强高校实践育人工作的若干意见》（教思政〔2012〕1 号）《教育部关于加强和规范普通本科高校实习管理工作的意见》（教高函〔2019〕12 号）等文件精神，制定本办法。 </w:t>
      </w:r>
    </w:p>
    <w:p w14:paraId="62383862">
      <w:pPr>
        <w:widowControl/>
        <w:ind w:firstLine="640" w:firstLineChars="200"/>
        <w:jc w:val="left"/>
        <w:rPr>
          <w:sz w:val="32"/>
          <w:szCs w:val="32"/>
        </w:rPr>
      </w:pPr>
      <w:r>
        <w:rPr>
          <w:rFonts w:hint="eastAsia" w:ascii="仿宋_GB2312" w:hAnsi="宋体" w:eastAsia="仿宋_GB2312" w:cs="仿宋_GB2312"/>
          <w:color w:val="000000"/>
          <w:kern w:val="0"/>
          <w:sz w:val="32"/>
          <w:szCs w:val="32"/>
          <w:lang w:bidi="ar"/>
        </w:rPr>
        <w:t xml:space="preserve">第二条 学校优秀实习指导教师及优秀实习生的评选工作按照学院评选推荐、学校审核评定的方式进行，每学年进行一次，时间在每年的 5-6 月份，由教务处统一安排布置。 </w:t>
      </w:r>
    </w:p>
    <w:p w14:paraId="4379D316">
      <w:pPr>
        <w:widowControl/>
        <w:ind w:firstLine="640" w:firstLineChars="200"/>
        <w:jc w:val="center"/>
        <w:rPr>
          <w:sz w:val="32"/>
          <w:szCs w:val="32"/>
        </w:rPr>
      </w:pPr>
      <w:r>
        <w:rPr>
          <w:rFonts w:hint="eastAsia" w:ascii="黑体" w:hAnsi="宋体" w:eastAsia="黑体" w:cs="黑体"/>
          <w:color w:val="000000"/>
          <w:kern w:val="0"/>
          <w:sz w:val="32"/>
          <w:szCs w:val="32"/>
          <w:lang w:bidi="ar"/>
        </w:rPr>
        <w:t>第二章 优秀实习指导教师</w:t>
      </w:r>
    </w:p>
    <w:p w14:paraId="229EC1BB">
      <w:pPr>
        <w:widowControl/>
        <w:ind w:firstLine="640" w:firstLineChars="200"/>
        <w:jc w:val="left"/>
        <w:rPr>
          <w:sz w:val="32"/>
          <w:szCs w:val="32"/>
        </w:rPr>
      </w:pPr>
      <w:r>
        <w:rPr>
          <w:rFonts w:hint="eastAsia" w:ascii="仿宋_GB2312" w:hAnsi="宋体" w:eastAsia="仿宋_GB2312" w:cs="仿宋_GB2312"/>
          <w:color w:val="000000"/>
          <w:kern w:val="0"/>
          <w:sz w:val="32"/>
          <w:szCs w:val="32"/>
          <w:lang w:bidi="ar"/>
        </w:rPr>
        <w:t xml:space="preserve">第三条 承担我校普通本科生实习教学任务的在岗教师和列入我校实习（实践）基地所在单位的专业技术人员，符合下列条件者可申报本学年优秀实习指导教师。 </w:t>
      </w:r>
    </w:p>
    <w:p w14:paraId="20B12D41">
      <w:pPr>
        <w:widowControl/>
        <w:ind w:firstLine="640" w:firstLineChars="200"/>
        <w:jc w:val="left"/>
        <w:rPr>
          <w:sz w:val="32"/>
          <w:szCs w:val="32"/>
        </w:rPr>
      </w:pPr>
      <w:r>
        <w:rPr>
          <w:rFonts w:hint="eastAsia" w:ascii="仿宋_GB2312" w:hAnsi="宋体" w:eastAsia="仿宋_GB2312" w:cs="仿宋_GB2312"/>
          <w:color w:val="000000"/>
          <w:kern w:val="0"/>
          <w:sz w:val="32"/>
          <w:szCs w:val="32"/>
          <w:lang w:bidi="ar"/>
        </w:rPr>
        <w:t xml:space="preserve">第四条 优秀实习指导教师申报条件： </w:t>
      </w:r>
    </w:p>
    <w:p w14:paraId="42307809">
      <w:pPr>
        <w:widowControl/>
        <w:ind w:firstLine="640" w:firstLineChars="200"/>
        <w:jc w:val="left"/>
        <w:rPr>
          <w:sz w:val="32"/>
          <w:szCs w:val="32"/>
        </w:rPr>
      </w:pPr>
      <w:r>
        <w:rPr>
          <w:rFonts w:hint="eastAsia" w:ascii="仿宋_GB2312" w:hAnsi="宋体" w:eastAsia="仿宋_GB2312" w:cs="仿宋_GB2312"/>
          <w:color w:val="000000"/>
          <w:kern w:val="0"/>
          <w:sz w:val="32"/>
          <w:szCs w:val="32"/>
          <w:lang w:bidi="ar"/>
        </w:rPr>
        <w:t xml:space="preserve">（一）积极承担我校本科生实习教学任务，连续两年以上承担本科生认识实习、课程实习、专业实习、教育实习、毕业实习等教学工作。 </w:t>
      </w:r>
    </w:p>
    <w:p w14:paraId="69E2FDA9">
      <w:pPr>
        <w:widowControl/>
        <w:ind w:firstLine="640" w:firstLineChars="200"/>
        <w:jc w:val="left"/>
        <w:rPr>
          <w:sz w:val="32"/>
          <w:szCs w:val="32"/>
        </w:rPr>
      </w:pPr>
      <w:r>
        <w:rPr>
          <w:rFonts w:hint="eastAsia" w:ascii="仿宋_GB2312" w:hAnsi="宋体" w:eastAsia="仿宋_GB2312" w:cs="仿宋_GB2312"/>
          <w:color w:val="000000"/>
          <w:kern w:val="0"/>
          <w:sz w:val="32"/>
          <w:szCs w:val="32"/>
          <w:lang w:bidi="ar"/>
        </w:rPr>
        <w:t xml:space="preserve">（二）严格执行实习教学工作规章制度，认真履行指导教师工作职责，教书育人，为人师表，重视学生政治思想、专业素质、创新意识和实践能力培养，成效突出。 </w:t>
      </w:r>
    </w:p>
    <w:p w14:paraId="1C3EEC78">
      <w:pPr>
        <w:widowControl/>
        <w:ind w:firstLine="640" w:firstLineChars="200"/>
        <w:jc w:val="left"/>
        <w:rPr>
          <w:sz w:val="32"/>
          <w:szCs w:val="32"/>
        </w:rPr>
      </w:pPr>
      <w:r>
        <w:rPr>
          <w:rFonts w:hint="eastAsia" w:ascii="仿宋_GB2312" w:hAnsi="宋体" w:eastAsia="仿宋_GB2312" w:cs="仿宋_GB2312"/>
          <w:color w:val="000000"/>
          <w:kern w:val="0"/>
          <w:sz w:val="32"/>
          <w:szCs w:val="32"/>
          <w:lang w:bidi="ar"/>
        </w:rPr>
        <w:t xml:space="preserve">（三）按照实习教学计划和实践教学进度，周密安排实习过程中的各个教学环节，实习教学准备充分，教学方法科学实用，指导答疑耐心细致，实习教学效果优秀，深受学生好评。 </w:t>
      </w:r>
    </w:p>
    <w:p w14:paraId="4A288242">
      <w:pPr>
        <w:widowControl/>
        <w:ind w:firstLine="640" w:firstLineChars="200"/>
        <w:jc w:val="left"/>
        <w:rPr>
          <w:sz w:val="32"/>
          <w:szCs w:val="32"/>
        </w:rPr>
      </w:pPr>
      <w:r>
        <w:rPr>
          <w:rFonts w:hint="eastAsia" w:ascii="仿宋_GB2312" w:hAnsi="宋体" w:eastAsia="仿宋_GB2312" w:cs="仿宋_GB2312"/>
          <w:color w:val="000000"/>
          <w:kern w:val="0"/>
          <w:sz w:val="32"/>
          <w:szCs w:val="32"/>
          <w:lang w:bidi="ar"/>
        </w:rPr>
        <w:t xml:space="preserve">（四）认真批改评阅学生的实习日志（周报）和实习报告，及时沟通交流实习教学状况，客观公正考核学生实习成绩，积极开展实习教学工作总结，不断提升实习教学效果。 </w:t>
      </w:r>
    </w:p>
    <w:p w14:paraId="76AB757B">
      <w:pPr>
        <w:widowControl/>
        <w:ind w:firstLine="640" w:firstLineChars="200"/>
        <w:jc w:val="left"/>
        <w:rPr>
          <w:sz w:val="32"/>
          <w:szCs w:val="32"/>
        </w:rPr>
      </w:pPr>
      <w:r>
        <w:rPr>
          <w:rFonts w:hint="eastAsia" w:ascii="仿宋_GB2312" w:hAnsi="宋体" w:eastAsia="仿宋_GB2312" w:cs="仿宋_GB2312"/>
          <w:color w:val="000000"/>
          <w:kern w:val="0"/>
          <w:sz w:val="32"/>
          <w:szCs w:val="32"/>
          <w:lang w:bidi="ar"/>
        </w:rPr>
        <w:t xml:space="preserve">（五）重视实习教学工作的安全教育和管理，关心学生的生活与健康，实习期间所指导的学生未发生违纪违规现象及安全事故。 </w:t>
      </w:r>
    </w:p>
    <w:p w14:paraId="20F50ADD">
      <w:pPr>
        <w:widowControl/>
        <w:ind w:firstLine="640" w:firstLineChars="200"/>
        <w:jc w:val="center"/>
        <w:rPr>
          <w:sz w:val="32"/>
          <w:szCs w:val="32"/>
        </w:rPr>
      </w:pPr>
      <w:r>
        <w:rPr>
          <w:rFonts w:hint="eastAsia" w:ascii="黑体" w:hAnsi="宋体" w:eastAsia="黑体" w:cs="黑体"/>
          <w:color w:val="000000"/>
          <w:kern w:val="0"/>
          <w:sz w:val="32"/>
          <w:szCs w:val="32"/>
          <w:lang w:bidi="ar"/>
        </w:rPr>
        <w:t>第三章 优秀实习生</w:t>
      </w:r>
    </w:p>
    <w:p w14:paraId="5BD0CC19">
      <w:pPr>
        <w:widowControl/>
        <w:ind w:firstLine="640" w:firstLineChars="200"/>
        <w:jc w:val="left"/>
        <w:rPr>
          <w:sz w:val="32"/>
          <w:szCs w:val="32"/>
        </w:rPr>
      </w:pPr>
      <w:r>
        <w:rPr>
          <w:rFonts w:hint="eastAsia" w:ascii="仿宋_GB2312" w:hAnsi="宋体" w:eastAsia="仿宋_GB2312" w:cs="仿宋_GB2312"/>
          <w:color w:val="000000"/>
          <w:kern w:val="0"/>
          <w:sz w:val="32"/>
          <w:szCs w:val="32"/>
          <w:lang w:bidi="ar"/>
        </w:rPr>
        <w:t xml:space="preserve">第五条 符合条件的我校全日制普通本科应届毕业班学生可申报本学年优秀实习生。 </w:t>
      </w:r>
    </w:p>
    <w:p w14:paraId="01883907">
      <w:pPr>
        <w:widowControl/>
        <w:ind w:firstLine="640" w:firstLineChars="200"/>
        <w:jc w:val="left"/>
        <w:rPr>
          <w:sz w:val="32"/>
          <w:szCs w:val="32"/>
        </w:rPr>
      </w:pPr>
      <w:r>
        <w:rPr>
          <w:rFonts w:hint="eastAsia" w:ascii="仿宋_GB2312" w:hAnsi="宋体" w:eastAsia="仿宋_GB2312" w:cs="仿宋_GB2312"/>
          <w:color w:val="000000"/>
          <w:kern w:val="0"/>
          <w:sz w:val="32"/>
          <w:szCs w:val="32"/>
          <w:lang w:bidi="ar"/>
        </w:rPr>
        <w:t xml:space="preserve">第六条 优秀实习生申报条件： </w:t>
      </w:r>
    </w:p>
    <w:p w14:paraId="430FF4CB">
      <w:pPr>
        <w:widowControl/>
        <w:ind w:firstLine="640" w:firstLineChars="200"/>
        <w:jc w:val="left"/>
        <w:rPr>
          <w:sz w:val="32"/>
          <w:szCs w:val="32"/>
        </w:rPr>
      </w:pPr>
      <w:r>
        <w:rPr>
          <w:rFonts w:hint="eastAsia" w:ascii="仿宋_GB2312" w:hAnsi="宋体" w:eastAsia="仿宋_GB2312" w:cs="仿宋_GB2312"/>
          <w:color w:val="000000"/>
          <w:kern w:val="0"/>
          <w:sz w:val="32"/>
          <w:szCs w:val="32"/>
          <w:lang w:bidi="ar"/>
        </w:rPr>
        <w:t xml:space="preserve">（一）学习态度端正，虚心好学，刻苦钻研，完成本学年培养方案和教学计划要求的学习任务。 </w:t>
      </w:r>
    </w:p>
    <w:p w14:paraId="605D6FFE">
      <w:pPr>
        <w:widowControl/>
        <w:ind w:firstLine="640" w:firstLineChars="200"/>
        <w:jc w:val="left"/>
        <w:rPr>
          <w:sz w:val="32"/>
          <w:szCs w:val="32"/>
        </w:rPr>
      </w:pPr>
      <w:r>
        <w:rPr>
          <w:rFonts w:hint="eastAsia" w:ascii="仿宋_GB2312" w:hAnsi="宋体" w:eastAsia="仿宋_GB2312" w:cs="仿宋_GB2312"/>
          <w:color w:val="000000"/>
          <w:kern w:val="0"/>
          <w:sz w:val="32"/>
          <w:szCs w:val="32"/>
          <w:lang w:bidi="ar"/>
        </w:rPr>
        <w:t xml:space="preserve">（二）遵守考勤制度，实习期间无旷课现象，事假和病假时数不超过实习总学时数的 1/3。遵守学校和实习单位的各项规章制度，实习期间未出现过违纪违规现象。 </w:t>
      </w:r>
    </w:p>
    <w:p w14:paraId="2B82B640">
      <w:pPr>
        <w:widowControl/>
        <w:ind w:firstLine="640" w:firstLineChars="200"/>
        <w:jc w:val="left"/>
        <w:rPr>
          <w:sz w:val="32"/>
          <w:szCs w:val="32"/>
        </w:rPr>
      </w:pPr>
      <w:r>
        <w:rPr>
          <w:rFonts w:hint="eastAsia" w:ascii="仿宋_GB2312" w:hAnsi="宋体" w:eastAsia="仿宋_GB2312" w:cs="仿宋_GB2312"/>
          <w:color w:val="000000"/>
          <w:kern w:val="0"/>
          <w:sz w:val="32"/>
          <w:szCs w:val="32"/>
          <w:lang w:bidi="ar"/>
        </w:rPr>
        <w:t xml:space="preserve">（三）尊重老师，团结同学，服从安排，爱护国家和集体财产，维护学校和实习单位利益，受到师生和实习单位的一致好评。 </w:t>
      </w:r>
    </w:p>
    <w:p w14:paraId="47F959DB">
      <w:pPr>
        <w:widowControl/>
        <w:ind w:firstLine="640" w:firstLineChars="200"/>
        <w:jc w:val="left"/>
        <w:rPr>
          <w:sz w:val="32"/>
          <w:szCs w:val="32"/>
        </w:rPr>
      </w:pPr>
      <w:r>
        <w:rPr>
          <w:rFonts w:hint="eastAsia" w:ascii="仿宋_GB2312" w:hAnsi="宋体" w:eastAsia="仿宋_GB2312" w:cs="仿宋_GB2312"/>
          <w:color w:val="000000"/>
          <w:kern w:val="0"/>
          <w:sz w:val="32"/>
          <w:szCs w:val="32"/>
          <w:lang w:bidi="ar"/>
        </w:rPr>
        <w:t>（四）注重理论与实践相结合，学以致用，根据实习岗位实际情况及学科专业特点，勇于创新，事迹典型。</w:t>
      </w:r>
    </w:p>
    <w:p w14:paraId="7268AF21">
      <w:pPr>
        <w:widowControl/>
        <w:ind w:firstLine="640" w:firstLineChars="200"/>
        <w:jc w:val="left"/>
        <w:rPr>
          <w:sz w:val="32"/>
          <w:szCs w:val="32"/>
        </w:rPr>
      </w:pPr>
      <w:r>
        <w:rPr>
          <w:rFonts w:hint="eastAsia" w:ascii="仿宋_GB2312" w:hAnsi="宋体" w:eastAsia="仿宋_GB2312" w:cs="仿宋_GB2312"/>
          <w:color w:val="000000"/>
          <w:kern w:val="0"/>
          <w:sz w:val="32"/>
          <w:szCs w:val="32"/>
          <w:lang w:bidi="ar"/>
        </w:rPr>
        <w:t xml:space="preserve">（五）按时完成实习计划规定的各项任务，实习资料齐备，实习成果真实可靠，实习成绩在 90 分及以上。 </w:t>
      </w:r>
    </w:p>
    <w:p w14:paraId="40731DF5">
      <w:pPr>
        <w:widowControl/>
        <w:ind w:firstLine="640" w:firstLineChars="200"/>
        <w:jc w:val="center"/>
        <w:rPr>
          <w:sz w:val="32"/>
          <w:szCs w:val="32"/>
        </w:rPr>
      </w:pPr>
      <w:r>
        <w:rPr>
          <w:rFonts w:hint="eastAsia" w:ascii="黑体" w:hAnsi="宋体" w:eastAsia="黑体" w:cs="黑体"/>
          <w:color w:val="000000"/>
          <w:kern w:val="0"/>
          <w:sz w:val="32"/>
          <w:szCs w:val="32"/>
          <w:lang w:bidi="ar"/>
        </w:rPr>
        <w:t>第四章 评选程序与要求</w:t>
      </w:r>
    </w:p>
    <w:p w14:paraId="5D730A84">
      <w:pPr>
        <w:widowControl/>
        <w:ind w:firstLine="640" w:firstLineChars="200"/>
        <w:jc w:val="left"/>
        <w:rPr>
          <w:sz w:val="32"/>
          <w:szCs w:val="32"/>
        </w:rPr>
      </w:pPr>
      <w:r>
        <w:rPr>
          <w:rFonts w:hint="eastAsia" w:ascii="仿宋_GB2312" w:hAnsi="宋体" w:eastAsia="仿宋_GB2312" w:cs="仿宋_GB2312"/>
          <w:color w:val="000000"/>
          <w:kern w:val="0"/>
          <w:sz w:val="32"/>
          <w:szCs w:val="32"/>
          <w:lang w:bidi="ar"/>
        </w:rPr>
        <w:t xml:space="preserve">第七条 优秀实习指导教师人数按各院（部）参加指导实习教师人数的 5%评选推荐。优秀实习生人数由教务处负责按照各本科专业毕业班学生人数的 3%比例进行核定，各院（部）按照核准的指标计划负责评选推荐。 </w:t>
      </w:r>
    </w:p>
    <w:p w14:paraId="56DCA849">
      <w:pPr>
        <w:widowControl/>
        <w:ind w:firstLine="640" w:firstLineChars="200"/>
        <w:jc w:val="left"/>
        <w:rPr>
          <w:sz w:val="32"/>
          <w:szCs w:val="32"/>
        </w:rPr>
      </w:pPr>
      <w:r>
        <w:rPr>
          <w:rFonts w:hint="eastAsia" w:ascii="仿宋_GB2312" w:hAnsi="宋体" w:eastAsia="仿宋_GB2312" w:cs="仿宋_GB2312"/>
          <w:color w:val="000000"/>
          <w:kern w:val="0"/>
          <w:sz w:val="32"/>
          <w:szCs w:val="32"/>
          <w:lang w:bidi="ar"/>
        </w:rPr>
        <w:t xml:space="preserve">第八条 各院（部）在规定时间内将《优秀实习指导教师推荐汇总表》《优秀实习生推荐汇总表》《优秀实习指导教师推荐评审表》《优秀实习生推荐评审表》等相关材料上报教务处实践教学科。 </w:t>
      </w:r>
    </w:p>
    <w:p w14:paraId="73AB88E8">
      <w:pPr>
        <w:widowControl/>
        <w:ind w:firstLine="640" w:firstLineChars="200"/>
        <w:jc w:val="left"/>
        <w:rPr>
          <w:sz w:val="32"/>
          <w:szCs w:val="32"/>
        </w:rPr>
      </w:pPr>
      <w:r>
        <w:rPr>
          <w:rFonts w:hint="eastAsia" w:ascii="仿宋_GB2312" w:hAnsi="宋体" w:eastAsia="仿宋_GB2312" w:cs="仿宋_GB2312"/>
          <w:color w:val="000000"/>
          <w:kern w:val="0"/>
          <w:sz w:val="32"/>
          <w:szCs w:val="32"/>
          <w:lang w:bidi="ar"/>
        </w:rPr>
        <w:t xml:space="preserve">第九条 教务处对各院（部）报送的有关材料进行审核，经公示无异议后确定本学年优秀实习指导教师及优秀实习生名单。学校对优秀实习指导教师及优秀实习生获得者颁发荣誉证书，并发文表彰。 </w:t>
      </w:r>
    </w:p>
    <w:p w14:paraId="74BBB19E">
      <w:pPr>
        <w:widowControl/>
        <w:ind w:firstLine="640" w:firstLineChars="200"/>
        <w:jc w:val="left"/>
        <w:rPr>
          <w:sz w:val="32"/>
          <w:szCs w:val="32"/>
        </w:rPr>
      </w:pPr>
      <w:r>
        <w:rPr>
          <w:rFonts w:hint="eastAsia" w:ascii="仿宋_GB2312" w:hAnsi="宋体" w:eastAsia="仿宋_GB2312" w:cs="仿宋_GB2312"/>
          <w:color w:val="000000"/>
          <w:kern w:val="0"/>
          <w:sz w:val="32"/>
          <w:szCs w:val="32"/>
          <w:lang w:bidi="ar"/>
        </w:rPr>
        <w:t xml:space="preserve">第十条 各院（部）要认真做好实习教学工作总结和优秀实习指导教师及优秀实习生的评选活动，根据本办法精神，结合本单位实际情况制定实施细则，做到条件标准公开、名额指标公开、程序办法公开和评选结果公开。 </w:t>
      </w:r>
    </w:p>
    <w:p w14:paraId="33BEE85C">
      <w:pPr>
        <w:widowControl/>
        <w:ind w:firstLine="640" w:firstLineChars="200"/>
        <w:jc w:val="left"/>
        <w:rPr>
          <w:rFonts w:ascii="仿宋_GB2312" w:hAnsi="宋体" w:eastAsia="仿宋_GB2312" w:cs="仿宋_GB2312"/>
          <w:color w:val="000000"/>
          <w:kern w:val="0"/>
          <w:sz w:val="32"/>
          <w:szCs w:val="32"/>
          <w:lang w:bidi="ar"/>
        </w:rPr>
      </w:pPr>
      <w:r>
        <w:rPr>
          <w:rFonts w:hint="eastAsia" w:ascii="仿宋_GB2312" w:hAnsi="宋体" w:eastAsia="仿宋_GB2312" w:cs="仿宋_GB2312"/>
          <w:color w:val="000000"/>
          <w:kern w:val="0"/>
          <w:sz w:val="32"/>
          <w:szCs w:val="32"/>
          <w:lang w:bidi="ar"/>
        </w:rPr>
        <w:t xml:space="preserve">第十一条 本办法由教务处负责解释,自发布之日起施行。 </w:t>
      </w:r>
    </w:p>
    <w:p w14:paraId="4F777903">
      <w:pPr>
        <w:pStyle w:val="2"/>
        <w:rPr>
          <w:rFonts w:ascii="仿宋_GB2312" w:eastAsia="仿宋_GB2312" w:cs="仿宋_GB2312"/>
          <w:color w:val="000000"/>
          <w:kern w:val="0"/>
          <w:sz w:val="32"/>
          <w:szCs w:val="32"/>
          <w:lang w:bidi="ar"/>
        </w:rPr>
      </w:pPr>
    </w:p>
    <w:p w14:paraId="3704D8F3">
      <w:pPr>
        <w:rPr>
          <w:rFonts w:ascii="仿宋_GB2312" w:hAnsi="宋体" w:eastAsia="仿宋_GB2312" w:cs="仿宋_GB2312"/>
          <w:color w:val="000000"/>
          <w:kern w:val="0"/>
          <w:sz w:val="32"/>
          <w:szCs w:val="32"/>
          <w:lang w:bidi="ar"/>
        </w:rPr>
      </w:pPr>
    </w:p>
    <w:p w14:paraId="13F580F9">
      <w:pPr>
        <w:pStyle w:val="2"/>
        <w:rPr>
          <w:rFonts w:ascii="仿宋_GB2312" w:eastAsia="仿宋_GB2312" w:cs="仿宋_GB2312"/>
          <w:color w:val="000000"/>
          <w:kern w:val="0"/>
          <w:sz w:val="32"/>
          <w:szCs w:val="32"/>
          <w:lang w:bidi="ar"/>
        </w:rPr>
      </w:pPr>
    </w:p>
    <w:p w14:paraId="6D9DE6A9">
      <w:pPr>
        <w:rPr>
          <w:rFonts w:ascii="仿宋_GB2312" w:hAnsi="宋体" w:eastAsia="仿宋_GB2312" w:cs="仿宋_GB2312"/>
          <w:color w:val="000000"/>
          <w:kern w:val="0"/>
          <w:sz w:val="32"/>
          <w:szCs w:val="32"/>
          <w:lang w:bidi="ar"/>
        </w:rPr>
      </w:pPr>
    </w:p>
    <w:p w14:paraId="61021FC5">
      <w:pPr>
        <w:pStyle w:val="2"/>
        <w:rPr>
          <w:rFonts w:ascii="仿宋_GB2312" w:eastAsia="仿宋_GB2312" w:cs="仿宋_GB2312"/>
          <w:color w:val="000000"/>
          <w:kern w:val="0"/>
          <w:sz w:val="32"/>
          <w:szCs w:val="32"/>
          <w:lang w:bidi="ar"/>
        </w:rPr>
      </w:pPr>
    </w:p>
    <w:p w14:paraId="5CD2CB66">
      <w:pPr>
        <w:rPr>
          <w:rFonts w:ascii="仿宋_GB2312" w:hAnsi="宋体" w:eastAsia="仿宋_GB2312" w:cs="仿宋_GB2312"/>
          <w:color w:val="000000"/>
          <w:kern w:val="0"/>
          <w:sz w:val="32"/>
          <w:szCs w:val="32"/>
          <w:lang w:bidi="ar"/>
        </w:rPr>
      </w:pPr>
    </w:p>
    <w:p w14:paraId="410825F9">
      <w:pPr>
        <w:pStyle w:val="2"/>
        <w:rPr>
          <w:rFonts w:ascii="仿宋_GB2312" w:eastAsia="仿宋_GB2312" w:cs="仿宋_GB2312"/>
          <w:color w:val="000000"/>
          <w:kern w:val="0"/>
          <w:sz w:val="32"/>
          <w:szCs w:val="32"/>
          <w:lang w:bidi="ar"/>
        </w:rPr>
      </w:pPr>
    </w:p>
    <w:p w14:paraId="68FF053E">
      <w:pPr>
        <w:rPr>
          <w:rFonts w:ascii="仿宋_GB2312" w:hAnsi="宋体" w:eastAsia="仿宋_GB2312" w:cs="仿宋_GB2312"/>
          <w:color w:val="000000"/>
          <w:kern w:val="0"/>
          <w:sz w:val="32"/>
          <w:szCs w:val="32"/>
          <w:lang w:bidi="ar"/>
        </w:rPr>
      </w:pPr>
    </w:p>
    <w:p w14:paraId="1E5DA8D9">
      <w:pPr>
        <w:pStyle w:val="2"/>
        <w:rPr>
          <w:rFonts w:ascii="仿宋_GB2312" w:eastAsia="仿宋_GB2312" w:cs="仿宋_GB2312"/>
          <w:color w:val="000000"/>
          <w:kern w:val="0"/>
          <w:sz w:val="32"/>
          <w:szCs w:val="32"/>
          <w:lang w:bidi="ar"/>
        </w:rPr>
      </w:pPr>
    </w:p>
    <w:p w14:paraId="4C482E69">
      <w:pPr>
        <w:rPr>
          <w:rFonts w:ascii="仿宋_GB2312" w:hAnsi="宋体" w:eastAsia="仿宋_GB2312" w:cs="仿宋_GB2312"/>
          <w:color w:val="000000"/>
          <w:kern w:val="0"/>
          <w:sz w:val="32"/>
          <w:szCs w:val="32"/>
          <w:lang w:bidi="ar"/>
        </w:rPr>
      </w:pPr>
    </w:p>
    <w:p w14:paraId="3CB42D0A">
      <w:pPr>
        <w:pStyle w:val="2"/>
        <w:rPr>
          <w:rFonts w:ascii="仿宋_GB2312" w:eastAsia="仿宋_GB2312" w:cs="仿宋_GB2312"/>
          <w:color w:val="000000"/>
          <w:kern w:val="0"/>
          <w:sz w:val="32"/>
          <w:szCs w:val="32"/>
          <w:lang w:bidi="ar"/>
        </w:rPr>
      </w:pPr>
    </w:p>
    <w:p w14:paraId="4398C137">
      <w:pPr>
        <w:rPr>
          <w:rFonts w:ascii="仿宋_GB2312" w:hAnsi="宋体" w:eastAsia="仿宋_GB2312" w:cs="仿宋_GB2312"/>
          <w:color w:val="000000"/>
          <w:kern w:val="0"/>
          <w:sz w:val="32"/>
          <w:szCs w:val="32"/>
          <w:lang w:bidi="ar"/>
        </w:rPr>
      </w:pPr>
    </w:p>
    <w:p w14:paraId="19C4F3BA">
      <w:pPr>
        <w:pStyle w:val="2"/>
        <w:rPr>
          <w:rFonts w:ascii="仿宋_GB2312" w:eastAsia="仿宋_GB2312" w:cs="仿宋_GB2312"/>
          <w:color w:val="000000"/>
          <w:kern w:val="0"/>
          <w:sz w:val="32"/>
          <w:szCs w:val="32"/>
          <w:lang w:bidi="ar"/>
        </w:rPr>
      </w:pPr>
    </w:p>
    <w:p w14:paraId="0DC4CCDE"/>
    <w:p w14:paraId="1ABFCDC7"/>
    <w:p w14:paraId="3E9595ED">
      <w:pPr>
        <w:adjustRightInd w:val="0"/>
        <w:snapToGrid w:val="0"/>
        <w:spacing w:line="348" w:lineRule="auto"/>
        <w:rPr>
          <w:rFonts w:ascii="方正小标宋简体" w:eastAsia="方正小标宋简体"/>
          <w:sz w:val="32"/>
        </w:rPr>
      </w:pPr>
    </w:p>
    <w:p w14:paraId="5234A25E">
      <w:pPr>
        <w:adjustRightInd w:val="0"/>
        <w:snapToGrid w:val="0"/>
        <w:spacing w:line="348" w:lineRule="auto"/>
        <w:rPr>
          <w:rFonts w:ascii="方正小标宋简体" w:eastAsia="方正小标宋简体"/>
          <w:sz w:val="32"/>
        </w:rPr>
      </w:pPr>
      <w:r>
        <w:rPr>
          <w:rFonts w:ascii="黑体" w:eastAsia="黑体"/>
          <w:b/>
          <w:bCs/>
          <w:sz w:val="20"/>
        </w:rPr>
        <mc:AlternateContent>
          <mc:Choice Requires="wps">
            <w:drawing>
              <wp:anchor distT="0" distB="0" distL="114300" distR="114300" simplePos="0" relativeHeight="251684864" behindDoc="0" locked="0" layoutInCell="1" allowOverlap="1">
                <wp:simplePos x="0" y="0"/>
                <wp:positionH relativeFrom="column">
                  <wp:posOffset>-246380</wp:posOffset>
                </wp:positionH>
                <wp:positionV relativeFrom="paragraph">
                  <wp:posOffset>337185</wp:posOffset>
                </wp:positionV>
                <wp:extent cx="5715000" cy="0"/>
                <wp:effectExtent l="0" t="5080" r="0" b="4445"/>
                <wp:wrapNone/>
                <wp:docPr id="79" name="直接连接符 79"/>
                <wp:cNvGraphicFramePr/>
                <a:graphic xmlns:a="http://schemas.openxmlformats.org/drawingml/2006/main">
                  <a:graphicData uri="http://schemas.microsoft.com/office/word/2010/wordprocessingShape">
                    <wps:wsp>
                      <wps:cNvCnPr/>
                      <wps:spPr>
                        <a:xfrm>
                          <a:off x="0" y="0"/>
                          <a:ext cx="5715000" cy="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_x0000_s1026" o:spid="_x0000_s1026" o:spt="20" style="position:absolute;left:0pt;margin-left:-19.4pt;margin-top:26.55pt;height:0pt;width:450pt;z-index:251684864;mso-width-relative:page;mso-height-relative:page;" filled="f" stroked="t" coordsize="21600,21600" o:gfxdata="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09S7DtcAAAAJAQAADwAAAAAAAAABACAAAAAiAAAAZHJzL2Rvd25yZXYueG1sUEsBAhQAFAAAAAgA&#10;h07iQNesvD3tAQAA2gMAAA4AAAAAAAAAAQAgAAAAJgEAAGRycy9lMm9Eb2MueG1sUEsFBgAAAAAG&#10;AAYAWQEAAIUFAAAAAA==&#10;">
                <v:fill on="f" focussize="0,0"/>
                <v:stroke color="#000000" joinstyle="round"/>
                <v:imagedata o:title=""/>
                <o:lock v:ext="edit" aspectratio="f"/>
              </v:line>
            </w:pict>
          </mc:Fallback>
        </mc:AlternateContent>
      </w:r>
    </w:p>
    <w:p w14:paraId="697F4B78">
      <w:pPr>
        <w:adjustRightInd w:val="0"/>
        <w:snapToGrid w:val="0"/>
        <w:spacing w:line="360" w:lineRule="auto"/>
        <w:rPr>
          <w:rFonts w:ascii="方正小标宋简体" w:eastAsia="方正小标宋简体"/>
          <w:sz w:val="32"/>
        </w:rPr>
      </w:pPr>
      <w:r>
        <w:rPr>
          <w:rFonts w:hint="eastAsia" w:ascii="仿宋_GB2312" w:hAnsi="仿宋_GB2312" w:eastAsia="仿宋_GB2312" w:cs="仿宋_GB2312"/>
          <w:spacing w:val="-10"/>
          <w:sz w:val="28"/>
          <w:szCs w:val="28"/>
        </w:rPr>
        <mc:AlternateContent>
          <mc:Choice Requires="wps">
            <w:drawing>
              <wp:anchor distT="0" distB="0" distL="114300" distR="114300" simplePos="0" relativeHeight="251685888" behindDoc="0" locked="0" layoutInCell="1" allowOverlap="1">
                <wp:simplePos x="0" y="0"/>
                <wp:positionH relativeFrom="column">
                  <wp:posOffset>-259080</wp:posOffset>
                </wp:positionH>
                <wp:positionV relativeFrom="paragraph">
                  <wp:posOffset>321945</wp:posOffset>
                </wp:positionV>
                <wp:extent cx="5715000" cy="0"/>
                <wp:effectExtent l="0" t="5080" r="0" b="4445"/>
                <wp:wrapNone/>
                <wp:docPr id="80" name="直接连接符 80"/>
                <wp:cNvGraphicFramePr/>
                <a:graphic xmlns:a="http://schemas.openxmlformats.org/drawingml/2006/main">
                  <a:graphicData uri="http://schemas.microsoft.com/office/word/2010/wordprocessingShape">
                    <wps:wsp>
                      <wps:cNvCnPr/>
                      <wps:spPr>
                        <a:xfrm>
                          <a:off x="0" y="0"/>
                          <a:ext cx="5715000" cy="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_x0000_s1026" o:spid="_x0000_s1026" o:spt="20" style="position:absolute;left:0pt;margin-left:-20.4pt;margin-top:25.35pt;height:0pt;width:450pt;z-index:251685888;mso-width-relative:page;mso-height-relative:page;" filled="f" stroked="t" coordsize="21600,21600" o:gfxdata="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DUwjv9cAAAAJAQAADwAAAAAAAAABACAAAAAiAAAAZHJzL2Rvd25yZXYueG1sUEsBAhQAFAAAAAgA&#10;h07iQM25mlHtAQAA2gMAAA4AAAAAAAAAAQAgAAAAJgEAAGRycy9lMm9Eb2MueG1sUEsFBgAAAAAG&#10;AAYAWQEAAIUFAAAAAA==&#10;">
                <v:fill on="f" focussize="0,0"/>
                <v:stroke color="#000000" joinstyle="round"/>
                <v:imagedata o:title=""/>
                <o:lock v:ext="edit" aspectratio="f"/>
              </v:line>
            </w:pict>
          </mc:Fallback>
        </mc:AlternateContent>
      </w:r>
      <w:r>
        <w:rPr>
          <w:rFonts w:hint="eastAsia" w:ascii="仿宋_GB2312" w:hAnsi="仿宋_GB2312" w:eastAsia="仿宋_GB2312" w:cs="仿宋_GB2312"/>
          <w:spacing w:val="-10"/>
          <w:sz w:val="28"/>
          <w:szCs w:val="28"/>
        </w:rPr>
        <w:t>郑州工商学院党政办公室</w:t>
      </w:r>
      <w:r>
        <w:rPr>
          <w:rFonts w:hint="eastAsia" w:ascii="仿宋_GB2312" w:hAnsi="仿宋_GB2312" w:eastAsia="仿宋_GB2312" w:cs="仿宋_GB2312"/>
          <w:spacing w:val="-6"/>
          <w:sz w:val="28"/>
          <w:szCs w:val="28"/>
        </w:rPr>
        <w:t xml:space="preserve">                       </w:t>
      </w:r>
      <w:r>
        <w:rPr>
          <w:rFonts w:hint="eastAsia" w:ascii="仿宋_GB2312" w:hAnsi="仿宋_GB2312" w:eastAsia="仿宋_GB2312" w:cs="仿宋_GB2312"/>
          <w:spacing w:val="-10"/>
          <w:sz w:val="28"/>
          <w:szCs w:val="28"/>
        </w:rPr>
        <w:t>2022年6月7日印发</w:t>
      </w:r>
    </w:p>
    <w:p w14:paraId="34752CEF">
      <w:pPr>
        <w:pStyle w:val="2"/>
      </w:pPr>
    </w:p>
    <w:p w14:paraId="66BC9BC3">
      <w:pPr>
        <w:sectPr>
          <w:pgSz w:w="11906" w:h="16838"/>
          <w:pgMar w:top="1582" w:right="1542" w:bottom="1582" w:left="1542" w:header="851" w:footer="992" w:gutter="0"/>
          <w:cols w:space="425" w:num="1"/>
          <w:docGrid w:type="linesAndChars" w:linePitch="312" w:charSpace="0"/>
        </w:sectPr>
      </w:pPr>
    </w:p>
    <w:p w14:paraId="1C7480BC">
      <w:pPr>
        <w:spacing w:line="348" w:lineRule="auto"/>
        <w:jc w:val="center"/>
        <w:rPr>
          <w:rFonts w:ascii="方正小标宋简体" w:hAnsi="方正小标宋简体" w:eastAsia="方正小标宋简体" w:cs="方正小标宋简体"/>
          <w:color w:val="231F20"/>
          <w:sz w:val="44"/>
          <w:szCs w:val="44"/>
        </w:rPr>
      </w:pPr>
      <w:r>
        <w:rPr>
          <w:rFonts w:hint="eastAsia" w:ascii="方正小标宋简体" w:hAnsi="方正小标宋简体" w:eastAsia="方正小标宋简体" w:cs="方正小标宋简体"/>
          <w:color w:val="231F20"/>
          <w:sz w:val="44"/>
          <w:szCs w:val="44"/>
          <w:lang w:val="en-US" w:eastAsia="zh-CN"/>
        </w:rPr>
        <w:t>毕业实习（顶岗实习）</w:t>
      </w:r>
      <w:bookmarkStart w:id="3" w:name="_GoBack"/>
      <w:bookmarkEnd w:id="3"/>
      <w:r>
        <w:rPr>
          <w:rFonts w:hint="eastAsia" w:ascii="方正小标宋简体" w:hAnsi="方正小标宋简体" w:eastAsia="方正小标宋简体" w:cs="方正小标宋简体"/>
          <w:color w:val="231F20"/>
          <w:sz w:val="44"/>
          <w:szCs w:val="44"/>
        </w:rPr>
        <w:t>工作要点及程序</w:t>
      </w:r>
    </w:p>
    <w:tbl>
      <w:tblPr>
        <w:tblStyle w:val="10"/>
        <w:tblW w:w="5096" w:type="pct"/>
        <w:tblInd w:w="-175"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610"/>
        <w:gridCol w:w="1478"/>
        <w:gridCol w:w="4967"/>
        <w:gridCol w:w="2157"/>
      </w:tblGrid>
      <w:tr w14:paraId="70D91EE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tblHeader/>
        </w:trPr>
        <w:tc>
          <w:tcPr>
            <w:tcW w:w="331" w:type="pct"/>
            <w:shd w:val="clear" w:color="auto" w:fill="auto"/>
            <w:vAlign w:val="center"/>
          </w:tcPr>
          <w:p w14:paraId="52852166">
            <w:pPr>
              <w:spacing w:line="280" w:lineRule="exact"/>
              <w:jc w:val="center"/>
              <w:rPr>
                <w:rFonts w:ascii="黑体" w:hAnsi="黑体" w:eastAsia="黑体" w:cs="黑体"/>
                <w:kern w:val="0"/>
              </w:rPr>
            </w:pPr>
            <w:r>
              <w:rPr>
                <w:rFonts w:hint="eastAsia" w:ascii="黑体" w:hAnsi="黑体" w:eastAsia="黑体" w:cs="黑体"/>
                <w:kern w:val="0"/>
              </w:rPr>
              <w:t>序号</w:t>
            </w:r>
          </w:p>
        </w:tc>
        <w:tc>
          <w:tcPr>
            <w:tcW w:w="802" w:type="pct"/>
            <w:shd w:val="clear" w:color="auto" w:fill="auto"/>
            <w:vAlign w:val="center"/>
          </w:tcPr>
          <w:p w14:paraId="0D293E93">
            <w:pPr>
              <w:spacing w:line="280" w:lineRule="exact"/>
              <w:jc w:val="center"/>
              <w:rPr>
                <w:rFonts w:ascii="黑体" w:hAnsi="黑体" w:eastAsia="黑体" w:cs="黑体"/>
                <w:kern w:val="0"/>
              </w:rPr>
            </w:pPr>
            <w:r>
              <w:rPr>
                <w:rFonts w:hint="eastAsia" w:ascii="黑体" w:hAnsi="黑体" w:eastAsia="黑体" w:cs="黑体"/>
                <w:kern w:val="0"/>
              </w:rPr>
              <w:t>工作环节</w:t>
            </w:r>
          </w:p>
        </w:tc>
        <w:tc>
          <w:tcPr>
            <w:tcW w:w="2695" w:type="pct"/>
            <w:shd w:val="clear" w:color="auto" w:fill="auto"/>
            <w:vAlign w:val="center"/>
          </w:tcPr>
          <w:p w14:paraId="2EAE9D91">
            <w:pPr>
              <w:spacing w:line="280" w:lineRule="exact"/>
              <w:jc w:val="center"/>
              <w:rPr>
                <w:rFonts w:ascii="黑体" w:hAnsi="黑体" w:eastAsia="黑体" w:cs="黑体"/>
                <w:kern w:val="0"/>
              </w:rPr>
            </w:pPr>
            <w:r>
              <w:rPr>
                <w:rFonts w:hint="eastAsia" w:ascii="黑体" w:hAnsi="黑体" w:eastAsia="黑体" w:cs="黑体"/>
                <w:kern w:val="0"/>
              </w:rPr>
              <w:t>主要工作内容</w:t>
            </w:r>
          </w:p>
        </w:tc>
        <w:tc>
          <w:tcPr>
            <w:tcW w:w="1170" w:type="pct"/>
            <w:shd w:val="clear" w:color="auto" w:fill="auto"/>
            <w:vAlign w:val="center"/>
          </w:tcPr>
          <w:p w14:paraId="6DB0ADF0">
            <w:pPr>
              <w:spacing w:line="280" w:lineRule="exact"/>
              <w:jc w:val="center"/>
              <w:rPr>
                <w:rFonts w:ascii="黑体" w:hAnsi="黑体" w:eastAsia="黑体" w:cs="黑体"/>
                <w:kern w:val="0"/>
              </w:rPr>
            </w:pPr>
            <w:r>
              <w:rPr>
                <w:rFonts w:hint="eastAsia" w:ascii="黑体" w:hAnsi="黑体" w:eastAsia="黑体" w:cs="黑体"/>
                <w:kern w:val="0"/>
              </w:rPr>
              <w:t>负责人（单位）</w:t>
            </w:r>
          </w:p>
        </w:tc>
      </w:tr>
      <w:tr w14:paraId="648E243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331" w:type="pct"/>
            <w:shd w:val="clear" w:color="auto" w:fill="auto"/>
            <w:vAlign w:val="center"/>
          </w:tcPr>
          <w:p w14:paraId="37455D20">
            <w:pPr>
              <w:spacing w:line="280" w:lineRule="exact"/>
              <w:jc w:val="center"/>
              <w:rPr>
                <w:rFonts w:eastAsia="楷体"/>
                <w:bCs/>
                <w:kern w:val="0"/>
                <w:szCs w:val="21"/>
              </w:rPr>
            </w:pPr>
            <w:r>
              <w:rPr>
                <w:rFonts w:hint="eastAsia" w:eastAsia="楷体"/>
                <w:bCs/>
                <w:kern w:val="0"/>
                <w:szCs w:val="21"/>
              </w:rPr>
              <w:t>1</w:t>
            </w:r>
          </w:p>
        </w:tc>
        <w:tc>
          <w:tcPr>
            <w:tcW w:w="802" w:type="pct"/>
            <w:shd w:val="clear" w:color="auto" w:fill="auto"/>
            <w:vAlign w:val="center"/>
          </w:tcPr>
          <w:p w14:paraId="4C990089">
            <w:pPr>
              <w:spacing w:line="280" w:lineRule="exact"/>
              <w:jc w:val="center"/>
              <w:rPr>
                <w:rFonts w:eastAsia="楷体"/>
                <w:bCs/>
                <w:kern w:val="0"/>
                <w:szCs w:val="21"/>
              </w:rPr>
            </w:pPr>
            <w:r>
              <w:rPr>
                <w:rFonts w:eastAsia="楷体"/>
                <w:bCs/>
                <w:kern w:val="0"/>
                <w:szCs w:val="21"/>
              </w:rPr>
              <w:t>组织准备</w:t>
            </w:r>
          </w:p>
        </w:tc>
        <w:tc>
          <w:tcPr>
            <w:tcW w:w="2695" w:type="pct"/>
            <w:shd w:val="clear" w:color="auto" w:fill="auto"/>
            <w:vAlign w:val="center"/>
          </w:tcPr>
          <w:p w14:paraId="19AE3391">
            <w:pPr>
              <w:snapToGrid w:val="0"/>
              <w:spacing w:line="280" w:lineRule="exact"/>
              <w:rPr>
                <w:rFonts w:eastAsia="楷体"/>
                <w:bCs/>
                <w:kern w:val="0"/>
                <w:szCs w:val="21"/>
              </w:rPr>
            </w:pPr>
            <w:r>
              <w:rPr>
                <w:rFonts w:eastAsia="楷体"/>
                <w:bCs/>
                <w:kern w:val="0"/>
                <w:szCs w:val="21"/>
              </w:rPr>
              <w:t>1.学院成立实习教学工作领导小组，制定毕业实习</w:t>
            </w:r>
            <w:r>
              <w:rPr>
                <w:rFonts w:hint="eastAsia" w:eastAsia="楷体"/>
                <w:bCs/>
                <w:kern w:val="0"/>
                <w:szCs w:val="21"/>
                <w:lang w:eastAsia="zh-CN"/>
              </w:rPr>
              <w:t>、</w:t>
            </w:r>
            <w:r>
              <w:rPr>
                <w:rFonts w:hint="eastAsia" w:eastAsia="楷体"/>
                <w:bCs/>
                <w:kern w:val="0"/>
                <w:szCs w:val="21"/>
                <w:lang w:val="en-US" w:eastAsia="zh-CN"/>
              </w:rPr>
              <w:t>顶岗实习</w:t>
            </w:r>
            <w:r>
              <w:rPr>
                <w:rFonts w:eastAsia="楷体"/>
                <w:bCs/>
                <w:kern w:val="0"/>
                <w:szCs w:val="21"/>
              </w:rPr>
              <w:t xml:space="preserve">工作计划（表4.1），并报备教务处。 </w:t>
            </w:r>
          </w:p>
          <w:p w14:paraId="1633155D">
            <w:pPr>
              <w:snapToGrid w:val="0"/>
              <w:spacing w:line="280" w:lineRule="exact"/>
              <w:rPr>
                <w:rFonts w:eastAsia="楷体"/>
                <w:bCs/>
                <w:kern w:val="0"/>
                <w:szCs w:val="21"/>
              </w:rPr>
            </w:pPr>
            <w:r>
              <w:rPr>
                <w:rFonts w:eastAsia="楷体"/>
                <w:bCs/>
                <w:kern w:val="0"/>
                <w:szCs w:val="21"/>
              </w:rPr>
              <w:t>2.遴选实习指导教师，完成实习指导情况统计（表4.3）。</w:t>
            </w:r>
          </w:p>
          <w:p w14:paraId="783A9732">
            <w:pPr>
              <w:snapToGrid w:val="0"/>
              <w:spacing w:line="280" w:lineRule="exact"/>
              <w:rPr>
                <w:rFonts w:eastAsia="楷体"/>
                <w:bCs/>
                <w:kern w:val="0"/>
                <w:szCs w:val="21"/>
              </w:rPr>
            </w:pPr>
            <w:r>
              <w:rPr>
                <w:rFonts w:eastAsia="楷体"/>
                <w:bCs/>
                <w:kern w:val="0"/>
                <w:szCs w:val="21"/>
              </w:rPr>
              <w:t>3</w:t>
            </w:r>
            <w:r>
              <w:rPr>
                <w:rFonts w:hint="eastAsia" w:eastAsia="楷体"/>
                <w:bCs/>
                <w:kern w:val="0"/>
                <w:szCs w:val="21"/>
              </w:rPr>
              <w:t>.</w:t>
            </w:r>
            <w:r>
              <w:rPr>
                <w:rFonts w:eastAsia="楷体"/>
                <w:bCs/>
                <w:kern w:val="0"/>
                <w:szCs w:val="21"/>
              </w:rPr>
              <w:t>学院召开实习教师培训会和学生实习工作动员会，组织学生学习实习须知（</w:t>
            </w:r>
            <w:r>
              <w:rPr>
                <w:rFonts w:hint="eastAsia" w:eastAsia="楷体"/>
                <w:bCs/>
                <w:kern w:val="0"/>
                <w:szCs w:val="21"/>
                <w:lang w:val="en-US" w:eastAsia="zh-CN"/>
              </w:rPr>
              <w:t>表1.5</w:t>
            </w:r>
            <w:r>
              <w:rPr>
                <w:rFonts w:eastAsia="楷体"/>
                <w:bCs/>
                <w:kern w:val="0"/>
                <w:szCs w:val="21"/>
              </w:rPr>
              <w:t>）。</w:t>
            </w:r>
          </w:p>
        </w:tc>
        <w:tc>
          <w:tcPr>
            <w:tcW w:w="1170" w:type="pct"/>
            <w:shd w:val="clear" w:color="auto" w:fill="auto"/>
            <w:vAlign w:val="center"/>
          </w:tcPr>
          <w:p w14:paraId="201B6997">
            <w:pPr>
              <w:jc w:val="center"/>
              <w:rPr>
                <w:rFonts w:eastAsia="楷体"/>
                <w:bCs/>
                <w:kern w:val="0"/>
                <w:szCs w:val="21"/>
              </w:rPr>
            </w:pPr>
            <w:r>
              <w:rPr>
                <w:rFonts w:eastAsia="楷体"/>
                <w:b/>
                <w:bCs/>
                <w:kern w:val="0"/>
                <w:sz w:val="18"/>
                <w:szCs w:val="18"/>
              </w:rPr>
              <w:t>学院实习工作领导小组</w:t>
            </w:r>
          </w:p>
        </w:tc>
      </w:tr>
      <w:tr w14:paraId="6CC6576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331" w:type="pct"/>
            <w:shd w:val="clear" w:color="auto" w:fill="auto"/>
            <w:vAlign w:val="center"/>
          </w:tcPr>
          <w:p w14:paraId="22E2C032">
            <w:pPr>
              <w:spacing w:line="280" w:lineRule="exact"/>
              <w:jc w:val="center"/>
              <w:rPr>
                <w:rFonts w:eastAsia="楷体"/>
                <w:bCs/>
                <w:kern w:val="0"/>
                <w:szCs w:val="21"/>
              </w:rPr>
            </w:pPr>
            <w:r>
              <w:rPr>
                <w:rFonts w:hint="eastAsia" w:eastAsia="楷体"/>
                <w:bCs/>
                <w:kern w:val="0"/>
                <w:szCs w:val="21"/>
              </w:rPr>
              <w:t>2</w:t>
            </w:r>
          </w:p>
        </w:tc>
        <w:tc>
          <w:tcPr>
            <w:tcW w:w="802" w:type="pct"/>
            <w:shd w:val="clear" w:color="auto" w:fill="auto"/>
            <w:vAlign w:val="center"/>
          </w:tcPr>
          <w:p w14:paraId="5A3FF855">
            <w:pPr>
              <w:spacing w:line="280" w:lineRule="exact"/>
              <w:jc w:val="center"/>
              <w:rPr>
                <w:rFonts w:eastAsia="楷体"/>
                <w:bCs/>
                <w:kern w:val="0"/>
                <w:szCs w:val="21"/>
              </w:rPr>
            </w:pPr>
            <w:r>
              <w:rPr>
                <w:rFonts w:eastAsia="楷体"/>
                <w:bCs/>
                <w:kern w:val="0"/>
                <w:szCs w:val="21"/>
              </w:rPr>
              <w:t>制定实习方案</w:t>
            </w:r>
          </w:p>
        </w:tc>
        <w:tc>
          <w:tcPr>
            <w:tcW w:w="2695" w:type="pct"/>
            <w:shd w:val="clear" w:color="auto" w:fill="auto"/>
            <w:vAlign w:val="center"/>
          </w:tcPr>
          <w:p w14:paraId="4584A04A">
            <w:pPr>
              <w:snapToGrid w:val="0"/>
              <w:spacing w:line="280" w:lineRule="exact"/>
              <w:rPr>
                <w:rFonts w:eastAsia="楷体"/>
                <w:bCs/>
                <w:kern w:val="0"/>
                <w:szCs w:val="21"/>
              </w:rPr>
            </w:pPr>
            <w:r>
              <w:rPr>
                <w:rFonts w:eastAsia="楷体"/>
                <w:bCs/>
                <w:kern w:val="0"/>
                <w:szCs w:val="21"/>
              </w:rPr>
              <w:t>根据学院毕业实习</w:t>
            </w:r>
            <w:r>
              <w:rPr>
                <w:rFonts w:hint="eastAsia" w:eastAsia="楷体"/>
                <w:bCs/>
                <w:kern w:val="0"/>
                <w:szCs w:val="21"/>
                <w:lang w:eastAsia="zh-CN"/>
              </w:rPr>
              <w:t>、</w:t>
            </w:r>
            <w:r>
              <w:rPr>
                <w:rFonts w:hint="eastAsia" w:eastAsia="楷体"/>
                <w:bCs/>
                <w:kern w:val="0"/>
                <w:szCs w:val="21"/>
                <w:lang w:val="en-US" w:eastAsia="zh-CN"/>
              </w:rPr>
              <w:t>顶岗实习</w:t>
            </w:r>
            <w:r>
              <w:rPr>
                <w:rFonts w:eastAsia="楷体"/>
                <w:bCs/>
                <w:kern w:val="0"/>
                <w:szCs w:val="21"/>
              </w:rPr>
              <w:t>开课计划及实习大纲，制定</w:t>
            </w:r>
            <w:r>
              <w:rPr>
                <w:rFonts w:hint="eastAsia" w:eastAsia="楷体"/>
                <w:bCs/>
                <w:kern w:val="0"/>
                <w:szCs w:val="21"/>
              </w:rPr>
              <w:t>毕业实习、顶岗实习各专业实施方案</w:t>
            </w:r>
            <w:r>
              <w:rPr>
                <w:rFonts w:eastAsia="楷体"/>
                <w:bCs/>
                <w:kern w:val="0"/>
                <w:szCs w:val="21"/>
              </w:rPr>
              <w:t>（表4.2）。</w:t>
            </w:r>
          </w:p>
        </w:tc>
        <w:tc>
          <w:tcPr>
            <w:tcW w:w="1170" w:type="pct"/>
            <w:shd w:val="clear" w:color="auto" w:fill="auto"/>
            <w:vAlign w:val="center"/>
          </w:tcPr>
          <w:p w14:paraId="5D3D566A">
            <w:pPr>
              <w:jc w:val="center"/>
              <w:rPr>
                <w:rFonts w:eastAsia="楷体"/>
                <w:b/>
                <w:bCs/>
                <w:kern w:val="0"/>
                <w:sz w:val="18"/>
                <w:szCs w:val="18"/>
              </w:rPr>
            </w:pPr>
            <w:r>
              <w:rPr>
                <w:rFonts w:eastAsia="楷体"/>
                <w:b/>
                <w:bCs/>
                <w:kern w:val="0"/>
                <w:sz w:val="18"/>
                <w:szCs w:val="18"/>
              </w:rPr>
              <w:t>学院实习工作领导小组</w:t>
            </w:r>
          </w:p>
          <w:p w14:paraId="053965CD">
            <w:pPr>
              <w:spacing w:line="280" w:lineRule="exact"/>
              <w:jc w:val="center"/>
              <w:rPr>
                <w:rFonts w:eastAsia="楷体"/>
                <w:bCs/>
                <w:kern w:val="0"/>
                <w:szCs w:val="21"/>
              </w:rPr>
            </w:pPr>
            <w:r>
              <w:rPr>
                <w:rFonts w:eastAsia="楷体"/>
                <w:bCs/>
                <w:kern w:val="0"/>
                <w:szCs w:val="21"/>
              </w:rPr>
              <w:t>教研室负责人</w:t>
            </w:r>
          </w:p>
        </w:tc>
      </w:tr>
      <w:tr w14:paraId="47C5FDF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331" w:type="pct"/>
            <w:shd w:val="clear" w:color="auto" w:fill="auto"/>
            <w:vAlign w:val="center"/>
          </w:tcPr>
          <w:p w14:paraId="5EE1AE27">
            <w:pPr>
              <w:spacing w:line="280" w:lineRule="exact"/>
              <w:jc w:val="center"/>
              <w:rPr>
                <w:rFonts w:eastAsia="楷体"/>
                <w:bCs/>
                <w:kern w:val="0"/>
                <w:szCs w:val="21"/>
              </w:rPr>
            </w:pPr>
            <w:r>
              <w:rPr>
                <w:rFonts w:eastAsia="楷体"/>
                <w:bCs/>
                <w:kern w:val="0"/>
                <w:szCs w:val="21"/>
              </w:rPr>
              <w:t>3</w:t>
            </w:r>
          </w:p>
        </w:tc>
        <w:tc>
          <w:tcPr>
            <w:tcW w:w="802" w:type="pct"/>
            <w:shd w:val="clear" w:color="auto" w:fill="auto"/>
            <w:vAlign w:val="center"/>
          </w:tcPr>
          <w:p w14:paraId="6292F1FC">
            <w:pPr>
              <w:spacing w:line="280" w:lineRule="exact"/>
              <w:jc w:val="center"/>
              <w:rPr>
                <w:rFonts w:eastAsia="楷体"/>
                <w:bCs/>
                <w:kern w:val="0"/>
                <w:szCs w:val="21"/>
              </w:rPr>
            </w:pPr>
            <w:r>
              <w:rPr>
                <w:rFonts w:eastAsia="楷体"/>
                <w:bCs/>
                <w:kern w:val="0"/>
                <w:szCs w:val="21"/>
              </w:rPr>
              <w:t>实习联系确认</w:t>
            </w:r>
          </w:p>
        </w:tc>
        <w:tc>
          <w:tcPr>
            <w:tcW w:w="2695" w:type="pct"/>
            <w:shd w:val="clear" w:color="auto" w:fill="auto"/>
            <w:vAlign w:val="center"/>
          </w:tcPr>
          <w:p w14:paraId="56BF47F5">
            <w:pPr>
              <w:snapToGrid w:val="0"/>
              <w:spacing w:line="280" w:lineRule="exact"/>
              <w:rPr>
                <w:rFonts w:eastAsia="楷体"/>
                <w:bCs/>
                <w:kern w:val="0"/>
                <w:szCs w:val="21"/>
              </w:rPr>
            </w:pPr>
            <w:r>
              <w:rPr>
                <w:rFonts w:eastAsia="楷体"/>
                <w:bCs/>
                <w:kern w:val="0"/>
                <w:szCs w:val="21"/>
              </w:rPr>
              <w:t>1.集中实习：</w:t>
            </w:r>
          </w:p>
          <w:p w14:paraId="73769FDC">
            <w:pPr>
              <w:snapToGrid w:val="0"/>
              <w:spacing w:line="280" w:lineRule="exact"/>
              <w:rPr>
                <w:rFonts w:eastAsia="楷体"/>
                <w:bCs/>
                <w:kern w:val="0"/>
                <w:szCs w:val="21"/>
              </w:rPr>
            </w:pPr>
            <w:r>
              <w:rPr>
                <w:rFonts w:eastAsia="楷体"/>
                <w:bCs/>
                <w:kern w:val="0"/>
                <w:szCs w:val="21"/>
              </w:rPr>
              <w:t>（1）学院联系确定实习单位，商定集中实习事宜，明确实习岗位需求、实习生人数，组织签订毕业实习</w:t>
            </w:r>
            <w:r>
              <w:rPr>
                <w:rFonts w:hint="eastAsia" w:eastAsia="楷体"/>
                <w:bCs/>
                <w:kern w:val="0"/>
                <w:szCs w:val="21"/>
                <w:lang w:eastAsia="zh-CN"/>
              </w:rPr>
              <w:t>、</w:t>
            </w:r>
            <w:r>
              <w:rPr>
                <w:rFonts w:hint="eastAsia" w:eastAsia="楷体"/>
                <w:bCs/>
                <w:kern w:val="0"/>
                <w:szCs w:val="21"/>
                <w:lang w:val="en-US" w:eastAsia="zh-CN"/>
              </w:rPr>
              <w:t>顶岗实习</w:t>
            </w:r>
            <w:r>
              <w:rPr>
                <w:rFonts w:eastAsia="楷体"/>
                <w:bCs/>
                <w:kern w:val="0"/>
                <w:szCs w:val="21"/>
              </w:rPr>
              <w:t>三方协议（表4.4）。</w:t>
            </w:r>
          </w:p>
          <w:p w14:paraId="64C10278">
            <w:pPr>
              <w:snapToGrid w:val="0"/>
              <w:spacing w:line="280" w:lineRule="exact"/>
              <w:rPr>
                <w:rFonts w:eastAsia="楷体"/>
                <w:bCs/>
                <w:kern w:val="0"/>
                <w:szCs w:val="21"/>
              </w:rPr>
            </w:pPr>
            <w:r>
              <w:rPr>
                <w:rFonts w:eastAsia="楷体"/>
                <w:bCs/>
                <w:kern w:val="0"/>
                <w:szCs w:val="21"/>
              </w:rPr>
              <w:t>（2）集中实习明确实习基地指导教师，填写基地实习指导教师基本情况统计表（</w:t>
            </w:r>
            <w:r>
              <w:rPr>
                <w:rFonts w:hint="eastAsia" w:eastAsia="楷体"/>
                <w:bCs/>
                <w:kern w:val="0"/>
                <w:szCs w:val="21"/>
                <w:lang w:val="en-US" w:eastAsia="zh-CN"/>
              </w:rPr>
              <w:t>表</w:t>
            </w:r>
            <w:r>
              <w:rPr>
                <w:rFonts w:eastAsia="楷体"/>
                <w:bCs/>
                <w:kern w:val="0"/>
                <w:szCs w:val="21"/>
              </w:rPr>
              <w:t>2.</w:t>
            </w:r>
            <w:r>
              <w:rPr>
                <w:rFonts w:hint="eastAsia" w:eastAsia="楷体"/>
                <w:bCs/>
                <w:kern w:val="0"/>
                <w:szCs w:val="21"/>
                <w:lang w:val="en-US" w:eastAsia="zh-CN"/>
              </w:rPr>
              <w:t>1</w:t>
            </w:r>
            <w:r>
              <w:rPr>
                <w:rFonts w:eastAsia="楷体"/>
                <w:bCs/>
                <w:kern w:val="0"/>
                <w:szCs w:val="21"/>
              </w:rPr>
              <w:t>）。</w:t>
            </w:r>
          </w:p>
          <w:p w14:paraId="1743112A">
            <w:pPr>
              <w:snapToGrid w:val="0"/>
              <w:spacing w:line="280" w:lineRule="exact"/>
              <w:rPr>
                <w:rFonts w:eastAsia="楷体"/>
                <w:bCs/>
                <w:kern w:val="0"/>
                <w:szCs w:val="21"/>
              </w:rPr>
            </w:pPr>
            <w:r>
              <w:rPr>
                <w:rFonts w:eastAsia="楷体"/>
                <w:bCs/>
                <w:kern w:val="0"/>
                <w:szCs w:val="21"/>
              </w:rPr>
              <w:t>2.分散实习：根据实习教学内容，学生可申请进行分散实习，填写自主联系实习申请表（表1.1）和学生自主实习联系函、回执（表1.2），自行联系落实实习单位。</w:t>
            </w:r>
          </w:p>
          <w:p w14:paraId="022B4660">
            <w:pPr>
              <w:snapToGrid w:val="0"/>
              <w:spacing w:line="280" w:lineRule="exact"/>
              <w:rPr>
                <w:rFonts w:eastAsia="楷体"/>
                <w:bCs/>
                <w:kern w:val="0"/>
                <w:szCs w:val="21"/>
              </w:rPr>
            </w:pPr>
            <w:r>
              <w:rPr>
                <w:rFonts w:eastAsia="楷体"/>
                <w:bCs/>
                <w:kern w:val="0"/>
                <w:szCs w:val="21"/>
              </w:rPr>
              <w:t>3.实习指导教师统计完成毕业实习</w:t>
            </w:r>
            <w:r>
              <w:rPr>
                <w:rFonts w:hint="eastAsia" w:eastAsia="楷体"/>
                <w:bCs/>
                <w:kern w:val="0"/>
                <w:szCs w:val="21"/>
                <w:lang w:eastAsia="zh-CN"/>
              </w:rPr>
              <w:t>、</w:t>
            </w:r>
            <w:r>
              <w:rPr>
                <w:rFonts w:hint="eastAsia" w:eastAsia="楷体"/>
                <w:bCs/>
                <w:kern w:val="0"/>
                <w:szCs w:val="21"/>
                <w:lang w:val="en-US" w:eastAsia="zh-CN"/>
              </w:rPr>
              <w:t>顶岗实习</w:t>
            </w:r>
            <w:r>
              <w:rPr>
                <w:rFonts w:eastAsia="楷体"/>
                <w:bCs/>
                <w:kern w:val="0"/>
                <w:szCs w:val="21"/>
              </w:rPr>
              <w:t>学生备案登记表（表2.</w:t>
            </w:r>
            <w:r>
              <w:rPr>
                <w:rFonts w:hint="eastAsia" w:eastAsia="楷体"/>
                <w:bCs/>
                <w:kern w:val="0"/>
                <w:szCs w:val="21"/>
                <w:lang w:val="en-US" w:eastAsia="zh-CN"/>
              </w:rPr>
              <w:t>2</w:t>
            </w:r>
            <w:r>
              <w:rPr>
                <w:rFonts w:eastAsia="楷体"/>
                <w:bCs/>
                <w:kern w:val="0"/>
                <w:szCs w:val="21"/>
              </w:rPr>
              <w:t>）。</w:t>
            </w:r>
          </w:p>
        </w:tc>
        <w:tc>
          <w:tcPr>
            <w:tcW w:w="1170" w:type="pct"/>
            <w:shd w:val="clear" w:color="auto" w:fill="auto"/>
            <w:vAlign w:val="center"/>
          </w:tcPr>
          <w:p w14:paraId="3FE8AE92">
            <w:pPr>
              <w:jc w:val="center"/>
              <w:rPr>
                <w:rFonts w:eastAsia="楷体"/>
                <w:b/>
                <w:bCs/>
                <w:kern w:val="0"/>
                <w:sz w:val="18"/>
                <w:szCs w:val="18"/>
              </w:rPr>
            </w:pPr>
            <w:r>
              <w:rPr>
                <w:rFonts w:eastAsia="楷体"/>
                <w:b/>
                <w:bCs/>
                <w:kern w:val="0"/>
                <w:sz w:val="18"/>
                <w:szCs w:val="18"/>
              </w:rPr>
              <w:t>学院实习工作领导小组</w:t>
            </w:r>
          </w:p>
          <w:p w14:paraId="61EA9C31">
            <w:pPr>
              <w:spacing w:line="280" w:lineRule="exact"/>
              <w:jc w:val="center"/>
              <w:rPr>
                <w:rFonts w:eastAsia="楷体"/>
                <w:bCs/>
                <w:kern w:val="0"/>
                <w:szCs w:val="21"/>
              </w:rPr>
            </w:pPr>
            <w:r>
              <w:rPr>
                <w:rFonts w:eastAsia="楷体"/>
                <w:bCs/>
                <w:kern w:val="0"/>
                <w:szCs w:val="21"/>
              </w:rPr>
              <w:t>教研室负责人</w:t>
            </w:r>
          </w:p>
          <w:p w14:paraId="54F21787">
            <w:pPr>
              <w:spacing w:line="280" w:lineRule="exact"/>
              <w:jc w:val="center"/>
              <w:rPr>
                <w:rFonts w:eastAsia="楷体"/>
                <w:bCs/>
                <w:kern w:val="0"/>
                <w:szCs w:val="21"/>
              </w:rPr>
            </w:pPr>
            <w:r>
              <w:rPr>
                <w:rFonts w:eastAsia="楷体"/>
                <w:bCs/>
                <w:kern w:val="0"/>
                <w:szCs w:val="21"/>
              </w:rPr>
              <w:t>实习指导教师</w:t>
            </w:r>
          </w:p>
        </w:tc>
      </w:tr>
      <w:tr w14:paraId="6F93734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331" w:type="pct"/>
            <w:shd w:val="clear" w:color="auto" w:fill="auto"/>
            <w:vAlign w:val="center"/>
          </w:tcPr>
          <w:p w14:paraId="6746B41E">
            <w:pPr>
              <w:spacing w:line="280" w:lineRule="exact"/>
              <w:jc w:val="center"/>
              <w:rPr>
                <w:rFonts w:eastAsia="楷体"/>
                <w:bCs/>
                <w:kern w:val="0"/>
                <w:szCs w:val="21"/>
              </w:rPr>
            </w:pPr>
            <w:r>
              <w:rPr>
                <w:rFonts w:hint="eastAsia" w:eastAsia="楷体"/>
                <w:bCs/>
                <w:kern w:val="0"/>
                <w:szCs w:val="21"/>
              </w:rPr>
              <w:t>4</w:t>
            </w:r>
          </w:p>
        </w:tc>
        <w:tc>
          <w:tcPr>
            <w:tcW w:w="802" w:type="pct"/>
            <w:shd w:val="clear" w:color="auto" w:fill="auto"/>
            <w:vAlign w:val="center"/>
          </w:tcPr>
          <w:p w14:paraId="795EA94F">
            <w:pPr>
              <w:spacing w:line="280" w:lineRule="exact"/>
              <w:jc w:val="center"/>
              <w:rPr>
                <w:rFonts w:eastAsia="楷体"/>
                <w:bCs/>
                <w:kern w:val="0"/>
                <w:szCs w:val="21"/>
              </w:rPr>
            </w:pPr>
            <w:r>
              <w:rPr>
                <w:rFonts w:eastAsia="楷体"/>
                <w:bCs/>
                <w:kern w:val="0"/>
                <w:szCs w:val="21"/>
              </w:rPr>
              <w:t>实习前培训</w:t>
            </w:r>
          </w:p>
        </w:tc>
        <w:tc>
          <w:tcPr>
            <w:tcW w:w="2695" w:type="pct"/>
            <w:shd w:val="clear" w:color="auto" w:fill="auto"/>
            <w:vAlign w:val="center"/>
          </w:tcPr>
          <w:p w14:paraId="58D7568E">
            <w:pPr>
              <w:snapToGrid w:val="0"/>
              <w:spacing w:line="280" w:lineRule="exact"/>
              <w:rPr>
                <w:rFonts w:eastAsia="楷体"/>
                <w:bCs/>
                <w:kern w:val="0"/>
                <w:szCs w:val="21"/>
              </w:rPr>
            </w:pPr>
            <w:r>
              <w:rPr>
                <w:rFonts w:eastAsia="楷体"/>
                <w:bCs/>
                <w:kern w:val="0"/>
                <w:szCs w:val="21"/>
              </w:rPr>
              <w:t>1.做好实习前学生技能强化培训及下实习点前各项准备工作，组织学生签订学生校外实践教学安全承诺书（表1.3）。</w:t>
            </w:r>
          </w:p>
          <w:p w14:paraId="13CA3093">
            <w:pPr>
              <w:snapToGrid w:val="0"/>
              <w:spacing w:line="280" w:lineRule="exact"/>
              <w:rPr>
                <w:rFonts w:eastAsia="楷体"/>
                <w:bCs/>
                <w:kern w:val="0"/>
                <w:szCs w:val="21"/>
              </w:rPr>
            </w:pPr>
            <w:r>
              <w:rPr>
                <w:rFonts w:eastAsia="楷体"/>
                <w:bCs/>
                <w:kern w:val="0"/>
                <w:szCs w:val="21"/>
              </w:rPr>
              <w:t>2.填写完成关于学生自主实习致家长的信（表1.4），告知实习生家长学生实习事宜。</w:t>
            </w:r>
          </w:p>
        </w:tc>
        <w:tc>
          <w:tcPr>
            <w:tcW w:w="1170" w:type="pct"/>
            <w:shd w:val="clear" w:color="auto" w:fill="auto"/>
            <w:vAlign w:val="center"/>
          </w:tcPr>
          <w:p w14:paraId="6BE8694B">
            <w:pPr>
              <w:spacing w:line="280" w:lineRule="exact"/>
              <w:jc w:val="center"/>
              <w:rPr>
                <w:rFonts w:eastAsia="楷体"/>
                <w:bCs/>
                <w:kern w:val="0"/>
                <w:szCs w:val="21"/>
              </w:rPr>
            </w:pPr>
            <w:r>
              <w:rPr>
                <w:rFonts w:eastAsia="楷体"/>
                <w:bCs/>
                <w:kern w:val="0"/>
                <w:szCs w:val="21"/>
              </w:rPr>
              <w:t>教研室负责人</w:t>
            </w:r>
          </w:p>
          <w:p w14:paraId="613458FE">
            <w:pPr>
              <w:spacing w:line="280" w:lineRule="exact"/>
              <w:jc w:val="center"/>
              <w:rPr>
                <w:rFonts w:eastAsia="楷体"/>
                <w:bCs/>
                <w:kern w:val="0"/>
                <w:szCs w:val="21"/>
              </w:rPr>
            </w:pPr>
            <w:r>
              <w:rPr>
                <w:rFonts w:eastAsia="楷体"/>
                <w:bCs/>
                <w:kern w:val="0"/>
                <w:szCs w:val="21"/>
              </w:rPr>
              <w:t>实习指导教师</w:t>
            </w:r>
          </w:p>
        </w:tc>
      </w:tr>
      <w:tr w14:paraId="2EAB452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331" w:type="pct"/>
            <w:shd w:val="clear" w:color="auto" w:fill="auto"/>
            <w:vAlign w:val="center"/>
          </w:tcPr>
          <w:p w14:paraId="1340870D">
            <w:pPr>
              <w:spacing w:line="280" w:lineRule="exact"/>
              <w:jc w:val="center"/>
              <w:rPr>
                <w:rFonts w:eastAsia="楷体"/>
                <w:bCs/>
                <w:kern w:val="0"/>
                <w:szCs w:val="21"/>
              </w:rPr>
            </w:pPr>
            <w:r>
              <w:rPr>
                <w:rFonts w:hint="eastAsia" w:eastAsia="楷体"/>
                <w:bCs/>
                <w:kern w:val="0"/>
                <w:szCs w:val="21"/>
              </w:rPr>
              <w:t>5</w:t>
            </w:r>
          </w:p>
        </w:tc>
        <w:tc>
          <w:tcPr>
            <w:tcW w:w="802" w:type="pct"/>
            <w:shd w:val="clear" w:color="auto" w:fill="auto"/>
            <w:vAlign w:val="center"/>
          </w:tcPr>
          <w:p w14:paraId="5DA43EAB">
            <w:pPr>
              <w:spacing w:line="280" w:lineRule="exact"/>
              <w:jc w:val="center"/>
              <w:rPr>
                <w:rFonts w:eastAsia="楷体"/>
                <w:bCs/>
                <w:kern w:val="0"/>
                <w:szCs w:val="21"/>
              </w:rPr>
            </w:pPr>
            <w:r>
              <w:rPr>
                <w:rFonts w:eastAsia="楷体"/>
                <w:bCs/>
                <w:kern w:val="0"/>
                <w:szCs w:val="21"/>
              </w:rPr>
              <w:t>交通保障</w:t>
            </w:r>
          </w:p>
        </w:tc>
        <w:tc>
          <w:tcPr>
            <w:tcW w:w="2695" w:type="pct"/>
            <w:shd w:val="clear" w:color="auto" w:fill="auto"/>
            <w:vAlign w:val="center"/>
          </w:tcPr>
          <w:p w14:paraId="77271B04">
            <w:pPr>
              <w:snapToGrid w:val="0"/>
              <w:spacing w:line="280" w:lineRule="exact"/>
              <w:jc w:val="left"/>
              <w:rPr>
                <w:rFonts w:eastAsia="楷体"/>
                <w:bCs/>
                <w:kern w:val="0"/>
                <w:szCs w:val="21"/>
              </w:rPr>
            </w:pPr>
            <w:r>
              <w:rPr>
                <w:rFonts w:eastAsia="楷体"/>
                <w:bCs/>
                <w:kern w:val="0"/>
                <w:szCs w:val="21"/>
              </w:rPr>
              <w:t>1.联系实习用车。</w:t>
            </w:r>
          </w:p>
          <w:p w14:paraId="19F2F9F5">
            <w:pPr>
              <w:snapToGrid w:val="0"/>
              <w:spacing w:line="280" w:lineRule="exact"/>
              <w:jc w:val="left"/>
              <w:rPr>
                <w:rFonts w:eastAsia="楷体"/>
                <w:bCs/>
                <w:kern w:val="0"/>
                <w:szCs w:val="21"/>
              </w:rPr>
            </w:pPr>
            <w:r>
              <w:rPr>
                <w:rFonts w:eastAsia="楷体"/>
                <w:bCs/>
                <w:kern w:val="0"/>
                <w:szCs w:val="21"/>
              </w:rPr>
              <w:t xml:space="preserve">2.确保路途安全。 </w:t>
            </w:r>
          </w:p>
        </w:tc>
        <w:tc>
          <w:tcPr>
            <w:tcW w:w="1170" w:type="pct"/>
            <w:shd w:val="clear" w:color="auto" w:fill="auto"/>
            <w:vAlign w:val="center"/>
          </w:tcPr>
          <w:p w14:paraId="3C43CA0F">
            <w:pPr>
              <w:jc w:val="center"/>
              <w:rPr>
                <w:rFonts w:eastAsia="楷体"/>
                <w:b/>
                <w:bCs/>
                <w:kern w:val="0"/>
                <w:sz w:val="18"/>
                <w:szCs w:val="18"/>
              </w:rPr>
            </w:pPr>
            <w:r>
              <w:rPr>
                <w:rFonts w:eastAsia="楷体"/>
                <w:b/>
                <w:bCs/>
                <w:kern w:val="0"/>
                <w:sz w:val="18"/>
                <w:szCs w:val="18"/>
              </w:rPr>
              <w:t>学院实习工作领导小组</w:t>
            </w:r>
          </w:p>
          <w:p w14:paraId="7F1AB2F0">
            <w:pPr>
              <w:spacing w:line="280" w:lineRule="exact"/>
              <w:jc w:val="center"/>
              <w:rPr>
                <w:rFonts w:eastAsia="楷体"/>
                <w:bCs/>
                <w:kern w:val="0"/>
                <w:szCs w:val="21"/>
              </w:rPr>
            </w:pPr>
            <w:r>
              <w:rPr>
                <w:rFonts w:eastAsia="楷体"/>
                <w:bCs/>
                <w:kern w:val="0"/>
                <w:szCs w:val="21"/>
              </w:rPr>
              <w:t>实习指导教师</w:t>
            </w:r>
          </w:p>
        </w:tc>
      </w:tr>
      <w:tr w14:paraId="5C58DEA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55" w:hRule="atLeast"/>
        </w:trPr>
        <w:tc>
          <w:tcPr>
            <w:tcW w:w="331" w:type="pct"/>
            <w:vMerge w:val="restart"/>
            <w:shd w:val="clear" w:color="auto" w:fill="auto"/>
            <w:vAlign w:val="center"/>
          </w:tcPr>
          <w:p w14:paraId="0C82910A">
            <w:pPr>
              <w:spacing w:line="280" w:lineRule="exact"/>
              <w:jc w:val="center"/>
              <w:rPr>
                <w:rFonts w:eastAsia="楷体"/>
                <w:bCs/>
                <w:kern w:val="0"/>
                <w:szCs w:val="21"/>
              </w:rPr>
            </w:pPr>
            <w:r>
              <w:rPr>
                <w:rFonts w:hint="eastAsia" w:eastAsia="楷体"/>
                <w:bCs/>
                <w:kern w:val="0"/>
                <w:szCs w:val="21"/>
              </w:rPr>
              <w:t>6</w:t>
            </w:r>
          </w:p>
        </w:tc>
        <w:tc>
          <w:tcPr>
            <w:tcW w:w="802" w:type="pct"/>
            <w:vMerge w:val="restart"/>
            <w:shd w:val="clear" w:color="auto" w:fill="auto"/>
            <w:vAlign w:val="center"/>
          </w:tcPr>
          <w:p w14:paraId="3E1F5462">
            <w:pPr>
              <w:spacing w:line="280" w:lineRule="exact"/>
              <w:jc w:val="center"/>
              <w:rPr>
                <w:rFonts w:eastAsia="楷体"/>
                <w:bCs/>
                <w:kern w:val="0"/>
                <w:szCs w:val="21"/>
              </w:rPr>
            </w:pPr>
            <w:r>
              <w:rPr>
                <w:rFonts w:eastAsia="楷体"/>
                <w:bCs/>
                <w:kern w:val="0"/>
                <w:szCs w:val="21"/>
              </w:rPr>
              <w:t>下点实习</w:t>
            </w:r>
          </w:p>
        </w:tc>
        <w:tc>
          <w:tcPr>
            <w:tcW w:w="2695" w:type="pct"/>
            <w:shd w:val="clear" w:color="auto" w:fill="auto"/>
            <w:vAlign w:val="center"/>
          </w:tcPr>
          <w:p w14:paraId="23091838">
            <w:pPr>
              <w:snapToGrid w:val="0"/>
              <w:spacing w:line="280" w:lineRule="exact"/>
              <w:rPr>
                <w:rFonts w:eastAsia="楷体"/>
                <w:bCs/>
                <w:kern w:val="0"/>
                <w:szCs w:val="21"/>
              </w:rPr>
            </w:pPr>
            <w:r>
              <w:rPr>
                <w:rFonts w:eastAsia="楷体"/>
                <w:bCs/>
                <w:kern w:val="0"/>
                <w:szCs w:val="21"/>
              </w:rPr>
              <w:t>1.岗前安全及基本操作技能培训。</w:t>
            </w:r>
          </w:p>
          <w:p w14:paraId="20372C01">
            <w:pPr>
              <w:snapToGrid w:val="0"/>
              <w:spacing w:line="280" w:lineRule="exact"/>
              <w:rPr>
                <w:rFonts w:eastAsia="楷体"/>
                <w:bCs/>
                <w:kern w:val="0"/>
                <w:szCs w:val="21"/>
              </w:rPr>
            </w:pPr>
            <w:r>
              <w:rPr>
                <w:rFonts w:eastAsia="楷体"/>
                <w:bCs/>
                <w:kern w:val="0"/>
                <w:szCs w:val="21"/>
              </w:rPr>
              <w:t>2.确定学生工作任务及分组。</w:t>
            </w:r>
          </w:p>
        </w:tc>
        <w:tc>
          <w:tcPr>
            <w:tcW w:w="1170" w:type="pct"/>
            <w:shd w:val="clear" w:color="auto" w:fill="auto"/>
            <w:vAlign w:val="center"/>
          </w:tcPr>
          <w:p w14:paraId="50040419">
            <w:pPr>
              <w:spacing w:line="280" w:lineRule="exact"/>
              <w:jc w:val="center"/>
              <w:rPr>
                <w:rFonts w:eastAsia="楷体"/>
                <w:bCs/>
                <w:kern w:val="0"/>
                <w:szCs w:val="21"/>
              </w:rPr>
            </w:pPr>
            <w:r>
              <w:rPr>
                <w:rFonts w:eastAsia="楷体"/>
                <w:bCs/>
                <w:kern w:val="0"/>
                <w:szCs w:val="21"/>
              </w:rPr>
              <w:t>基地实习指导教师</w:t>
            </w:r>
          </w:p>
        </w:tc>
      </w:tr>
      <w:tr w14:paraId="376F480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25" w:hRule="atLeast"/>
        </w:trPr>
        <w:tc>
          <w:tcPr>
            <w:tcW w:w="331" w:type="pct"/>
            <w:vMerge w:val="continue"/>
            <w:shd w:val="clear" w:color="auto" w:fill="auto"/>
            <w:vAlign w:val="center"/>
          </w:tcPr>
          <w:p w14:paraId="5D24635F">
            <w:pPr>
              <w:spacing w:line="280" w:lineRule="exact"/>
              <w:jc w:val="center"/>
              <w:rPr>
                <w:rFonts w:eastAsia="楷体"/>
                <w:bCs/>
                <w:kern w:val="0"/>
                <w:szCs w:val="21"/>
              </w:rPr>
            </w:pPr>
          </w:p>
        </w:tc>
        <w:tc>
          <w:tcPr>
            <w:tcW w:w="802" w:type="pct"/>
            <w:vMerge w:val="continue"/>
            <w:shd w:val="clear" w:color="auto" w:fill="auto"/>
            <w:vAlign w:val="center"/>
          </w:tcPr>
          <w:p w14:paraId="6B8E6276">
            <w:pPr>
              <w:spacing w:line="280" w:lineRule="exact"/>
              <w:jc w:val="center"/>
              <w:rPr>
                <w:rFonts w:eastAsia="楷体"/>
                <w:bCs/>
                <w:kern w:val="0"/>
                <w:szCs w:val="21"/>
              </w:rPr>
            </w:pPr>
          </w:p>
        </w:tc>
        <w:tc>
          <w:tcPr>
            <w:tcW w:w="2695" w:type="pct"/>
            <w:shd w:val="clear" w:color="auto" w:fill="auto"/>
            <w:vAlign w:val="center"/>
          </w:tcPr>
          <w:p w14:paraId="4D1C335B">
            <w:pPr>
              <w:snapToGrid w:val="0"/>
              <w:spacing w:line="280" w:lineRule="exact"/>
              <w:rPr>
                <w:rFonts w:eastAsia="楷体"/>
                <w:bCs/>
                <w:kern w:val="0"/>
                <w:szCs w:val="21"/>
              </w:rPr>
            </w:pPr>
            <w:r>
              <w:rPr>
                <w:rFonts w:eastAsia="楷体"/>
                <w:bCs/>
                <w:kern w:val="0"/>
                <w:szCs w:val="21"/>
              </w:rPr>
              <w:t>3.督促学生遵守实习单位各项工作纪律。</w:t>
            </w:r>
          </w:p>
          <w:p w14:paraId="3E04825B">
            <w:pPr>
              <w:snapToGrid w:val="0"/>
              <w:spacing w:line="280" w:lineRule="exact"/>
              <w:rPr>
                <w:rFonts w:eastAsia="楷体"/>
                <w:bCs/>
                <w:kern w:val="0"/>
                <w:szCs w:val="21"/>
              </w:rPr>
            </w:pPr>
            <w:r>
              <w:rPr>
                <w:rFonts w:eastAsia="楷体"/>
                <w:bCs/>
                <w:kern w:val="0"/>
                <w:szCs w:val="21"/>
              </w:rPr>
              <w:t>4.制定实习跟踪计划（表2.</w:t>
            </w:r>
            <w:r>
              <w:rPr>
                <w:rFonts w:hint="eastAsia" w:eastAsia="楷体"/>
                <w:bCs/>
                <w:kern w:val="0"/>
                <w:szCs w:val="21"/>
                <w:lang w:val="en-US" w:eastAsia="zh-CN"/>
              </w:rPr>
              <w:t>3</w:t>
            </w:r>
            <w:r>
              <w:rPr>
                <w:rFonts w:eastAsia="楷体"/>
                <w:bCs/>
                <w:kern w:val="0"/>
                <w:szCs w:val="21"/>
              </w:rPr>
              <w:t>）。</w:t>
            </w:r>
          </w:p>
        </w:tc>
        <w:tc>
          <w:tcPr>
            <w:tcW w:w="1170" w:type="pct"/>
            <w:shd w:val="clear" w:color="auto" w:fill="auto"/>
            <w:vAlign w:val="center"/>
          </w:tcPr>
          <w:p w14:paraId="4356F2B7">
            <w:pPr>
              <w:spacing w:line="280" w:lineRule="exact"/>
              <w:jc w:val="center"/>
              <w:rPr>
                <w:rFonts w:eastAsia="楷体"/>
                <w:bCs/>
                <w:kern w:val="0"/>
                <w:szCs w:val="21"/>
              </w:rPr>
            </w:pPr>
            <w:r>
              <w:rPr>
                <w:rFonts w:eastAsia="楷体"/>
                <w:bCs/>
                <w:kern w:val="0"/>
                <w:szCs w:val="21"/>
              </w:rPr>
              <w:t>实习指导教师</w:t>
            </w:r>
          </w:p>
        </w:tc>
      </w:tr>
      <w:tr w14:paraId="4C07849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92" w:hRule="atLeast"/>
        </w:trPr>
        <w:tc>
          <w:tcPr>
            <w:tcW w:w="331" w:type="pct"/>
            <w:vMerge w:val="restart"/>
            <w:shd w:val="clear" w:color="auto" w:fill="auto"/>
            <w:vAlign w:val="center"/>
          </w:tcPr>
          <w:p w14:paraId="095E2F5F">
            <w:pPr>
              <w:spacing w:line="280" w:lineRule="exact"/>
              <w:jc w:val="center"/>
              <w:rPr>
                <w:rFonts w:eastAsia="楷体"/>
                <w:bCs/>
                <w:kern w:val="0"/>
                <w:szCs w:val="21"/>
              </w:rPr>
            </w:pPr>
            <w:r>
              <w:rPr>
                <w:rFonts w:hint="eastAsia" w:eastAsia="楷体"/>
                <w:bCs/>
                <w:kern w:val="0"/>
                <w:szCs w:val="21"/>
              </w:rPr>
              <w:t>7</w:t>
            </w:r>
          </w:p>
        </w:tc>
        <w:tc>
          <w:tcPr>
            <w:tcW w:w="802" w:type="pct"/>
            <w:vMerge w:val="restart"/>
            <w:shd w:val="clear" w:color="auto" w:fill="auto"/>
            <w:vAlign w:val="center"/>
          </w:tcPr>
          <w:p w14:paraId="53F64A9E">
            <w:pPr>
              <w:spacing w:line="280" w:lineRule="exact"/>
              <w:jc w:val="center"/>
              <w:rPr>
                <w:rFonts w:eastAsia="楷体"/>
                <w:bCs/>
                <w:kern w:val="0"/>
                <w:szCs w:val="21"/>
              </w:rPr>
            </w:pPr>
            <w:r>
              <w:rPr>
                <w:rFonts w:eastAsia="楷体"/>
                <w:bCs/>
                <w:kern w:val="0"/>
                <w:szCs w:val="21"/>
              </w:rPr>
              <w:t>正式实习</w:t>
            </w:r>
          </w:p>
        </w:tc>
        <w:tc>
          <w:tcPr>
            <w:tcW w:w="2695" w:type="pct"/>
            <w:shd w:val="clear" w:color="auto" w:fill="auto"/>
            <w:vAlign w:val="center"/>
          </w:tcPr>
          <w:p w14:paraId="4C46A48A">
            <w:pPr>
              <w:numPr>
                <w:ilvl w:val="0"/>
                <w:numId w:val="11"/>
              </w:numPr>
              <w:snapToGrid w:val="0"/>
              <w:spacing w:line="280" w:lineRule="exact"/>
              <w:rPr>
                <w:rFonts w:eastAsia="楷体"/>
                <w:bCs/>
                <w:kern w:val="0"/>
                <w:szCs w:val="21"/>
              </w:rPr>
            </w:pPr>
            <w:r>
              <w:rPr>
                <w:rFonts w:eastAsia="楷体"/>
                <w:bCs/>
                <w:kern w:val="0"/>
                <w:szCs w:val="21"/>
              </w:rPr>
              <w:t>组织学生按照</w:t>
            </w:r>
            <w:r>
              <w:rPr>
                <w:rFonts w:hint="eastAsia" w:eastAsia="楷体"/>
                <w:bCs/>
                <w:kern w:val="0"/>
                <w:szCs w:val="21"/>
              </w:rPr>
              <w:t>毕业实习、顶岗实习各专业实施方案</w:t>
            </w:r>
            <w:r>
              <w:rPr>
                <w:rFonts w:eastAsia="楷体"/>
                <w:bCs/>
                <w:kern w:val="0"/>
                <w:szCs w:val="21"/>
              </w:rPr>
              <w:t>开展实习。</w:t>
            </w:r>
          </w:p>
          <w:p w14:paraId="2AAB6FF6">
            <w:pPr>
              <w:numPr>
                <w:ilvl w:val="0"/>
                <w:numId w:val="11"/>
              </w:numPr>
              <w:snapToGrid w:val="0"/>
              <w:spacing w:line="280" w:lineRule="exact"/>
              <w:rPr>
                <w:rFonts w:eastAsia="楷体"/>
                <w:bCs/>
                <w:kern w:val="0"/>
                <w:szCs w:val="21"/>
              </w:rPr>
            </w:pPr>
            <w:r>
              <w:rPr>
                <w:rFonts w:eastAsia="楷体"/>
                <w:bCs/>
                <w:kern w:val="0"/>
                <w:szCs w:val="21"/>
              </w:rPr>
              <w:t>根据实习跟踪计划，定期跟进学生实习情况，掌握学生实习动态，填写实习跟踪记录（表2.</w:t>
            </w:r>
            <w:r>
              <w:rPr>
                <w:rFonts w:hint="eastAsia" w:eastAsia="楷体"/>
                <w:bCs/>
                <w:kern w:val="0"/>
                <w:szCs w:val="21"/>
                <w:lang w:val="en-US" w:eastAsia="zh-CN"/>
              </w:rPr>
              <w:t>4</w:t>
            </w:r>
            <w:r>
              <w:rPr>
                <w:rFonts w:eastAsia="楷体"/>
                <w:bCs/>
                <w:kern w:val="0"/>
                <w:szCs w:val="21"/>
              </w:rPr>
              <w:t>）。</w:t>
            </w:r>
          </w:p>
        </w:tc>
        <w:tc>
          <w:tcPr>
            <w:tcW w:w="1170" w:type="pct"/>
            <w:shd w:val="clear" w:color="auto" w:fill="auto"/>
            <w:vAlign w:val="center"/>
          </w:tcPr>
          <w:p w14:paraId="3081BCE5">
            <w:pPr>
              <w:spacing w:line="280" w:lineRule="exact"/>
              <w:jc w:val="center"/>
              <w:rPr>
                <w:rFonts w:eastAsia="楷体"/>
                <w:bCs/>
                <w:kern w:val="0"/>
                <w:szCs w:val="21"/>
              </w:rPr>
            </w:pPr>
            <w:r>
              <w:rPr>
                <w:rFonts w:eastAsia="楷体"/>
                <w:bCs/>
                <w:kern w:val="0"/>
                <w:szCs w:val="21"/>
              </w:rPr>
              <w:t> 实习指导教师</w:t>
            </w:r>
          </w:p>
        </w:tc>
      </w:tr>
      <w:tr w14:paraId="57D92FC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65" w:hRule="atLeast"/>
        </w:trPr>
        <w:tc>
          <w:tcPr>
            <w:tcW w:w="331" w:type="pct"/>
            <w:vMerge w:val="continue"/>
            <w:shd w:val="clear" w:color="auto" w:fill="auto"/>
            <w:vAlign w:val="center"/>
          </w:tcPr>
          <w:p w14:paraId="28B12614">
            <w:pPr>
              <w:spacing w:line="280" w:lineRule="exact"/>
              <w:jc w:val="center"/>
              <w:rPr>
                <w:rFonts w:eastAsia="楷体"/>
                <w:bCs/>
                <w:kern w:val="0"/>
                <w:szCs w:val="21"/>
              </w:rPr>
            </w:pPr>
          </w:p>
        </w:tc>
        <w:tc>
          <w:tcPr>
            <w:tcW w:w="802" w:type="pct"/>
            <w:vMerge w:val="continue"/>
            <w:shd w:val="clear" w:color="auto" w:fill="auto"/>
            <w:vAlign w:val="center"/>
          </w:tcPr>
          <w:p w14:paraId="3EEF8F7E">
            <w:pPr>
              <w:spacing w:line="280" w:lineRule="exact"/>
              <w:jc w:val="center"/>
              <w:rPr>
                <w:rFonts w:eastAsia="楷体"/>
                <w:bCs/>
                <w:kern w:val="0"/>
                <w:szCs w:val="21"/>
              </w:rPr>
            </w:pPr>
          </w:p>
        </w:tc>
        <w:tc>
          <w:tcPr>
            <w:tcW w:w="2695" w:type="pct"/>
            <w:shd w:val="clear" w:color="auto" w:fill="auto"/>
            <w:vAlign w:val="center"/>
          </w:tcPr>
          <w:p w14:paraId="4F879BBB">
            <w:pPr>
              <w:snapToGrid w:val="0"/>
              <w:spacing w:line="280" w:lineRule="exact"/>
              <w:rPr>
                <w:rFonts w:eastAsia="楷体"/>
                <w:bCs/>
                <w:kern w:val="0"/>
                <w:szCs w:val="21"/>
              </w:rPr>
            </w:pPr>
            <w:r>
              <w:rPr>
                <w:rFonts w:eastAsia="楷体"/>
                <w:bCs/>
                <w:kern w:val="0"/>
                <w:szCs w:val="21"/>
              </w:rPr>
              <w:t>1.督促学生填写</w:t>
            </w:r>
            <w:r>
              <w:rPr>
                <w:rFonts w:hint="eastAsia" w:eastAsia="楷体"/>
                <w:bCs/>
                <w:kern w:val="0"/>
                <w:szCs w:val="21"/>
              </w:rPr>
              <w:t>课程</w:t>
            </w:r>
            <w:r>
              <w:rPr>
                <w:rFonts w:eastAsia="楷体"/>
                <w:bCs/>
                <w:kern w:val="0"/>
                <w:szCs w:val="21"/>
              </w:rPr>
              <w:t>实习周报</w:t>
            </w:r>
            <w:r>
              <w:rPr>
                <w:rFonts w:hint="eastAsia" w:eastAsia="楷体"/>
                <w:bCs/>
                <w:kern w:val="0"/>
                <w:szCs w:val="21"/>
                <w:lang w:eastAsia="zh-CN"/>
              </w:rPr>
              <w:t>（</w:t>
            </w:r>
            <w:r>
              <w:rPr>
                <w:rFonts w:eastAsia="楷体"/>
                <w:bCs/>
                <w:kern w:val="0"/>
                <w:szCs w:val="21"/>
              </w:rPr>
              <w:t>实习日志</w:t>
            </w:r>
            <w:r>
              <w:rPr>
                <w:rFonts w:hint="eastAsia" w:eastAsia="楷体"/>
                <w:bCs/>
                <w:kern w:val="0"/>
                <w:szCs w:val="21"/>
                <w:lang w:eastAsia="zh-CN"/>
              </w:rPr>
              <w:t>）</w:t>
            </w:r>
            <w:r>
              <w:rPr>
                <w:rFonts w:eastAsia="楷体"/>
                <w:bCs/>
                <w:kern w:val="0"/>
                <w:szCs w:val="21"/>
              </w:rPr>
              <w:t>（表1.6）。</w:t>
            </w:r>
          </w:p>
          <w:p w14:paraId="17C1676B">
            <w:pPr>
              <w:snapToGrid w:val="0"/>
              <w:spacing w:line="280" w:lineRule="exact"/>
              <w:rPr>
                <w:rFonts w:eastAsia="楷体"/>
                <w:bCs/>
                <w:kern w:val="0"/>
                <w:szCs w:val="21"/>
              </w:rPr>
            </w:pPr>
            <w:r>
              <w:rPr>
                <w:rFonts w:eastAsia="楷体"/>
                <w:bCs/>
                <w:kern w:val="0"/>
                <w:szCs w:val="21"/>
              </w:rPr>
              <w:t>2.协调处理实习过程中的各种问题，并定期向学院主管领导汇报实习开展情况。</w:t>
            </w:r>
          </w:p>
        </w:tc>
        <w:tc>
          <w:tcPr>
            <w:tcW w:w="1170" w:type="pct"/>
            <w:shd w:val="clear" w:color="auto" w:fill="auto"/>
            <w:vAlign w:val="center"/>
          </w:tcPr>
          <w:p w14:paraId="03673594">
            <w:pPr>
              <w:spacing w:line="280" w:lineRule="exact"/>
              <w:jc w:val="center"/>
              <w:rPr>
                <w:rFonts w:eastAsia="楷体"/>
                <w:bCs/>
                <w:kern w:val="0"/>
                <w:szCs w:val="21"/>
              </w:rPr>
            </w:pPr>
            <w:r>
              <w:rPr>
                <w:rFonts w:eastAsia="楷体"/>
                <w:bCs/>
                <w:kern w:val="0"/>
                <w:szCs w:val="21"/>
              </w:rPr>
              <w:t>实习指导教师</w:t>
            </w:r>
          </w:p>
        </w:tc>
      </w:tr>
      <w:tr w14:paraId="0A31EA6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331" w:type="pct"/>
            <w:shd w:val="clear" w:color="auto" w:fill="auto"/>
            <w:vAlign w:val="center"/>
          </w:tcPr>
          <w:p w14:paraId="719193C2">
            <w:pPr>
              <w:spacing w:line="280" w:lineRule="exact"/>
              <w:jc w:val="center"/>
              <w:rPr>
                <w:rFonts w:eastAsia="楷体"/>
                <w:bCs/>
                <w:kern w:val="0"/>
                <w:szCs w:val="21"/>
              </w:rPr>
            </w:pPr>
            <w:r>
              <w:rPr>
                <w:rFonts w:hint="eastAsia" w:eastAsia="楷体"/>
                <w:bCs/>
                <w:kern w:val="0"/>
                <w:szCs w:val="21"/>
              </w:rPr>
              <w:t>8</w:t>
            </w:r>
          </w:p>
        </w:tc>
        <w:tc>
          <w:tcPr>
            <w:tcW w:w="802" w:type="pct"/>
            <w:shd w:val="clear" w:color="auto" w:fill="auto"/>
            <w:vAlign w:val="center"/>
          </w:tcPr>
          <w:p w14:paraId="5D5ACD62">
            <w:pPr>
              <w:spacing w:line="280" w:lineRule="exact"/>
              <w:jc w:val="center"/>
              <w:rPr>
                <w:rFonts w:eastAsia="楷体"/>
                <w:bCs/>
                <w:kern w:val="0"/>
                <w:szCs w:val="21"/>
              </w:rPr>
            </w:pPr>
            <w:r>
              <w:rPr>
                <w:rFonts w:eastAsia="楷体"/>
                <w:bCs/>
                <w:kern w:val="0"/>
                <w:szCs w:val="21"/>
              </w:rPr>
              <w:t>中期检查</w:t>
            </w:r>
          </w:p>
        </w:tc>
        <w:tc>
          <w:tcPr>
            <w:tcW w:w="2695" w:type="pct"/>
            <w:shd w:val="clear" w:color="auto" w:fill="auto"/>
            <w:vAlign w:val="center"/>
          </w:tcPr>
          <w:p w14:paraId="1C5FD0FA">
            <w:pPr>
              <w:snapToGrid w:val="0"/>
              <w:spacing w:line="280" w:lineRule="exact"/>
              <w:rPr>
                <w:rFonts w:eastAsia="楷体"/>
                <w:bCs/>
                <w:kern w:val="0"/>
                <w:szCs w:val="21"/>
              </w:rPr>
            </w:pPr>
            <w:r>
              <w:rPr>
                <w:rFonts w:eastAsia="楷体"/>
                <w:bCs/>
                <w:kern w:val="0"/>
                <w:szCs w:val="21"/>
              </w:rPr>
              <w:t>1.学院实习工作领导小组成员下实习单位检查。</w:t>
            </w:r>
          </w:p>
          <w:p w14:paraId="085DEB53">
            <w:pPr>
              <w:snapToGrid w:val="0"/>
              <w:spacing w:line="280" w:lineRule="exact"/>
              <w:rPr>
                <w:rFonts w:eastAsia="楷体"/>
                <w:bCs/>
                <w:kern w:val="0"/>
                <w:szCs w:val="21"/>
              </w:rPr>
            </w:pPr>
            <w:r>
              <w:rPr>
                <w:rFonts w:eastAsia="楷体"/>
                <w:bCs/>
                <w:kern w:val="0"/>
                <w:szCs w:val="21"/>
              </w:rPr>
              <w:t>2.教务处随机抽查。</w:t>
            </w:r>
          </w:p>
        </w:tc>
        <w:tc>
          <w:tcPr>
            <w:tcW w:w="1170" w:type="pct"/>
            <w:shd w:val="clear" w:color="auto" w:fill="auto"/>
            <w:vAlign w:val="center"/>
          </w:tcPr>
          <w:p w14:paraId="00DC0C32">
            <w:pPr>
              <w:jc w:val="center"/>
              <w:rPr>
                <w:rFonts w:eastAsia="楷体"/>
                <w:b/>
                <w:bCs/>
                <w:kern w:val="0"/>
                <w:sz w:val="18"/>
                <w:szCs w:val="18"/>
              </w:rPr>
            </w:pPr>
            <w:r>
              <w:rPr>
                <w:rFonts w:eastAsia="楷体"/>
                <w:b/>
                <w:bCs/>
                <w:kern w:val="0"/>
                <w:sz w:val="18"/>
                <w:szCs w:val="18"/>
              </w:rPr>
              <w:t>学院实习工作领导小组</w:t>
            </w:r>
          </w:p>
          <w:p w14:paraId="6466C1B9">
            <w:pPr>
              <w:jc w:val="center"/>
              <w:rPr>
                <w:rFonts w:eastAsia="楷体"/>
                <w:bCs/>
                <w:kern w:val="0"/>
                <w:szCs w:val="21"/>
              </w:rPr>
            </w:pPr>
            <w:r>
              <w:rPr>
                <w:rFonts w:eastAsia="楷体"/>
                <w:bCs/>
                <w:kern w:val="0"/>
                <w:szCs w:val="21"/>
              </w:rPr>
              <w:t>教务处</w:t>
            </w:r>
          </w:p>
        </w:tc>
      </w:tr>
    </w:tbl>
    <w:p w14:paraId="4C5C89F6"/>
    <w:tbl>
      <w:tblPr>
        <w:tblStyle w:val="10"/>
        <w:tblW w:w="5096" w:type="pct"/>
        <w:tblInd w:w="-175"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610"/>
        <w:gridCol w:w="1478"/>
        <w:gridCol w:w="4967"/>
        <w:gridCol w:w="2157"/>
      </w:tblGrid>
      <w:tr w14:paraId="199D10E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95" w:hRule="atLeast"/>
        </w:trPr>
        <w:tc>
          <w:tcPr>
            <w:tcW w:w="331" w:type="pct"/>
            <w:vMerge w:val="restart"/>
            <w:shd w:val="clear" w:color="auto" w:fill="auto"/>
            <w:vAlign w:val="center"/>
          </w:tcPr>
          <w:p w14:paraId="71F3D959">
            <w:pPr>
              <w:spacing w:line="280" w:lineRule="exact"/>
              <w:jc w:val="center"/>
              <w:rPr>
                <w:rFonts w:eastAsia="楷体"/>
                <w:bCs/>
                <w:kern w:val="0"/>
                <w:szCs w:val="21"/>
              </w:rPr>
            </w:pPr>
            <w:r>
              <w:rPr>
                <w:rFonts w:hint="eastAsia" w:eastAsia="楷体"/>
                <w:bCs/>
                <w:kern w:val="0"/>
                <w:szCs w:val="21"/>
              </w:rPr>
              <w:t>9</w:t>
            </w:r>
          </w:p>
        </w:tc>
        <w:tc>
          <w:tcPr>
            <w:tcW w:w="802" w:type="pct"/>
            <w:vMerge w:val="restart"/>
            <w:shd w:val="clear" w:color="auto" w:fill="auto"/>
            <w:vAlign w:val="center"/>
          </w:tcPr>
          <w:p w14:paraId="563B23B6">
            <w:pPr>
              <w:spacing w:line="280" w:lineRule="exact"/>
              <w:jc w:val="center"/>
              <w:rPr>
                <w:rFonts w:eastAsia="楷体"/>
                <w:bCs/>
                <w:kern w:val="0"/>
                <w:szCs w:val="21"/>
              </w:rPr>
            </w:pPr>
            <w:r>
              <w:rPr>
                <w:rFonts w:eastAsia="楷体"/>
                <w:bCs/>
                <w:kern w:val="0"/>
                <w:szCs w:val="21"/>
              </w:rPr>
              <w:t>成绩评定及实习结束工作</w:t>
            </w:r>
          </w:p>
        </w:tc>
        <w:tc>
          <w:tcPr>
            <w:tcW w:w="2695" w:type="pct"/>
            <w:shd w:val="clear" w:color="auto" w:fill="auto"/>
            <w:vAlign w:val="center"/>
          </w:tcPr>
          <w:p w14:paraId="1BB3A4ED">
            <w:pPr>
              <w:snapToGrid w:val="0"/>
              <w:spacing w:line="280" w:lineRule="exact"/>
              <w:rPr>
                <w:rFonts w:hint="eastAsia" w:eastAsia="楷体"/>
                <w:bCs/>
                <w:kern w:val="0"/>
                <w:szCs w:val="21"/>
                <w:lang w:eastAsia="zh-CN"/>
              </w:rPr>
            </w:pPr>
            <w:r>
              <w:rPr>
                <w:rFonts w:eastAsia="楷体"/>
                <w:bCs/>
                <w:kern w:val="0"/>
                <w:szCs w:val="21"/>
              </w:rPr>
              <w:t>1.</w:t>
            </w:r>
            <w:r>
              <w:rPr>
                <w:rFonts w:hint="eastAsia" w:eastAsia="楷体"/>
                <w:bCs/>
                <w:kern w:val="0"/>
                <w:szCs w:val="21"/>
              </w:rPr>
              <w:t>实习评价表</w:t>
            </w:r>
            <w:r>
              <w:rPr>
                <w:rFonts w:hint="eastAsia" w:eastAsia="楷体"/>
                <w:bCs/>
                <w:kern w:val="0"/>
                <w:szCs w:val="21"/>
                <w:lang w:eastAsia="zh-CN"/>
              </w:rPr>
              <w:t>（</w:t>
            </w:r>
            <w:r>
              <w:rPr>
                <w:rFonts w:hint="eastAsia" w:eastAsia="楷体"/>
                <w:bCs/>
                <w:kern w:val="0"/>
                <w:szCs w:val="21"/>
                <w:lang w:val="en-US" w:eastAsia="zh-CN"/>
              </w:rPr>
              <w:t>表3.1</w:t>
            </w:r>
            <w:r>
              <w:rPr>
                <w:rFonts w:hint="eastAsia" w:eastAsia="楷体"/>
                <w:bCs/>
                <w:kern w:val="0"/>
                <w:szCs w:val="21"/>
                <w:lang w:eastAsia="zh-CN"/>
              </w:rPr>
              <w:t>）</w:t>
            </w:r>
          </w:p>
        </w:tc>
        <w:tc>
          <w:tcPr>
            <w:tcW w:w="1170" w:type="pct"/>
            <w:shd w:val="clear" w:color="auto" w:fill="auto"/>
            <w:vAlign w:val="center"/>
          </w:tcPr>
          <w:p w14:paraId="73E26FC5">
            <w:pPr>
              <w:spacing w:line="280" w:lineRule="exact"/>
              <w:jc w:val="center"/>
              <w:rPr>
                <w:rFonts w:eastAsia="楷体"/>
                <w:bCs/>
                <w:kern w:val="0"/>
                <w:szCs w:val="21"/>
              </w:rPr>
            </w:pPr>
            <w:r>
              <w:rPr>
                <w:rFonts w:eastAsia="楷体"/>
                <w:bCs/>
                <w:kern w:val="0"/>
                <w:szCs w:val="21"/>
              </w:rPr>
              <w:t>基地实习指导教师</w:t>
            </w:r>
          </w:p>
        </w:tc>
      </w:tr>
      <w:tr w14:paraId="5698C88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230" w:hRule="atLeast"/>
        </w:trPr>
        <w:tc>
          <w:tcPr>
            <w:tcW w:w="331" w:type="pct"/>
            <w:vMerge w:val="continue"/>
            <w:shd w:val="clear" w:color="auto" w:fill="auto"/>
            <w:vAlign w:val="center"/>
          </w:tcPr>
          <w:p w14:paraId="2A015567">
            <w:pPr>
              <w:spacing w:line="280" w:lineRule="exact"/>
              <w:jc w:val="center"/>
              <w:rPr>
                <w:rFonts w:eastAsia="楷体"/>
                <w:bCs/>
                <w:kern w:val="0"/>
                <w:szCs w:val="21"/>
              </w:rPr>
            </w:pPr>
          </w:p>
        </w:tc>
        <w:tc>
          <w:tcPr>
            <w:tcW w:w="802" w:type="pct"/>
            <w:vMerge w:val="continue"/>
            <w:shd w:val="clear" w:color="auto" w:fill="auto"/>
            <w:vAlign w:val="center"/>
          </w:tcPr>
          <w:p w14:paraId="548E40E1">
            <w:pPr>
              <w:spacing w:line="280" w:lineRule="exact"/>
              <w:jc w:val="center"/>
              <w:rPr>
                <w:rFonts w:eastAsia="楷体"/>
                <w:bCs/>
                <w:kern w:val="0"/>
                <w:szCs w:val="21"/>
              </w:rPr>
            </w:pPr>
          </w:p>
        </w:tc>
        <w:tc>
          <w:tcPr>
            <w:tcW w:w="2695" w:type="pct"/>
            <w:shd w:val="clear" w:color="auto" w:fill="auto"/>
            <w:vAlign w:val="center"/>
          </w:tcPr>
          <w:p w14:paraId="6B74CDFB">
            <w:pPr>
              <w:spacing w:line="280" w:lineRule="exact"/>
              <w:rPr>
                <w:rFonts w:eastAsia="楷体"/>
                <w:bCs/>
                <w:kern w:val="0"/>
                <w:szCs w:val="21"/>
              </w:rPr>
            </w:pPr>
            <w:r>
              <w:rPr>
                <w:rFonts w:eastAsia="楷体"/>
                <w:kern w:val="0"/>
                <w:szCs w:val="21"/>
              </w:rPr>
              <w:t>1.</w:t>
            </w:r>
            <w:r>
              <w:rPr>
                <w:rFonts w:eastAsia="楷体"/>
                <w:bCs/>
                <w:kern w:val="0"/>
                <w:szCs w:val="21"/>
              </w:rPr>
              <w:t>学生撰写</w:t>
            </w:r>
            <w:r>
              <w:rPr>
                <w:rFonts w:hint="eastAsia" w:eastAsia="楷体"/>
                <w:bCs/>
                <w:kern w:val="0"/>
                <w:szCs w:val="21"/>
              </w:rPr>
              <w:t>毕业实习、顶岗</w:t>
            </w:r>
            <w:r>
              <w:rPr>
                <w:rFonts w:eastAsia="楷体"/>
                <w:bCs/>
                <w:kern w:val="0"/>
                <w:szCs w:val="21"/>
              </w:rPr>
              <w:t>实习报告（表1.7）。</w:t>
            </w:r>
          </w:p>
          <w:p w14:paraId="193269C6">
            <w:pPr>
              <w:snapToGrid w:val="0"/>
              <w:spacing w:line="280" w:lineRule="exact"/>
              <w:rPr>
                <w:rFonts w:eastAsia="楷体"/>
                <w:bCs/>
                <w:kern w:val="0"/>
                <w:szCs w:val="21"/>
              </w:rPr>
            </w:pPr>
            <w:r>
              <w:rPr>
                <w:rFonts w:eastAsia="楷体"/>
                <w:bCs/>
                <w:kern w:val="0"/>
                <w:szCs w:val="21"/>
              </w:rPr>
              <w:t>2.评定学生实习成绩。</w:t>
            </w:r>
          </w:p>
          <w:p w14:paraId="427FFB33">
            <w:pPr>
              <w:snapToGrid w:val="0"/>
              <w:spacing w:line="280" w:lineRule="exact"/>
              <w:rPr>
                <w:rFonts w:eastAsia="楷体"/>
                <w:bCs/>
                <w:kern w:val="0"/>
                <w:szCs w:val="21"/>
              </w:rPr>
            </w:pPr>
            <w:r>
              <w:rPr>
                <w:rFonts w:eastAsia="楷体"/>
                <w:bCs/>
                <w:kern w:val="0"/>
                <w:szCs w:val="21"/>
              </w:rPr>
              <w:t>3.评定优秀实习生（表1.</w:t>
            </w:r>
            <w:r>
              <w:rPr>
                <w:rFonts w:hint="eastAsia" w:eastAsia="楷体"/>
                <w:bCs/>
                <w:kern w:val="0"/>
                <w:szCs w:val="21"/>
                <w:lang w:val="en-US" w:eastAsia="zh-CN"/>
              </w:rPr>
              <w:t>8</w:t>
            </w:r>
            <w:r>
              <w:rPr>
                <w:rFonts w:eastAsia="楷体"/>
                <w:bCs/>
                <w:kern w:val="0"/>
                <w:szCs w:val="21"/>
              </w:rPr>
              <w:t>）。</w:t>
            </w:r>
          </w:p>
          <w:p w14:paraId="16411220">
            <w:pPr>
              <w:snapToGrid w:val="0"/>
              <w:spacing w:line="280" w:lineRule="exact"/>
              <w:rPr>
                <w:rFonts w:eastAsia="楷体"/>
                <w:bCs/>
                <w:kern w:val="0"/>
                <w:szCs w:val="21"/>
              </w:rPr>
            </w:pPr>
            <w:r>
              <w:rPr>
                <w:rFonts w:eastAsia="楷体"/>
                <w:bCs/>
                <w:kern w:val="0"/>
                <w:szCs w:val="21"/>
              </w:rPr>
              <w:t>4.组织好返校工作。</w:t>
            </w:r>
          </w:p>
        </w:tc>
        <w:tc>
          <w:tcPr>
            <w:tcW w:w="1170" w:type="pct"/>
            <w:shd w:val="clear" w:color="auto" w:fill="auto"/>
            <w:vAlign w:val="center"/>
          </w:tcPr>
          <w:p w14:paraId="4C598C35">
            <w:pPr>
              <w:spacing w:line="280" w:lineRule="exact"/>
              <w:jc w:val="center"/>
              <w:rPr>
                <w:rFonts w:eastAsia="楷体"/>
                <w:bCs/>
                <w:kern w:val="0"/>
                <w:szCs w:val="21"/>
              </w:rPr>
            </w:pPr>
            <w:r>
              <w:rPr>
                <w:rFonts w:eastAsia="楷体"/>
                <w:bCs/>
                <w:kern w:val="0"/>
                <w:szCs w:val="21"/>
              </w:rPr>
              <w:t>实习指导教师</w:t>
            </w:r>
          </w:p>
        </w:tc>
      </w:tr>
      <w:tr w14:paraId="0351668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8" w:hRule="atLeast"/>
        </w:trPr>
        <w:tc>
          <w:tcPr>
            <w:tcW w:w="331" w:type="pct"/>
            <w:vMerge w:val="restart"/>
            <w:shd w:val="clear" w:color="auto" w:fill="auto"/>
            <w:vAlign w:val="center"/>
          </w:tcPr>
          <w:p w14:paraId="5183016B">
            <w:pPr>
              <w:spacing w:line="280" w:lineRule="exact"/>
              <w:jc w:val="center"/>
              <w:rPr>
                <w:rFonts w:eastAsia="楷体"/>
                <w:bCs/>
                <w:kern w:val="0"/>
                <w:szCs w:val="21"/>
              </w:rPr>
            </w:pPr>
            <w:r>
              <w:rPr>
                <w:rFonts w:hint="eastAsia" w:eastAsia="楷体"/>
                <w:bCs/>
                <w:kern w:val="0"/>
                <w:szCs w:val="21"/>
              </w:rPr>
              <w:t>10</w:t>
            </w:r>
          </w:p>
        </w:tc>
        <w:tc>
          <w:tcPr>
            <w:tcW w:w="802" w:type="pct"/>
            <w:vMerge w:val="restart"/>
            <w:shd w:val="clear" w:color="auto" w:fill="auto"/>
            <w:vAlign w:val="center"/>
          </w:tcPr>
          <w:p w14:paraId="2968BFD9">
            <w:pPr>
              <w:spacing w:line="280" w:lineRule="exact"/>
              <w:jc w:val="center"/>
              <w:rPr>
                <w:rFonts w:eastAsia="楷体"/>
                <w:bCs/>
                <w:kern w:val="0"/>
                <w:szCs w:val="21"/>
              </w:rPr>
            </w:pPr>
            <w:r>
              <w:rPr>
                <w:rFonts w:eastAsia="楷体"/>
                <w:bCs/>
                <w:kern w:val="0"/>
                <w:szCs w:val="21"/>
              </w:rPr>
              <w:t>实习总结与交流</w:t>
            </w:r>
          </w:p>
        </w:tc>
        <w:tc>
          <w:tcPr>
            <w:tcW w:w="2695" w:type="pct"/>
            <w:shd w:val="clear" w:color="auto" w:fill="auto"/>
            <w:vAlign w:val="center"/>
          </w:tcPr>
          <w:p w14:paraId="5EE5155F">
            <w:pPr>
              <w:snapToGrid w:val="0"/>
              <w:spacing w:line="280" w:lineRule="exact"/>
              <w:rPr>
                <w:rFonts w:eastAsia="楷体"/>
                <w:bCs/>
                <w:kern w:val="0"/>
                <w:szCs w:val="21"/>
              </w:rPr>
            </w:pPr>
            <w:r>
              <w:rPr>
                <w:rFonts w:eastAsia="楷体"/>
                <w:bCs/>
                <w:kern w:val="0"/>
                <w:szCs w:val="21"/>
              </w:rPr>
              <w:t>1.做好</w:t>
            </w:r>
            <w:r>
              <w:rPr>
                <w:rFonts w:hint="eastAsia" w:eastAsia="楷体"/>
                <w:bCs/>
                <w:kern w:val="0"/>
                <w:szCs w:val="21"/>
                <w:lang w:val="en-US" w:eastAsia="zh-CN"/>
              </w:rPr>
              <w:t>毕业实习、顶岗实习</w:t>
            </w:r>
            <w:r>
              <w:rPr>
                <w:rFonts w:eastAsia="楷体"/>
                <w:bCs/>
                <w:kern w:val="0"/>
                <w:szCs w:val="21"/>
              </w:rPr>
              <w:t>工作总结（表4.5）。</w:t>
            </w:r>
          </w:p>
          <w:p w14:paraId="1D6C70A7">
            <w:pPr>
              <w:snapToGrid w:val="0"/>
              <w:spacing w:line="280" w:lineRule="exact"/>
              <w:rPr>
                <w:rFonts w:eastAsia="楷体"/>
                <w:bCs/>
                <w:kern w:val="0"/>
                <w:szCs w:val="21"/>
              </w:rPr>
            </w:pPr>
            <w:r>
              <w:rPr>
                <w:rFonts w:eastAsia="楷体"/>
                <w:bCs/>
                <w:kern w:val="0"/>
                <w:szCs w:val="21"/>
              </w:rPr>
              <w:t>2.学院组织各专业进行实习总结，进行实习教学质量分析，填写实习教学工作质量分析表（表4.6）</w:t>
            </w:r>
          </w:p>
          <w:p w14:paraId="47F6011F">
            <w:pPr>
              <w:snapToGrid w:val="0"/>
              <w:spacing w:line="280" w:lineRule="exact"/>
              <w:rPr>
                <w:rFonts w:eastAsia="楷体"/>
                <w:bCs/>
                <w:kern w:val="0"/>
                <w:szCs w:val="21"/>
              </w:rPr>
            </w:pPr>
            <w:r>
              <w:rPr>
                <w:rFonts w:eastAsia="楷体"/>
                <w:bCs/>
                <w:kern w:val="0"/>
                <w:szCs w:val="21"/>
              </w:rPr>
              <w:t>3.学院组织交流实习经验，表彰实习先进个人。</w:t>
            </w:r>
          </w:p>
        </w:tc>
        <w:tc>
          <w:tcPr>
            <w:tcW w:w="1170" w:type="pct"/>
            <w:shd w:val="clear" w:color="auto" w:fill="auto"/>
            <w:vAlign w:val="center"/>
          </w:tcPr>
          <w:p w14:paraId="277641FB">
            <w:pPr>
              <w:spacing w:line="280" w:lineRule="exact"/>
              <w:jc w:val="center"/>
              <w:rPr>
                <w:rFonts w:eastAsia="楷体"/>
                <w:b/>
                <w:bCs/>
                <w:kern w:val="0"/>
                <w:szCs w:val="21"/>
              </w:rPr>
            </w:pPr>
            <w:r>
              <w:rPr>
                <w:rFonts w:eastAsia="楷体"/>
                <w:b/>
                <w:bCs/>
                <w:kern w:val="0"/>
                <w:sz w:val="18"/>
                <w:szCs w:val="18"/>
              </w:rPr>
              <w:t>学院实习工作领导小组</w:t>
            </w:r>
          </w:p>
        </w:tc>
      </w:tr>
      <w:tr w14:paraId="5483E39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0" w:hRule="atLeast"/>
        </w:trPr>
        <w:tc>
          <w:tcPr>
            <w:tcW w:w="331" w:type="pct"/>
            <w:vMerge w:val="continue"/>
            <w:shd w:val="clear" w:color="auto" w:fill="auto"/>
            <w:vAlign w:val="center"/>
          </w:tcPr>
          <w:p w14:paraId="4D7FE893">
            <w:pPr>
              <w:spacing w:line="280" w:lineRule="exact"/>
              <w:jc w:val="center"/>
              <w:rPr>
                <w:rFonts w:eastAsia="楷体"/>
                <w:bCs/>
                <w:kern w:val="0"/>
                <w:szCs w:val="21"/>
              </w:rPr>
            </w:pPr>
          </w:p>
        </w:tc>
        <w:tc>
          <w:tcPr>
            <w:tcW w:w="802" w:type="pct"/>
            <w:vMerge w:val="continue"/>
            <w:shd w:val="clear" w:color="auto" w:fill="auto"/>
            <w:vAlign w:val="center"/>
          </w:tcPr>
          <w:p w14:paraId="0F2A803D">
            <w:pPr>
              <w:spacing w:line="280" w:lineRule="exact"/>
              <w:jc w:val="center"/>
              <w:rPr>
                <w:rFonts w:eastAsia="楷体"/>
                <w:bCs/>
                <w:kern w:val="0"/>
                <w:szCs w:val="21"/>
              </w:rPr>
            </w:pPr>
          </w:p>
        </w:tc>
        <w:tc>
          <w:tcPr>
            <w:tcW w:w="2695" w:type="pct"/>
            <w:shd w:val="clear" w:color="auto" w:fill="auto"/>
            <w:vAlign w:val="center"/>
          </w:tcPr>
          <w:p w14:paraId="077CE831">
            <w:pPr>
              <w:snapToGrid w:val="0"/>
              <w:spacing w:line="280" w:lineRule="exact"/>
              <w:rPr>
                <w:rFonts w:eastAsia="楷体"/>
                <w:bCs/>
                <w:kern w:val="0"/>
                <w:szCs w:val="21"/>
              </w:rPr>
            </w:pPr>
            <w:r>
              <w:rPr>
                <w:rFonts w:eastAsia="楷体"/>
                <w:bCs/>
                <w:kern w:val="0"/>
                <w:szCs w:val="21"/>
              </w:rPr>
              <w:t>1.学生填写</w:t>
            </w:r>
            <w:r>
              <w:rPr>
                <w:rFonts w:eastAsia="楷体"/>
                <w:kern w:val="0"/>
                <w:szCs w:val="21"/>
              </w:rPr>
              <w:t>实习教学质量实习生评价表</w:t>
            </w:r>
            <w:r>
              <w:rPr>
                <w:rFonts w:eastAsia="楷体"/>
                <w:bCs/>
                <w:kern w:val="0"/>
                <w:szCs w:val="21"/>
              </w:rPr>
              <w:t>（表1.</w:t>
            </w:r>
            <w:r>
              <w:rPr>
                <w:rFonts w:hint="eastAsia" w:eastAsia="楷体"/>
                <w:bCs/>
                <w:kern w:val="0"/>
                <w:szCs w:val="21"/>
                <w:lang w:val="en-US" w:eastAsia="zh-CN"/>
              </w:rPr>
              <w:t>9</w:t>
            </w:r>
            <w:r>
              <w:rPr>
                <w:rFonts w:eastAsia="楷体"/>
                <w:bCs/>
                <w:kern w:val="0"/>
                <w:szCs w:val="21"/>
              </w:rPr>
              <w:t>）</w:t>
            </w:r>
          </w:p>
        </w:tc>
        <w:tc>
          <w:tcPr>
            <w:tcW w:w="1170" w:type="pct"/>
            <w:shd w:val="clear" w:color="auto" w:fill="auto"/>
            <w:vAlign w:val="center"/>
          </w:tcPr>
          <w:p w14:paraId="2C44AAA0">
            <w:pPr>
              <w:jc w:val="center"/>
              <w:rPr>
                <w:rFonts w:eastAsia="楷体"/>
                <w:b/>
                <w:bCs/>
                <w:kern w:val="0"/>
                <w:sz w:val="18"/>
                <w:szCs w:val="18"/>
              </w:rPr>
            </w:pPr>
            <w:r>
              <w:rPr>
                <w:rFonts w:eastAsia="楷体"/>
                <w:bCs/>
                <w:kern w:val="0"/>
                <w:szCs w:val="21"/>
              </w:rPr>
              <w:t>实习指导教师</w:t>
            </w:r>
          </w:p>
        </w:tc>
      </w:tr>
      <w:tr w14:paraId="57DC474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331" w:type="pct"/>
            <w:shd w:val="clear" w:color="auto" w:fill="auto"/>
            <w:vAlign w:val="center"/>
          </w:tcPr>
          <w:p w14:paraId="32F5F761">
            <w:pPr>
              <w:spacing w:line="280" w:lineRule="exact"/>
              <w:jc w:val="center"/>
              <w:rPr>
                <w:rFonts w:eastAsia="楷体"/>
                <w:bCs/>
                <w:kern w:val="0"/>
                <w:szCs w:val="21"/>
              </w:rPr>
            </w:pPr>
            <w:r>
              <w:rPr>
                <w:rFonts w:eastAsia="楷体"/>
                <w:bCs/>
                <w:kern w:val="0"/>
                <w:szCs w:val="21"/>
              </w:rPr>
              <w:t>1</w:t>
            </w:r>
            <w:r>
              <w:rPr>
                <w:rFonts w:hint="eastAsia" w:eastAsia="楷体"/>
                <w:bCs/>
                <w:kern w:val="0"/>
                <w:szCs w:val="21"/>
              </w:rPr>
              <w:t>1</w:t>
            </w:r>
          </w:p>
        </w:tc>
        <w:tc>
          <w:tcPr>
            <w:tcW w:w="802" w:type="pct"/>
            <w:shd w:val="clear" w:color="auto" w:fill="auto"/>
            <w:vAlign w:val="center"/>
          </w:tcPr>
          <w:p w14:paraId="2F781B26">
            <w:pPr>
              <w:spacing w:line="280" w:lineRule="exact"/>
              <w:jc w:val="center"/>
              <w:rPr>
                <w:rFonts w:eastAsia="楷体"/>
                <w:bCs/>
                <w:kern w:val="0"/>
                <w:szCs w:val="21"/>
              </w:rPr>
            </w:pPr>
            <w:r>
              <w:rPr>
                <w:rFonts w:eastAsia="楷体"/>
                <w:bCs/>
                <w:kern w:val="0"/>
                <w:szCs w:val="21"/>
              </w:rPr>
              <w:t>材料归档</w:t>
            </w:r>
          </w:p>
        </w:tc>
        <w:tc>
          <w:tcPr>
            <w:tcW w:w="2695" w:type="pct"/>
            <w:shd w:val="clear" w:color="auto" w:fill="auto"/>
            <w:vAlign w:val="center"/>
          </w:tcPr>
          <w:p w14:paraId="2A6E7D89">
            <w:pPr>
              <w:snapToGrid w:val="0"/>
              <w:spacing w:line="280" w:lineRule="exact"/>
              <w:rPr>
                <w:rFonts w:eastAsia="楷体"/>
                <w:bCs/>
                <w:kern w:val="0"/>
                <w:szCs w:val="21"/>
              </w:rPr>
            </w:pPr>
            <w:r>
              <w:rPr>
                <w:rFonts w:eastAsia="楷体"/>
                <w:bCs/>
                <w:kern w:val="0"/>
                <w:szCs w:val="21"/>
              </w:rPr>
              <w:t>1.学院归档材料：</w:t>
            </w:r>
          </w:p>
          <w:p w14:paraId="72833272">
            <w:pPr>
              <w:snapToGrid w:val="0"/>
              <w:spacing w:line="280" w:lineRule="exact"/>
              <w:rPr>
                <w:rFonts w:eastAsia="楷体"/>
                <w:bCs/>
                <w:kern w:val="0"/>
                <w:szCs w:val="21"/>
              </w:rPr>
            </w:pPr>
            <w:r>
              <w:rPr>
                <w:rFonts w:eastAsia="楷体"/>
                <w:bCs/>
                <w:kern w:val="0"/>
                <w:szCs w:val="21"/>
              </w:rPr>
              <w:t>（1）学生自主联系实习申请表；</w:t>
            </w:r>
          </w:p>
          <w:p w14:paraId="316232DB">
            <w:pPr>
              <w:snapToGrid w:val="0"/>
              <w:spacing w:line="280" w:lineRule="exact"/>
              <w:rPr>
                <w:rFonts w:eastAsia="楷体"/>
                <w:bCs/>
                <w:kern w:val="0"/>
                <w:szCs w:val="21"/>
              </w:rPr>
            </w:pPr>
            <w:r>
              <w:rPr>
                <w:rFonts w:eastAsia="楷体"/>
                <w:bCs/>
                <w:kern w:val="0"/>
                <w:szCs w:val="21"/>
              </w:rPr>
              <w:t>（2）学生自主实习联系函、回执；</w:t>
            </w:r>
          </w:p>
          <w:p w14:paraId="69A1A286">
            <w:pPr>
              <w:snapToGrid w:val="0"/>
              <w:spacing w:line="280" w:lineRule="exact"/>
              <w:rPr>
                <w:rFonts w:eastAsia="楷体"/>
                <w:bCs/>
                <w:kern w:val="0"/>
                <w:szCs w:val="21"/>
              </w:rPr>
            </w:pPr>
            <w:r>
              <w:rPr>
                <w:rFonts w:eastAsia="楷体"/>
                <w:bCs/>
                <w:kern w:val="0"/>
                <w:szCs w:val="21"/>
              </w:rPr>
              <w:t>（3）学生校外实践教学安全承诺书；</w:t>
            </w:r>
          </w:p>
          <w:p w14:paraId="1F682221">
            <w:pPr>
              <w:snapToGrid w:val="0"/>
              <w:spacing w:line="280" w:lineRule="exact"/>
              <w:rPr>
                <w:rFonts w:eastAsia="楷体"/>
                <w:bCs/>
                <w:kern w:val="0"/>
                <w:szCs w:val="21"/>
              </w:rPr>
            </w:pPr>
            <w:r>
              <w:rPr>
                <w:rFonts w:eastAsia="楷体"/>
                <w:bCs/>
                <w:kern w:val="0"/>
                <w:szCs w:val="21"/>
              </w:rPr>
              <w:t>（4）</w:t>
            </w:r>
            <w:r>
              <w:rPr>
                <w:rFonts w:hint="eastAsia" w:eastAsia="楷体"/>
                <w:bCs/>
                <w:kern w:val="0"/>
                <w:szCs w:val="21"/>
              </w:rPr>
              <w:t>实习</w:t>
            </w:r>
            <w:r>
              <w:rPr>
                <w:rFonts w:eastAsia="楷体"/>
                <w:bCs/>
                <w:kern w:val="0"/>
                <w:szCs w:val="21"/>
              </w:rPr>
              <w:t>周报</w:t>
            </w:r>
            <w:r>
              <w:rPr>
                <w:rFonts w:hint="eastAsia" w:eastAsia="楷体"/>
                <w:bCs/>
                <w:kern w:val="0"/>
                <w:szCs w:val="21"/>
                <w:lang w:eastAsia="zh-CN"/>
              </w:rPr>
              <w:t>（</w:t>
            </w:r>
            <w:r>
              <w:rPr>
                <w:rFonts w:eastAsia="楷体"/>
                <w:bCs/>
                <w:kern w:val="0"/>
                <w:szCs w:val="21"/>
              </w:rPr>
              <w:t>实习日志</w:t>
            </w:r>
            <w:r>
              <w:rPr>
                <w:rFonts w:hint="eastAsia" w:eastAsia="楷体"/>
                <w:bCs/>
                <w:kern w:val="0"/>
                <w:szCs w:val="21"/>
                <w:lang w:eastAsia="zh-CN"/>
              </w:rPr>
              <w:t>）</w:t>
            </w:r>
            <w:r>
              <w:rPr>
                <w:rFonts w:eastAsia="楷体"/>
                <w:bCs/>
                <w:kern w:val="0"/>
                <w:szCs w:val="21"/>
              </w:rPr>
              <w:t>；</w:t>
            </w:r>
          </w:p>
          <w:p w14:paraId="2AC3D7D8">
            <w:pPr>
              <w:snapToGrid w:val="0"/>
              <w:spacing w:line="280" w:lineRule="exact"/>
              <w:rPr>
                <w:rFonts w:eastAsia="楷体"/>
                <w:bCs/>
                <w:kern w:val="0"/>
                <w:szCs w:val="21"/>
              </w:rPr>
            </w:pPr>
            <w:r>
              <w:rPr>
                <w:rFonts w:eastAsia="楷体"/>
                <w:bCs/>
                <w:kern w:val="0"/>
                <w:szCs w:val="21"/>
              </w:rPr>
              <w:t>（5）</w:t>
            </w:r>
            <w:r>
              <w:rPr>
                <w:rFonts w:hint="eastAsia" w:eastAsia="楷体"/>
                <w:bCs/>
                <w:kern w:val="0"/>
                <w:szCs w:val="21"/>
                <w:lang w:val="en-US" w:eastAsia="zh-CN"/>
              </w:rPr>
              <w:t>毕业实习、顶岗</w:t>
            </w:r>
            <w:r>
              <w:rPr>
                <w:rFonts w:eastAsia="楷体"/>
                <w:bCs/>
                <w:kern w:val="0"/>
                <w:szCs w:val="21"/>
              </w:rPr>
              <w:t>实习报告；</w:t>
            </w:r>
          </w:p>
          <w:p w14:paraId="4B3D4B07">
            <w:pPr>
              <w:snapToGrid w:val="0"/>
              <w:spacing w:line="280" w:lineRule="exact"/>
              <w:rPr>
                <w:rFonts w:eastAsia="楷体"/>
                <w:bCs/>
                <w:kern w:val="0"/>
                <w:szCs w:val="21"/>
              </w:rPr>
            </w:pPr>
            <w:r>
              <w:rPr>
                <w:rFonts w:eastAsia="楷体"/>
                <w:bCs/>
                <w:kern w:val="0"/>
                <w:szCs w:val="21"/>
              </w:rPr>
              <w:t>（6）优秀实习生申请表；</w:t>
            </w:r>
          </w:p>
          <w:p w14:paraId="6FC3E4E7">
            <w:pPr>
              <w:snapToGrid w:val="0"/>
              <w:spacing w:line="280" w:lineRule="exact"/>
              <w:rPr>
                <w:rFonts w:eastAsia="楷体"/>
                <w:bCs/>
                <w:kern w:val="0"/>
                <w:szCs w:val="21"/>
              </w:rPr>
            </w:pPr>
            <w:r>
              <w:rPr>
                <w:rFonts w:eastAsia="楷体"/>
                <w:bCs/>
                <w:kern w:val="0"/>
                <w:szCs w:val="21"/>
              </w:rPr>
              <w:t>（7）实习教学质量实习生评价表；</w:t>
            </w:r>
          </w:p>
          <w:p w14:paraId="6A1F9AA9">
            <w:pPr>
              <w:snapToGrid w:val="0"/>
              <w:spacing w:line="280" w:lineRule="exact"/>
              <w:rPr>
                <w:rFonts w:eastAsia="楷体"/>
                <w:bCs/>
                <w:kern w:val="0"/>
                <w:szCs w:val="21"/>
              </w:rPr>
            </w:pPr>
            <w:r>
              <w:rPr>
                <w:rFonts w:eastAsia="楷体"/>
                <w:bCs/>
                <w:kern w:val="0"/>
                <w:szCs w:val="21"/>
              </w:rPr>
              <w:t>（8）基地实习指导教师基本情况统计表；</w:t>
            </w:r>
          </w:p>
          <w:p w14:paraId="3EE63B6B">
            <w:pPr>
              <w:snapToGrid w:val="0"/>
              <w:spacing w:line="280" w:lineRule="exact"/>
              <w:rPr>
                <w:rFonts w:eastAsia="楷体"/>
                <w:bCs/>
                <w:kern w:val="0"/>
                <w:szCs w:val="21"/>
              </w:rPr>
            </w:pPr>
            <w:r>
              <w:rPr>
                <w:rFonts w:eastAsia="楷体"/>
                <w:bCs/>
                <w:kern w:val="0"/>
                <w:szCs w:val="21"/>
              </w:rPr>
              <w:t>（9）</w:t>
            </w:r>
            <w:r>
              <w:rPr>
                <w:rFonts w:hint="eastAsia" w:eastAsia="楷体"/>
                <w:bCs/>
                <w:kern w:val="0"/>
                <w:szCs w:val="21"/>
                <w:lang w:val="en-US" w:eastAsia="zh-CN"/>
              </w:rPr>
              <w:t>毕业实习、顶岗实习</w:t>
            </w:r>
            <w:r>
              <w:rPr>
                <w:rFonts w:eastAsia="楷体"/>
                <w:bCs/>
                <w:kern w:val="0"/>
                <w:szCs w:val="21"/>
              </w:rPr>
              <w:t>学生备案登记;</w:t>
            </w:r>
          </w:p>
          <w:p w14:paraId="6482CB00">
            <w:pPr>
              <w:snapToGrid w:val="0"/>
              <w:spacing w:line="280" w:lineRule="exact"/>
              <w:rPr>
                <w:rFonts w:eastAsia="楷体"/>
                <w:bCs/>
                <w:kern w:val="0"/>
                <w:szCs w:val="21"/>
              </w:rPr>
            </w:pPr>
            <w:r>
              <w:rPr>
                <w:rFonts w:eastAsia="楷体"/>
                <w:bCs/>
                <w:kern w:val="0"/>
                <w:szCs w:val="21"/>
              </w:rPr>
              <w:t>（10）实习跟踪检查计划；</w:t>
            </w:r>
          </w:p>
          <w:p w14:paraId="601F93FC">
            <w:pPr>
              <w:snapToGrid w:val="0"/>
              <w:spacing w:line="280" w:lineRule="exact"/>
              <w:rPr>
                <w:rFonts w:eastAsia="楷体"/>
                <w:bCs/>
                <w:kern w:val="0"/>
                <w:szCs w:val="21"/>
              </w:rPr>
            </w:pPr>
            <w:r>
              <w:rPr>
                <w:rFonts w:eastAsia="楷体"/>
                <w:bCs/>
                <w:kern w:val="0"/>
                <w:szCs w:val="21"/>
              </w:rPr>
              <w:t>（11）实习跟踪记录</w:t>
            </w:r>
            <w:r>
              <w:rPr>
                <w:rFonts w:hint="eastAsia" w:eastAsia="楷体"/>
                <w:bCs/>
                <w:kern w:val="0"/>
                <w:szCs w:val="21"/>
              </w:rPr>
              <w:t>；</w:t>
            </w:r>
          </w:p>
          <w:p w14:paraId="10042079">
            <w:pPr>
              <w:snapToGrid w:val="0"/>
              <w:spacing w:line="280" w:lineRule="exact"/>
              <w:rPr>
                <w:rFonts w:eastAsia="楷体"/>
                <w:bCs/>
                <w:kern w:val="0"/>
                <w:szCs w:val="21"/>
              </w:rPr>
            </w:pPr>
            <w:r>
              <w:rPr>
                <w:rFonts w:hint="eastAsia" w:eastAsia="楷体"/>
                <w:bCs/>
                <w:kern w:val="0"/>
                <w:szCs w:val="21"/>
              </w:rPr>
              <w:t>（12）实习评价表；</w:t>
            </w:r>
          </w:p>
          <w:p w14:paraId="6A299C98">
            <w:pPr>
              <w:snapToGrid w:val="0"/>
              <w:spacing w:line="280" w:lineRule="exact"/>
              <w:rPr>
                <w:rFonts w:eastAsia="楷体"/>
                <w:bCs/>
                <w:kern w:val="0"/>
                <w:szCs w:val="21"/>
              </w:rPr>
            </w:pPr>
            <w:r>
              <w:rPr>
                <w:rFonts w:hint="eastAsia" w:eastAsia="楷体"/>
                <w:bCs/>
                <w:kern w:val="0"/>
                <w:szCs w:val="21"/>
              </w:rPr>
              <w:t>（13）</w:t>
            </w:r>
            <w:r>
              <w:rPr>
                <w:rFonts w:hint="eastAsia" w:eastAsia="楷体"/>
                <w:bCs/>
                <w:kern w:val="0"/>
                <w:szCs w:val="21"/>
                <w:lang w:val="en-US" w:eastAsia="zh-CN"/>
              </w:rPr>
              <w:t>毕业实习、顶岗实习</w:t>
            </w:r>
            <w:r>
              <w:rPr>
                <w:rFonts w:hint="eastAsia" w:eastAsia="楷体"/>
                <w:bCs/>
                <w:kern w:val="0"/>
                <w:szCs w:val="21"/>
              </w:rPr>
              <w:t>三方协议。</w:t>
            </w:r>
          </w:p>
          <w:p w14:paraId="697542EE">
            <w:pPr>
              <w:snapToGrid w:val="0"/>
              <w:spacing w:line="280" w:lineRule="exact"/>
              <w:rPr>
                <w:rFonts w:eastAsia="楷体"/>
                <w:bCs/>
                <w:kern w:val="0"/>
                <w:szCs w:val="21"/>
              </w:rPr>
            </w:pPr>
            <w:r>
              <w:rPr>
                <w:rFonts w:eastAsia="楷体"/>
                <w:bCs/>
                <w:kern w:val="0"/>
                <w:szCs w:val="21"/>
              </w:rPr>
              <w:t>2.提交教务处材料:</w:t>
            </w:r>
          </w:p>
          <w:p w14:paraId="44412FCB">
            <w:pPr>
              <w:snapToGrid w:val="0"/>
              <w:spacing w:line="280" w:lineRule="exact"/>
              <w:rPr>
                <w:rFonts w:eastAsia="楷体"/>
                <w:bCs/>
                <w:kern w:val="0"/>
                <w:szCs w:val="21"/>
              </w:rPr>
            </w:pPr>
            <w:r>
              <w:rPr>
                <w:rFonts w:eastAsia="楷体"/>
                <w:bCs/>
                <w:kern w:val="0"/>
                <w:szCs w:val="21"/>
              </w:rPr>
              <w:t>（1）</w:t>
            </w:r>
            <w:r>
              <w:rPr>
                <w:rFonts w:hint="eastAsia" w:eastAsia="楷体"/>
                <w:bCs/>
                <w:kern w:val="0"/>
                <w:szCs w:val="21"/>
                <w:lang w:val="en-US" w:eastAsia="zh-CN"/>
              </w:rPr>
              <w:t>毕业实习、顶岗实习</w:t>
            </w:r>
            <w:r>
              <w:rPr>
                <w:rFonts w:eastAsia="楷体"/>
                <w:bCs/>
                <w:kern w:val="0"/>
                <w:szCs w:val="21"/>
              </w:rPr>
              <w:t>工作计划；</w:t>
            </w:r>
          </w:p>
          <w:p w14:paraId="302DCA8C">
            <w:pPr>
              <w:snapToGrid w:val="0"/>
              <w:spacing w:line="280" w:lineRule="exact"/>
              <w:rPr>
                <w:rFonts w:eastAsia="楷体"/>
                <w:bCs/>
                <w:kern w:val="0"/>
                <w:szCs w:val="21"/>
              </w:rPr>
            </w:pPr>
            <w:r>
              <w:rPr>
                <w:rFonts w:eastAsia="楷体"/>
                <w:bCs/>
                <w:kern w:val="0"/>
                <w:szCs w:val="21"/>
              </w:rPr>
              <w:t>（2）</w:t>
            </w:r>
            <w:r>
              <w:rPr>
                <w:rFonts w:hint="eastAsia" w:eastAsia="楷体"/>
                <w:bCs/>
                <w:kern w:val="0"/>
                <w:szCs w:val="21"/>
                <w:lang w:val="en-US" w:eastAsia="zh-CN"/>
              </w:rPr>
              <w:t>毕业实习、顶岗实习各专业</w:t>
            </w:r>
            <w:r>
              <w:rPr>
                <w:rFonts w:eastAsia="楷体"/>
                <w:bCs/>
                <w:kern w:val="0"/>
                <w:szCs w:val="21"/>
              </w:rPr>
              <w:t>实施方案；</w:t>
            </w:r>
          </w:p>
          <w:p w14:paraId="13D5AE20">
            <w:pPr>
              <w:snapToGrid w:val="0"/>
              <w:spacing w:line="280" w:lineRule="exact"/>
              <w:rPr>
                <w:rFonts w:eastAsia="楷体"/>
                <w:bCs/>
                <w:kern w:val="0"/>
                <w:szCs w:val="21"/>
              </w:rPr>
            </w:pPr>
            <w:r>
              <w:rPr>
                <w:rFonts w:eastAsia="楷体"/>
                <w:bCs/>
                <w:kern w:val="0"/>
                <w:szCs w:val="21"/>
              </w:rPr>
              <w:t>（3）</w:t>
            </w:r>
            <w:r>
              <w:rPr>
                <w:rFonts w:hint="eastAsia" w:eastAsia="楷体"/>
                <w:bCs/>
                <w:kern w:val="0"/>
                <w:szCs w:val="21"/>
                <w:lang w:val="en-US" w:eastAsia="zh-CN"/>
              </w:rPr>
              <w:t>毕业实习、顶岗实习</w:t>
            </w:r>
            <w:r>
              <w:rPr>
                <w:rFonts w:eastAsia="楷体"/>
                <w:bCs/>
                <w:kern w:val="0"/>
                <w:szCs w:val="21"/>
              </w:rPr>
              <w:t>指导情况统计;</w:t>
            </w:r>
          </w:p>
          <w:p w14:paraId="5D201D7B">
            <w:pPr>
              <w:snapToGrid w:val="0"/>
              <w:spacing w:line="280" w:lineRule="exact"/>
              <w:rPr>
                <w:rFonts w:eastAsia="楷体"/>
                <w:bCs/>
                <w:kern w:val="0"/>
                <w:szCs w:val="21"/>
              </w:rPr>
            </w:pPr>
            <w:r>
              <w:rPr>
                <w:rFonts w:eastAsia="楷体"/>
                <w:bCs/>
                <w:kern w:val="0"/>
                <w:szCs w:val="21"/>
              </w:rPr>
              <w:t>（4）</w:t>
            </w:r>
            <w:r>
              <w:rPr>
                <w:rFonts w:hint="eastAsia" w:eastAsia="楷体"/>
                <w:bCs/>
                <w:kern w:val="0"/>
                <w:szCs w:val="21"/>
                <w:lang w:val="en-US" w:eastAsia="zh-CN"/>
              </w:rPr>
              <w:t>毕业实习、顶岗实习</w:t>
            </w:r>
            <w:r>
              <w:rPr>
                <w:rFonts w:eastAsia="楷体"/>
                <w:bCs/>
                <w:kern w:val="0"/>
                <w:szCs w:val="21"/>
              </w:rPr>
              <w:t>工作总结;</w:t>
            </w:r>
          </w:p>
          <w:p w14:paraId="4E48DA6D">
            <w:pPr>
              <w:snapToGrid w:val="0"/>
              <w:spacing w:line="280" w:lineRule="exact"/>
              <w:rPr>
                <w:rFonts w:eastAsia="楷体"/>
                <w:bCs/>
                <w:kern w:val="0"/>
                <w:szCs w:val="21"/>
              </w:rPr>
            </w:pPr>
            <w:r>
              <w:rPr>
                <w:rFonts w:eastAsia="楷体"/>
                <w:bCs/>
                <w:kern w:val="0"/>
                <w:szCs w:val="21"/>
              </w:rPr>
              <w:t>（5）实习教学工作质量分析表。</w:t>
            </w:r>
          </w:p>
        </w:tc>
        <w:tc>
          <w:tcPr>
            <w:tcW w:w="1170" w:type="pct"/>
            <w:shd w:val="clear" w:color="auto" w:fill="auto"/>
            <w:vAlign w:val="center"/>
          </w:tcPr>
          <w:p w14:paraId="4F57FE0D">
            <w:pPr>
              <w:jc w:val="center"/>
              <w:rPr>
                <w:rFonts w:eastAsia="楷体"/>
                <w:b/>
                <w:bCs/>
                <w:kern w:val="0"/>
                <w:sz w:val="18"/>
                <w:szCs w:val="18"/>
              </w:rPr>
            </w:pPr>
            <w:r>
              <w:rPr>
                <w:rFonts w:eastAsia="楷体"/>
                <w:b/>
                <w:bCs/>
                <w:kern w:val="0"/>
                <w:sz w:val="18"/>
                <w:szCs w:val="18"/>
              </w:rPr>
              <w:t>学院实习工作领导小组</w:t>
            </w:r>
          </w:p>
          <w:p w14:paraId="07CBE13D">
            <w:pPr>
              <w:spacing w:line="280" w:lineRule="exact"/>
              <w:jc w:val="center"/>
              <w:rPr>
                <w:rFonts w:eastAsia="楷体"/>
                <w:bCs/>
                <w:kern w:val="0"/>
                <w:szCs w:val="21"/>
              </w:rPr>
            </w:pPr>
            <w:r>
              <w:rPr>
                <w:rFonts w:eastAsia="楷体"/>
                <w:bCs/>
                <w:kern w:val="0"/>
                <w:szCs w:val="21"/>
              </w:rPr>
              <w:t>教研室负责人</w:t>
            </w:r>
          </w:p>
          <w:p w14:paraId="6F5915D7">
            <w:pPr>
              <w:spacing w:line="280" w:lineRule="exact"/>
              <w:jc w:val="center"/>
              <w:rPr>
                <w:rFonts w:eastAsia="楷体"/>
                <w:bCs/>
                <w:kern w:val="0"/>
                <w:szCs w:val="21"/>
              </w:rPr>
            </w:pPr>
            <w:r>
              <w:rPr>
                <w:rFonts w:eastAsia="楷体"/>
                <w:bCs/>
                <w:kern w:val="0"/>
                <w:szCs w:val="21"/>
              </w:rPr>
              <w:t>实习指导教师</w:t>
            </w:r>
          </w:p>
        </w:tc>
      </w:tr>
    </w:tbl>
    <w:p w14:paraId="5101D76D">
      <w:pPr>
        <w:rPr>
          <w:rFonts w:eastAsia="仿宋_GB2312"/>
          <w:sz w:val="28"/>
          <w:szCs w:val="28"/>
        </w:rPr>
        <w:sectPr>
          <w:pgSz w:w="11906" w:h="16838"/>
          <w:pgMar w:top="1582" w:right="1542" w:bottom="1582" w:left="1542" w:header="851" w:footer="992" w:gutter="0"/>
          <w:cols w:space="425" w:num="1"/>
          <w:docGrid w:type="linesAndChars" w:linePitch="312" w:charSpace="0"/>
        </w:sectPr>
      </w:pPr>
    </w:p>
    <w:p w14:paraId="56E65560">
      <w:pPr>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lang w:val="en-US" w:eastAsia="zh-CN"/>
        </w:rPr>
        <w:t>毕业实习（顶岗实习）</w:t>
      </w:r>
      <w:r>
        <w:rPr>
          <w:rFonts w:hint="eastAsia" w:ascii="方正小标宋简体" w:hAnsi="方正小标宋简体" w:eastAsia="方正小标宋简体" w:cs="方正小标宋简体"/>
          <w:sz w:val="44"/>
          <w:szCs w:val="44"/>
        </w:rPr>
        <w:t>工作文档目录</w:t>
      </w:r>
    </w:p>
    <w:p w14:paraId="0E73B925">
      <w:pPr>
        <w:spacing w:line="520" w:lineRule="exact"/>
        <w:rPr>
          <w:rFonts w:eastAsia="黑体"/>
          <w:sz w:val="32"/>
          <w:szCs w:val="32"/>
        </w:rPr>
      </w:pPr>
      <w:r>
        <w:rPr>
          <w:rFonts w:eastAsia="黑体"/>
          <w:sz w:val="32"/>
          <w:szCs w:val="32"/>
        </w:rPr>
        <w:t>1.实习生填写表格（材料）</w:t>
      </w:r>
    </w:p>
    <w:p w14:paraId="57135484">
      <w:pPr>
        <w:spacing w:line="520" w:lineRule="exact"/>
        <w:ind w:firstLine="320" w:firstLineChars="1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1.1 学生自主联系实习申请表</w:t>
      </w:r>
    </w:p>
    <w:p w14:paraId="0F82F1E7">
      <w:pPr>
        <w:spacing w:line="520" w:lineRule="exact"/>
        <w:ind w:firstLine="320" w:firstLineChars="1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1.2 学生自主实习联系函、回执</w:t>
      </w:r>
    </w:p>
    <w:p w14:paraId="0100B7D8">
      <w:pPr>
        <w:spacing w:line="520" w:lineRule="exact"/>
        <w:ind w:firstLine="320" w:firstLineChars="1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1.3 学生校外实践教学安全承诺书</w:t>
      </w:r>
    </w:p>
    <w:p w14:paraId="1F241743">
      <w:pPr>
        <w:spacing w:line="520" w:lineRule="exact"/>
        <w:ind w:firstLine="320" w:firstLineChars="1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1.4 关于学生自主实习致家长的信</w:t>
      </w:r>
    </w:p>
    <w:p w14:paraId="67AEBF01">
      <w:pPr>
        <w:spacing w:line="520" w:lineRule="exact"/>
        <w:ind w:firstLine="320" w:firstLineChars="1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1.5 实习须知</w:t>
      </w:r>
    </w:p>
    <w:p w14:paraId="2B6A1F9E">
      <w:pPr>
        <w:spacing w:line="520" w:lineRule="exact"/>
        <w:ind w:firstLine="320" w:firstLineChars="10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1.6 实习周报</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实习日志</w:t>
      </w:r>
      <w:r>
        <w:rPr>
          <w:rFonts w:hint="eastAsia" w:ascii="仿宋_GB2312" w:hAnsi="仿宋_GB2312" w:eastAsia="仿宋_GB2312" w:cs="仿宋_GB2312"/>
          <w:sz w:val="32"/>
          <w:szCs w:val="32"/>
          <w:lang w:eastAsia="zh-CN"/>
        </w:rPr>
        <w:t>）</w:t>
      </w:r>
    </w:p>
    <w:p w14:paraId="4E66ACE8">
      <w:pPr>
        <w:spacing w:line="520" w:lineRule="exact"/>
        <w:ind w:firstLine="320" w:firstLineChars="10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1.7 毕业实习报告</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顶岗实习报告</w:t>
      </w:r>
      <w:r>
        <w:rPr>
          <w:rFonts w:hint="eastAsia" w:ascii="仿宋_GB2312" w:hAnsi="仿宋_GB2312" w:eastAsia="仿宋_GB2312" w:cs="仿宋_GB2312"/>
          <w:sz w:val="32"/>
          <w:szCs w:val="32"/>
          <w:lang w:eastAsia="zh-CN"/>
        </w:rPr>
        <w:t>）</w:t>
      </w:r>
    </w:p>
    <w:p w14:paraId="6CFD0036">
      <w:pPr>
        <w:spacing w:line="520" w:lineRule="exact"/>
        <w:ind w:firstLine="320" w:firstLineChars="1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1.8 优秀实习生申请表</w:t>
      </w:r>
    </w:p>
    <w:p w14:paraId="0339DA0D">
      <w:pPr>
        <w:spacing w:line="520" w:lineRule="exact"/>
        <w:ind w:firstLine="320" w:firstLineChars="1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1.9 实习教学质量实习生评价表</w:t>
      </w:r>
    </w:p>
    <w:p w14:paraId="26249BC0">
      <w:pPr>
        <w:spacing w:line="520" w:lineRule="exact"/>
        <w:rPr>
          <w:rFonts w:eastAsia="黑体"/>
          <w:sz w:val="32"/>
          <w:szCs w:val="32"/>
        </w:rPr>
      </w:pPr>
      <w:r>
        <w:rPr>
          <w:rFonts w:eastAsia="黑体"/>
          <w:sz w:val="32"/>
          <w:szCs w:val="32"/>
        </w:rPr>
        <w:t>2.</w:t>
      </w:r>
      <w:r>
        <w:rPr>
          <w:rFonts w:hint="eastAsia" w:eastAsia="黑体"/>
          <w:sz w:val="32"/>
          <w:szCs w:val="32"/>
        </w:rPr>
        <w:t>学院</w:t>
      </w:r>
      <w:r>
        <w:rPr>
          <w:rFonts w:eastAsia="黑体"/>
          <w:sz w:val="32"/>
          <w:szCs w:val="32"/>
        </w:rPr>
        <w:t>实习指导教师填写表格（材料）</w:t>
      </w:r>
    </w:p>
    <w:p w14:paraId="5B1E5C27">
      <w:pPr>
        <w:spacing w:line="520" w:lineRule="exact"/>
        <w:ind w:firstLine="320" w:firstLineChars="1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2.1 基地实习指导教师基本情况统计表</w:t>
      </w:r>
    </w:p>
    <w:p w14:paraId="3C4E243B">
      <w:pPr>
        <w:spacing w:line="520" w:lineRule="exact"/>
        <w:ind w:firstLine="320" w:firstLineChars="1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2.2 毕业实习</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顶岗实习</w:t>
      </w:r>
      <w:r>
        <w:rPr>
          <w:rFonts w:hint="eastAsia" w:ascii="仿宋_GB2312" w:hAnsi="仿宋_GB2312" w:eastAsia="仿宋_GB2312" w:cs="仿宋_GB2312"/>
          <w:sz w:val="32"/>
          <w:szCs w:val="32"/>
        </w:rPr>
        <w:t>学生备案登记表</w:t>
      </w:r>
    </w:p>
    <w:p w14:paraId="130899B3">
      <w:pPr>
        <w:spacing w:line="520" w:lineRule="exact"/>
        <w:ind w:firstLine="320" w:firstLineChars="1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2.3 实习跟踪检查计划</w:t>
      </w:r>
    </w:p>
    <w:p w14:paraId="0CEA54BD">
      <w:pPr>
        <w:spacing w:line="520" w:lineRule="exact"/>
        <w:ind w:firstLine="320" w:firstLineChars="1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2.4 实习跟踪记录</w:t>
      </w:r>
    </w:p>
    <w:p w14:paraId="53A7429B">
      <w:pPr>
        <w:spacing w:line="520" w:lineRule="exact"/>
        <w:ind w:firstLine="320" w:firstLineChars="1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2.5 优秀实习指导教师推荐评审表</w:t>
      </w:r>
    </w:p>
    <w:p w14:paraId="2554F3BB">
      <w:pPr>
        <w:spacing w:line="520" w:lineRule="exact"/>
        <w:rPr>
          <w:rFonts w:eastAsia="黑体"/>
          <w:sz w:val="32"/>
          <w:szCs w:val="32"/>
        </w:rPr>
      </w:pPr>
      <w:r>
        <w:rPr>
          <w:rFonts w:eastAsia="黑体"/>
          <w:sz w:val="32"/>
          <w:szCs w:val="32"/>
        </w:rPr>
        <w:t>3.基地实习指导教师填写表格（材料）</w:t>
      </w:r>
    </w:p>
    <w:p w14:paraId="5E33DB44">
      <w:pPr>
        <w:spacing w:line="520" w:lineRule="exact"/>
        <w:ind w:firstLine="320" w:firstLineChars="1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3.1实习评价表</w:t>
      </w:r>
    </w:p>
    <w:p w14:paraId="69AE624A">
      <w:pPr>
        <w:spacing w:line="520" w:lineRule="exact"/>
        <w:rPr>
          <w:rFonts w:eastAsia="黑体"/>
          <w:sz w:val="32"/>
          <w:szCs w:val="32"/>
        </w:rPr>
      </w:pPr>
      <w:r>
        <w:rPr>
          <w:rFonts w:eastAsia="黑体"/>
          <w:sz w:val="32"/>
          <w:szCs w:val="32"/>
        </w:rPr>
        <w:t>4.学院填写表格（材料）</w:t>
      </w:r>
    </w:p>
    <w:p w14:paraId="060672B9">
      <w:pPr>
        <w:spacing w:line="520" w:lineRule="exact"/>
        <w:ind w:firstLine="320" w:firstLineChars="1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4.1 毕业实习</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顶岗实习</w:t>
      </w:r>
      <w:r>
        <w:rPr>
          <w:rFonts w:hint="eastAsia" w:ascii="仿宋_GB2312" w:hAnsi="仿宋_GB2312" w:eastAsia="仿宋_GB2312" w:cs="仿宋_GB2312"/>
          <w:sz w:val="32"/>
          <w:szCs w:val="32"/>
        </w:rPr>
        <w:t>工作计划</w:t>
      </w:r>
    </w:p>
    <w:p w14:paraId="55684A3D">
      <w:pPr>
        <w:spacing w:line="520" w:lineRule="exact"/>
        <w:ind w:firstLine="320" w:firstLineChars="1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4.2 毕业实习、顶岗实习各专业实施方案</w:t>
      </w:r>
    </w:p>
    <w:p w14:paraId="05FF851E">
      <w:pPr>
        <w:spacing w:line="520" w:lineRule="exact"/>
        <w:ind w:firstLine="320" w:firstLineChars="1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4.3 毕业实习</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顶岗实习</w:t>
      </w:r>
      <w:r>
        <w:rPr>
          <w:rFonts w:hint="eastAsia" w:ascii="仿宋_GB2312" w:hAnsi="仿宋_GB2312" w:eastAsia="仿宋_GB2312" w:cs="仿宋_GB2312"/>
          <w:sz w:val="32"/>
          <w:szCs w:val="32"/>
        </w:rPr>
        <w:t>指导情况统计</w:t>
      </w:r>
    </w:p>
    <w:p w14:paraId="1928F1A0">
      <w:pPr>
        <w:spacing w:line="520" w:lineRule="exact"/>
        <w:ind w:firstLine="320" w:firstLineChars="1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4.4 毕业实习</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顶岗实习</w:t>
      </w:r>
      <w:r>
        <w:rPr>
          <w:rFonts w:hint="eastAsia" w:ascii="仿宋_GB2312" w:hAnsi="仿宋_GB2312" w:eastAsia="仿宋_GB2312" w:cs="仿宋_GB2312"/>
          <w:sz w:val="32"/>
          <w:szCs w:val="32"/>
        </w:rPr>
        <w:t>三方协议</w:t>
      </w:r>
    </w:p>
    <w:p w14:paraId="59866A06">
      <w:pPr>
        <w:spacing w:line="520" w:lineRule="exact"/>
        <w:ind w:firstLine="320" w:firstLineChars="1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4.5 毕业实习</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顶岗实习</w:t>
      </w:r>
      <w:r>
        <w:rPr>
          <w:rFonts w:hint="eastAsia" w:ascii="仿宋_GB2312" w:hAnsi="仿宋_GB2312" w:eastAsia="仿宋_GB2312" w:cs="仿宋_GB2312"/>
          <w:sz w:val="32"/>
          <w:szCs w:val="32"/>
        </w:rPr>
        <w:t>工作总结</w:t>
      </w:r>
    </w:p>
    <w:p w14:paraId="7788C6A3">
      <w:pPr>
        <w:spacing w:line="520" w:lineRule="exact"/>
        <w:ind w:firstLine="320" w:firstLineChars="1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4.6</w:t>
      </w:r>
      <w:r>
        <w:rPr>
          <w:rFonts w:hint="eastAsia" w:ascii="仿宋_GB2312" w:hAnsi="仿宋_GB2312" w:eastAsia="仿宋_GB2312" w:cs="仿宋_GB2312"/>
          <w:color w:val="FF0000"/>
          <w:sz w:val="32"/>
          <w:szCs w:val="32"/>
        </w:rPr>
        <w:t xml:space="preserve"> </w:t>
      </w:r>
      <w:r>
        <w:rPr>
          <w:rFonts w:hint="eastAsia" w:ascii="仿宋_GB2312" w:hAnsi="仿宋_GB2312" w:eastAsia="仿宋_GB2312" w:cs="仿宋_GB2312"/>
          <w:sz w:val="32"/>
          <w:szCs w:val="32"/>
        </w:rPr>
        <w:t>实习教学工作质量分析表</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Microsoft JhengHei">
    <w:panose1 w:val="020B0604030504040204"/>
    <w:charset w:val="88"/>
    <w:family w:val="swiss"/>
    <w:pitch w:val="default"/>
    <w:sig w:usb0="000002A7" w:usb1="28CF4400" w:usb2="00000016" w:usb3="00000000" w:csb0="00100009" w:csb1="00000000"/>
  </w:font>
  <w:font w:name="思源黑体 CN Normal">
    <w:altName w:val="黑体"/>
    <w:panose1 w:val="00000000000000000000"/>
    <w:charset w:val="86"/>
    <w:family w:val="auto"/>
    <w:pitch w:val="default"/>
    <w:sig w:usb0="00000000" w:usb1="00000000" w:usb2="00000016" w:usb3="00000000" w:csb0="60060107" w:csb1="00000000"/>
  </w:font>
  <w:font w:name="方正小标宋简体">
    <w:panose1 w:val="02010601030101010101"/>
    <w:charset w:val="86"/>
    <w:family w:val="auto"/>
    <w:pitch w:val="default"/>
    <w:sig w:usb0="00000001" w:usb1="080E0000" w:usb2="00000000" w:usb3="00000000" w:csb0="00040000" w:csb1="00000000"/>
  </w:font>
  <w:font w:name="楷体">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 w:name="楷体_GB2312">
    <w:panose1 w:val="02010609030101010101"/>
    <w:charset w:val="86"/>
    <w:family w:val="decorative"/>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CDF701">
    <w:pPr>
      <w:pStyle w:val="6"/>
      <w:spacing w:line="14" w:lineRule="auto"/>
      <w:rPr>
        <w:sz w:val="20"/>
      </w:rPr>
    </w:pPr>
    <w:r>
      <w:rPr>
        <w:sz w:val="20"/>
        <w:lang w:val="en-US" w:bidi="ar-SA"/>
      </w:rPr>
      <mc:AlternateContent>
        <mc:Choice Requires="wps">
          <w:drawing>
            <wp:anchor distT="0" distB="0" distL="114300" distR="114300" simplePos="0" relativeHeight="251691008" behindDoc="0" locked="0" layoutInCell="1" allowOverlap="1">
              <wp:simplePos x="0" y="0"/>
              <wp:positionH relativeFrom="margin">
                <wp:align>outside</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A4C7E5D">
                          <w:pPr>
                            <w:pStyle w:val="7"/>
                            <w:rPr>
                              <w:rFonts w:ascii="仿宋_GB2312" w:hAnsi="仿宋_GB2312" w:eastAsia="仿宋_GB2312" w:cs="仿宋_GB2312"/>
                              <w:sz w:val="30"/>
                              <w:szCs w:val="30"/>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910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pGcYw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RnGMKwIAAFcEAAAOAAAAAAAAAAEAIAAAAB8BAABkcnMvZTJvRG9jLnhtbFBLBQYAAAAABgAG&#10;AFkBAAC8BQAAAAA=&#10;">
              <v:fill on="f" focussize="0,0"/>
              <v:stroke on="f" weight="0.5pt"/>
              <v:imagedata o:title=""/>
              <o:lock v:ext="edit" aspectratio="f"/>
              <v:textbox inset="0mm,0mm,0mm,0mm" style="mso-fit-shape-to-text:t;">
                <w:txbxContent>
                  <w:p w14:paraId="6A4C7E5D">
                    <w:pPr>
                      <w:pStyle w:val="7"/>
                      <w:rPr>
                        <w:rFonts w:ascii="仿宋_GB2312" w:hAnsi="仿宋_GB2312" w:eastAsia="仿宋_GB2312" w:cs="仿宋_GB2312"/>
                        <w:sz w:val="30"/>
                        <w:szCs w:val="30"/>
                      </w:rPr>
                    </w:pP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AC1269">
    <w:pPr>
      <w:pStyle w:val="6"/>
      <w:spacing w:line="14" w:lineRule="auto"/>
      <w:rPr>
        <w:sz w:val="20"/>
      </w:rPr>
    </w:pPr>
    <w:r>
      <w:rPr>
        <w:sz w:val="20"/>
        <w:lang w:val="en-US" w:bidi="ar-SA"/>
      </w:rPr>
      <mc:AlternateContent>
        <mc:Choice Requires="wps">
          <w:drawing>
            <wp:anchor distT="0" distB="0" distL="114300" distR="114300" simplePos="0" relativeHeight="251698176" behindDoc="0" locked="0" layoutInCell="1" allowOverlap="1">
              <wp:simplePos x="0" y="0"/>
              <wp:positionH relativeFrom="margin">
                <wp:posOffset>0</wp:posOffset>
              </wp:positionH>
              <wp:positionV relativeFrom="paragraph">
                <wp:posOffset>0</wp:posOffset>
              </wp:positionV>
              <wp:extent cx="771525" cy="328295"/>
              <wp:effectExtent l="0" t="0" r="0" b="0"/>
              <wp:wrapNone/>
              <wp:docPr id="67" name="文本框 67"/>
              <wp:cNvGraphicFramePr/>
              <a:graphic xmlns:a="http://schemas.openxmlformats.org/drawingml/2006/main">
                <a:graphicData uri="http://schemas.microsoft.com/office/word/2010/wordprocessingShape">
                  <wps:wsp>
                    <wps:cNvSpPr txBox="1"/>
                    <wps:spPr>
                      <a:xfrm>
                        <a:off x="0" y="0"/>
                        <a:ext cx="771525" cy="3282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64EC32E">
                          <w:pPr>
                            <w:pStyle w:val="7"/>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 xml:space="preserve">— </w:t>
                          </w:r>
                          <w:r>
                            <w:rPr>
                              <w:rFonts w:hint="eastAsia" w:ascii="仿宋_GB2312" w:hAnsi="仿宋_GB2312" w:eastAsia="仿宋_GB2312" w:cs="仿宋_GB2312"/>
                              <w:sz w:val="30"/>
                              <w:szCs w:val="30"/>
                            </w:rPr>
                            <w:fldChar w:fldCharType="begin"/>
                          </w:r>
                          <w:r>
                            <w:rPr>
                              <w:rFonts w:hint="eastAsia" w:ascii="仿宋_GB2312" w:hAnsi="仿宋_GB2312" w:eastAsia="仿宋_GB2312" w:cs="仿宋_GB2312"/>
                              <w:sz w:val="30"/>
                              <w:szCs w:val="30"/>
                            </w:rPr>
                            <w:instrText xml:space="preserve"> PAGE  \* MERGEFORMAT </w:instrText>
                          </w:r>
                          <w:r>
                            <w:rPr>
                              <w:rFonts w:hint="eastAsia" w:ascii="仿宋_GB2312" w:hAnsi="仿宋_GB2312" w:eastAsia="仿宋_GB2312" w:cs="仿宋_GB2312"/>
                              <w:sz w:val="30"/>
                              <w:szCs w:val="30"/>
                            </w:rPr>
                            <w:fldChar w:fldCharType="separate"/>
                          </w:r>
                          <w:r>
                            <w:rPr>
                              <w:rFonts w:hint="eastAsia" w:ascii="仿宋_GB2312" w:hAnsi="仿宋_GB2312" w:eastAsia="仿宋_GB2312" w:cs="仿宋_GB2312"/>
                              <w:sz w:val="30"/>
                              <w:szCs w:val="30"/>
                            </w:rPr>
                            <w:t>30</w:t>
                          </w:r>
                          <w:r>
                            <w:rPr>
                              <w:rFonts w:hint="eastAsia" w:ascii="仿宋_GB2312" w:hAnsi="仿宋_GB2312" w:eastAsia="仿宋_GB2312" w:cs="仿宋_GB2312"/>
                              <w:sz w:val="30"/>
                              <w:szCs w:val="30"/>
                            </w:rPr>
                            <w:fldChar w:fldCharType="end"/>
                          </w:r>
                          <w:r>
                            <w:rPr>
                              <w:rFonts w:hint="eastAsia" w:ascii="仿宋_GB2312" w:hAnsi="仿宋_GB2312" w:eastAsia="仿宋_GB2312" w:cs="仿宋_GB2312"/>
                              <w:sz w:val="30"/>
                              <w:szCs w:val="30"/>
                            </w:rPr>
                            <w:t xml:space="preserve"> —</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0pt;margin-top:0pt;height:25.85pt;width:60.75pt;mso-position-horizontal-relative:margin;z-index:251698176;mso-width-relative:page;mso-height-relative:page;" filled="f" stroked="f" coordsize="21600,21600" o:gfxdata="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xMqiMNMAAAAEAQAADwAAAAAAAAABACAAAAAiAAAAZHJzL2Rvd25yZXYueG1sUEsB&#10;AhQAFAAAAAgAh07iQNpNcMAzAgAAVwQAAA4AAAAAAAAAAQAgAAAAIgEAAGRycy9lMm9Eb2MueG1s&#10;UEsFBgAAAAAGAAYAWQEAAMcFAAAAAA==&#10;">
              <v:fill on="f" focussize="0,0"/>
              <v:stroke on="f" weight="0.5pt"/>
              <v:imagedata o:title=""/>
              <o:lock v:ext="edit" aspectratio="f"/>
              <v:textbox inset="0mm,0mm,0mm,0mm">
                <w:txbxContent>
                  <w:p w14:paraId="064EC32E">
                    <w:pPr>
                      <w:pStyle w:val="7"/>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 xml:space="preserve">— </w:t>
                    </w:r>
                    <w:r>
                      <w:rPr>
                        <w:rFonts w:hint="eastAsia" w:ascii="仿宋_GB2312" w:hAnsi="仿宋_GB2312" w:eastAsia="仿宋_GB2312" w:cs="仿宋_GB2312"/>
                        <w:sz w:val="30"/>
                        <w:szCs w:val="30"/>
                      </w:rPr>
                      <w:fldChar w:fldCharType="begin"/>
                    </w:r>
                    <w:r>
                      <w:rPr>
                        <w:rFonts w:hint="eastAsia" w:ascii="仿宋_GB2312" w:hAnsi="仿宋_GB2312" w:eastAsia="仿宋_GB2312" w:cs="仿宋_GB2312"/>
                        <w:sz w:val="30"/>
                        <w:szCs w:val="30"/>
                      </w:rPr>
                      <w:instrText xml:space="preserve"> PAGE  \* MERGEFORMAT </w:instrText>
                    </w:r>
                    <w:r>
                      <w:rPr>
                        <w:rFonts w:hint="eastAsia" w:ascii="仿宋_GB2312" w:hAnsi="仿宋_GB2312" w:eastAsia="仿宋_GB2312" w:cs="仿宋_GB2312"/>
                        <w:sz w:val="30"/>
                        <w:szCs w:val="30"/>
                      </w:rPr>
                      <w:fldChar w:fldCharType="separate"/>
                    </w:r>
                    <w:r>
                      <w:rPr>
                        <w:rFonts w:hint="eastAsia" w:ascii="仿宋_GB2312" w:hAnsi="仿宋_GB2312" w:eastAsia="仿宋_GB2312" w:cs="仿宋_GB2312"/>
                        <w:sz w:val="30"/>
                        <w:szCs w:val="30"/>
                      </w:rPr>
                      <w:t>30</w:t>
                    </w:r>
                    <w:r>
                      <w:rPr>
                        <w:rFonts w:hint="eastAsia" w:ascii="仿宋_GB2312" w:hAnsi="仿宋_GB2312" w:eastAsia="仿宋_GB2312" w:cs="仿宋_GB2312"/>
                        <w:sz w:val="30"/>
                        <w:szCs w:val="30"/>
                      </w:rPr>
                      <w:fldChar w:fldCharType="end"/>
                    </w:r>
                    <w:r>
                      <w:rPr>
                        <w:rFonts w:hint="eastAsia" w:ascii="仿宋_GB2312" w:hAnsi="仿宋_GB2312" w:eastAsia="仿宋_GB2312" w:cs="仿宋_GB2312"/>
                        <w:sz w:val="30"/>
                        <w:szCs w:val="30"/>
                      </w:rPr>
                      <w:t xml:space="preserve"> —</w:t>
                    </w:r>
                  </w:p>
                </w:txbxContent>
              </v:textbox>
            </v:shape>
          </w:pict>
        </mc:Fallback>
      </mc:AlternateContent>
    </w:r>
    <w:r>
      <w:rPr>
        <w:sz w:val="20"/>
        <w:lang w:val="en-US" w:bidi="ar-SA"/>
      </w:rPr>
      <mc:AlternateContent>
        <mc:Choice Requires="wps">
          <w:drawing>
            <wp:anchor distT="0" distB="0" distL="114300" distR="114300" simplePos="0" relativeHeight="251687936" behindDoc="0" locked="0" layoutInCell="1" allowOverlap="1">
              <wp:simplePos x="0" y="0"/>
              <wp:positionH relativeFrom="margin">
                <wp:posOffset>0</wp:posOffset>
              </wp:positionH>
              <wp:positionV relativeFrom="paragraph">
                <wp:posOffset>0</wp:posOffset>
              </wp:positionV>
              <wp:extent cx="1069975" cy="253365"/>
              <wp:effectExtent l="0" t="0" r="0" b="0"/>
              <wp:wrapNone/>
              <wp:docPr id="135" name="文本框 135"/>
              <wp:cNvGraphicFramePr/>
              <a:graphic xmlns:a="http://schemas.openxmlformats.org/drawingml/2006/main">
                <a:graphicData uri="http://schemas.microsoft.com/office/word/2010/wordprocessingShape">
                  <wps:wsp>
                    <wps:cNvSpPr txBox="1"/>
                    <wps:spPr>
                      <a:xfrm>
                        <a:off x="0" y="0"/>
                        <a:ext cx="1069975" cy="25336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CB5FB36">
                          <w:pPr>
                            <w:pStyle w:val="7"/>
                            <w:rPr>
                              <w:rFonts w:ascii="仿宋_GB2312" w:hAnsi="仿宋_GB2312" w:eastAsia="仿宋_GB2312" w:cs="仿宋_GB2312"/>
                              <w:sz w:val="30"/>
                              <w:szCs w:val="30"/>
                            </w:rPr>
                          </w:pP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0pt;margin-top:0pt;height:19.95pt;width:84.25pt;mso-position-horizontal-relative:margin;z-index:251687936;mso-width-relative:page;mso-height-relative:page;" filled="f" stroked="f" coordsize="21600,21600" o:gfxdata="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ACeE2U1QAAAAQBAAAPAAAAAAAAAAEAIAAAACIAAABkcnMvZG93bnJldi54bWxQ&#10;SwECFAAUAAAACACHTuJAHWtjrDMCAABaBAAADgAAAAAAAAABACAAAAAkAQAAZHJzL2Uyb0RvYy54&#10;bWxQSwUGAAAAAAYABgBZAQAAyQUAAAAA&#10;">
              <v:fill on="f" focussize="0,0"/>
              <v:stroke on="f" weight="0.5pt"/>
              <v:imagedata o:title=""/>
              <o:lock v:ext="edit" aspectratio="f"/>
              <v:textbox inset="0mm,0mm,0mm,0mm">
                <w:txbxContent>
                  <w:p w14:paraId="4CB5FB36">
                    <w:pPr>
                      <w:pStyle w:val="7"/>
                      <w:rPr>
                        <w:rFonts w:ascii="仿宋_GB2312" w:hAnsi="仿宋_GB2312" w:eastAsia="仿宋_GB2312" w:cs="仿宋_GB2312"/>
                        <w:sz w:val="30"/>
                        <w:szCs w:val="30"/>
                      </w:rPr>
                    </w:pP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E61AB0">
    <w:pPr>
      <w:pStyle w:val="7"/>
    </w:pPr>
    <w:r>
      <mc:AlternateContent>
        <mc:Choice Requires="wps">
          <w:drawing>
            <wp:anchor distT="0" distB="0" distL="114300" distR="114300" simplePos="0" relativeHeight="251699200" behindDoc="0" locked="0" layoutInCell="1" allowOverlap="1">
              <wp:simplePos x="0" y="0"/>
              <wp:positionH relativeFrom="margin">
                <wp:align>outside</wp:align>
              </wp:positionH>
              <wp:positionV relativeFrom="paragraph">
                <wp:posOffset>0</wp:posOffset>
              </wp:positionV>
              <wp:extent cx="1828800" cy="1828800"/>
              <wp:effectExtent l="0" t="0" r="0" b="0"/>
              <wp:wrapNone/>
              <wp:docPr id="68" name="文本框 6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4C21309">
                          <w:pPr>
                            <w:pStyle w:val="7"/>
                          </w:pPr>
                          <w:r>
                            <w:rPr>
                              <w:rFonts w:hint="eastAsia" w:ascii="仿宋_GB2312" w:hAnsi="仿宋_GB2312" w:eastAsia="仿宋_GB2312" w:cs="仿宋_GB2312"/>
                              <w:sz w:val="30"/>
                              <w:szCs w:val="30"/>
                            </w:rPr>
                            <w:t xml:space="preserve">— </w:t>
                          </w:r>
                          <w:r>
                            <w:rPr>
                              <w:rFonts w:hint="eastAsia" w:ascii="仿宋_GB2312" w:hAnsi="仿宋_GB2312" w:eastAsia="仿宋_GB2312" w:cs="仿宋_GB2312"/>
                              <w:sz w:val="30"/>
                              <w:szCs w:val="30"/>
                            </w:rPr>
                            <w:fldChar w:fldCharType="begin"/>
                          </w:r>
                          <w:r>
                            <w:rPr>
                              <w:rFonts w:hint="eastAsia" w:ascii="仿宋_GB2312" w:hAnsi="仿宋_GB2312" w:eastAsia="仿宋_GB2312" w:cs="仿宋_GB2312"/>
                              <w:sz w:val="30"/>
                              <w:szCs w:val="30"/>
                            </w:rPr>
                            <w:instrText xml:space="preserve"> PAGE  \* MERGEFORMAT </w:instrText>
                          </w:r>
                          <w:r>
                            <w:rPr>
                              <w:rFonts w:hint="eastAsia" w:ascii="仿宋_GB2312" w:hAnsi="仿宋_GB2312" w:eastAsia="仿宋_GB2312" w:cs="仿宋_GB2312"/>
                              <w:sz w:val="30"/>
                              <w:szCs w:val="30"/>
                            </w:rPr>
                            <w:fldChar w:fldCharType="separate"/>
                          </w:r>
                          <w:r>
                            <w:rPr>
                              <w:rFonts w:ascii="仿宋_GB2312" w:hAnsi="仿宋_GB2312" w:eastAsia="仿宋_GB2312" w:cs="仿宋_GB2312"/>
                              <w:sz w:val="30"/>
                              <w:szCs w:val="30"/>
                            </w:rPr>
                            <w:t>37</w:t>
                          </w:r>
                          <w:r>
                            <w:rPr>
                              <w:rFonts w:hint="eastAsia" w:ascii="仿宋_GB2312" w:hAnsi="仿宋_GB2312" w:eastAsia="仿宋_GB2312" w:cs="仿宋_GB2312"/>
                              <w:sz w:val="30"/>
                              <w:szCs w:val="30"/>
                            </w:rPr>
                            <w:fldChar w:fldCharType="end"/>
                          </w:r>
                          <w:r>
                            <w:rPr>
                              <w:rFonts w:hint="eastAsia" w:ascii="仿宋_GB2312" w:hAnsi="仿宋_GB2312" w:eastAsia="仿宋_GB2312" w:cs="仿宋_GB2312"/>
                              <w:sz w:val="30"/>
                              <w:szCs w:val="30"/>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992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brwc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v268HKwIAAFcEAAAOAAAAAAAAAAEAIAAAAB8BAABkcnMvZTJvRG9jLnhtbFBLBQYAAAAABgAG&#10;AFkBAAC8BQAAAAA=&#10;">
              <v:fill on="f" focussize="0,0"/>
              <v:stroke on="f" weight="0.5pt"/>
              <v:imagedata o:title=""/>
              <o:lock v:ext="edit" aspectratio="f"/>
              <v:textbox inset="0mm,0mm,0mm,0mm" style="mso-fit-shape-to-text:t;">
                <w:txbxContent>
                  <w:p w14:paraId="34C21309">
                    <w:pPr>
                      <w:pStyle w:val="7"/>
                    </w:pPr>
                    <w:r>
                      <w:rPr>
                        <w:rFonts w:hint="eastAsia" w:ascii="仿宋_GB2312" w:hAnsi="仿宋_GB2312" w:eastAsia="仿宋_GB2312" w:cs="仿宋_GB2312"/>
                        <w:sz w:val="30"/>
                        <w:szCs w:val="30"/>
                      </w:rPr>
                      <w:t xml:space="preserve">— </w:t>
                    </w:r>
                    <w:r>
                      <w:rPr>
                        <w:rFonts w:hint="eastAsia" w:ascii="仿宋_GB2312" w:hAnsi="仿宋_GB2312" w:eastAsia="仿宋_GB2312" w:cs="仿宋_GB2312"/>
                        <w:sz w:val="30"/>
                        <w:szCs w:val="30"/>
                      </w:rPr>
                      <w:fldChar w:fldCharType="begin"/>
                    </w:r>
                    <w:r>
                      <w:rPr>
                        <w:rFonts w:hint="eastAsia" w:ascii="仿宋_GB2312" w:hAnsi="仿宋_GB2312" w:eastAsia="仿宋_GB2312" w:cs="仿宋_GB2312"/>
                        <w:sz w:val="30"/>
                        <w:szCs w:val="30"/>
                      </w:rPr>
                      <w:instrText xml:space="preserve"> PAGE  \* MERGEFORMAT </w:instrText>
                    </w:r>
                    <w:r>
                      <w:rPr>
                        <w:rFonts w:hint="eastAsia" w:ascii="仿宋_GB2312" w:hAnsi="仿宋_GB2312" w:eastAsia="仿宋_GB2312" w:cs="仿宋_GB2312"/>
                        <w:sz w:val="30"/>
                        <w:szCs w:val="30"/>
                      </w:rPr>
                      <w:fldChar w:fldCharType="separate"/>
                    </w:r>
                    <w:r>
                      <w:rPr>
                        <w:rFonts w:ascii="仿宋_GB2312" w:hAnsi="仿宋_GB2312" w:eastAsia="仿宋_GB2312" w:cs="仿宋_GB2312"/>
                        <w:sz w:val="30"/>
                        <w:szCs w:val="30"/>
                      </w:rPr>
                      <w:t>37</w:t>
                    </w:r>
                    <w:r>
                      <w:rPr>
                        <w:rFonts w:hint="eastAsia" w:ascii="仿宋_GB2312" w:hAnsi="仿宋_GB2312" w:eastAsia="仿宋_GB2312" w:cs="仿宋_GB2312"/>
                        <w:sz w:val="30"/>
                        <w:szCs w:val="30"/>
                      </w:rPr>
                      <w:fldChar w:fldCharType="end"/>
                    </w:r>
                    <w:r>
                      <w:rPr>
                        <w:rFonts w:hint="eastAsia" w:ascii="仿宋_GB2312" w:hAnsi="仿宋_GB2312" w:eastAsia="仿宋_GB2312" w:cs="仿宋_GB2312"/>
                        <w:sz w:val="30"/>
                        <w:szCs w:val="30"/>
                      </w:rPr>
                      <w:t xml:space="preserve"> —</w:t>
                    </w:r>
                  </w:p>
                </w:txbxContent>
              </v:textbox>
            </v:shape>
          </w:pict>
        </mc:Fallback>
      </mc:AlternateContent>
    </w:r>
    <w:r>
      <mc:AlternateContent>
        <mc:Choice Requires="wps">
          <w:drawing>
            <wp:anchor distT="0" distB="0" distL="114300" distR="114300" simplePos="0" relativeHeight="251688960" behindDoc="0" locked="0" layoutInCell="1" allowOverlap="1">
              <wp:simplePos x="0" y="0"/>
              <wp:positionH relativeFrom="margin">
                <wp:align>outside</wp:align>
              </wp:positionH>
              <wp:positionV relativeFrom="paragraph">
                <wp:posOffset>0</wp:posOffset>
              </wp:positionV>
              <wp:extent cx="1828800" cy="1828800"/>
              <wp:effectExtent l="0" t="0" r="0" b="0"/>
              <wp:wrapNone/>
              <wp:docPr id="136" name="文本框 1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A42EB96">
                          <w:pPr>
                            <w:pStyle w:val="7"/>
                            <w:rPr>
                              <w:rFonts w:ascii="仿宋_GB2312" w:hAnsi="仿宋_GB2312" w:eastAsia="仿宋_GB2312" w:cs="仿宋_GB2312"/>
                              <w:sz w:val="30"/>
                              <w:szCs w:val="30"/>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889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GiVQtAgAAWQQAAA4AAABkcnMvZTJvRG9jLnhtbK1UzY7TMBC+I/EO&#10;lu80aVdU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PWGiVQtAgAAWQQAAA4AAAAAAAAAAQAgAAAAHwEAAGRycy9lMm9Eb2MueG1sUEsFBgAAAAAG&#10;AAYAWQEAAL4FAAAAAA==&#10;">
              <v:fill on="f" focussize="0,0"/>
              <v:stroke on="f" weight="0.5pt"/>
              <v:imagedata o:title=""/>
              <o:lock v:ext="edit" aspectratio="f"/>
              <v:textbox inset="0mm,0mm,0mm,0mm" style="mso-fit-shape-to-text:t;">
                <w:txbxContent>
                  <w:p w14:paraId="7A42EB96">
                    <w:pPr>
                      <w:pStyle w:val="7"/>
                      <w:rPr>
                        <w:rFonts w:ascii="仿宋_GB2312" w:hAnsi="仿宋_GB2312" w:eastAsia="仿宋_GB2312" w:cs="仿宋_GB2312"/>
                        <w:sz w:val="30"/>
                        <w:szCs w:val="30"/>
                      </w:rPr>
                    </w:pP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8998C3">
    <w:pPr>
      <w:pStyle w:val="6"/>
      <w:spacing w:line="14" w:lineRule="auto"/>
      <w:rPr>
        <w:sz w:val="20"/>
      </w:rPr>
    </w:pPr>
    <w:r>
      <w:rPr>
        <w:sz w:val="20"/>
        <w:lang w:val="en-US" w:bidi="ar-SA"/>
      </w:rPr>
      <mc:AlternateContent>
        <mc:Choice Requires="wps">
          <w:drawing>
            <wp:anchor distT="0" distB="0" distL="114300" distR="114300" simplePos="0" relativeHeight="251700224" behindDoc="0" locked="0" layoutInCell="1" allowOverlap="1">
              <wp:simplePos x="0" y="0"/>
              <wp:positionH relativeFrom="margin">
                <wp:align>outside</wp:align>
              </wp:positionH>
              <wp:positionV relativeFrom="paragraph">
                <wp:posOffset>0</wp:posOffset>
              </wp:positionV>
              <wp:extent cx="1828800" cy="1828800"/>
              <wp:effectExtent l="0" t="0" r="0" b="0"/>
              <wp:wrapNone/>
              <wp:docPr id="69" name="文本框 6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46B1119">
                          <w:pPr>
                            <w:pStyle w:val="7"/>
                          </w:pPr>
                          <w:r>
                            <w:rPr>
                              <w:rFonts w:hint="eastAsia" w:ascii="仿宋_GB2312" w:hAnsi="仿宋_GB2312" w:eastAsia="仿宋_GB2312" w:cs="仿宋_GB2312"/>
                              <w:sz w:val="30"/>
                              <w:szCs w:val="30"/>
                            </w:rPr>
                            <w:t xml:space="preserve">— </w:t>
                          </w:r>
                          <w:r>
                            <w:rPr>
                              <w:rFonts w:hint="eastAsia" w:ascii="仿宋_GB2312" w:hAnsi="仿宋_GB2312" w:eastAsia="仿宋_GB2312" w:cs="仿宋_GB2312"/>
                              <w:sz w:val="30"/>
                              <w:szCs w:val="30"/>
                            </w:rPr>
                            <w:fldChar w:fldCharType="begin"/>
                          </w:r>
                          <w:r>
                            <w:rPr>
                              <w:rFonts w:hint="eastAsia" w:ascii="仿宋_GB2312" w:hAnsi="仿宋_GB2312" w:eastAsia="仿宋_GB2312" w:cs="仿宋_GB2312"/>
                              <w:sz w:val="30"/>
                              <w:szCs w:val="30"/>
                            </w:rPr>
                            <w:instrText xml:space="preserve"> PAGE  \* MERGEFORMAT </w:instrText>
                          </w:r>
                          <w:r>
                            <w:rPr>
                              <w:rFonts w:hint="eastAsia" w:ascii="仿宋_GB2312" w:hAnsi="仿宋_GB2312" w:eastAsia="仿宋_GB2312" w:cs="仿宋_GB2312"/>
                              <w:sz w:val="30"/>
                              <w:szCs w:val="30"/>
                            </w:rPr>
                            <w:fldChar w:fldCharType="separate"/>
                          </w:r>
                          <w:r>
                            <w:rPr>
                              <w:rFonts w:ascii="仿宋_GB2312" w:hAnsi="仿宋_GB2312" w:eastAsia="仿宋_GB2312" w:cs="仿宋_GB2312"/>
                              <w:sz w:val="30"/>
                              <w:szCs w:val="30"/>
                            </w:rPr>
                            <w:t>38</w:t>
                          </w:r>
                          <w:r>
                            <w:rPr>
                              <w:rFonts w:hint="eastAsia" w:ascii="仿宋_GB2312" w:hAnsi="仿宋_GB2312" w:eastAsia="仿宋_GB2312" w:cs="仿宋_GB2312"/>
                              <w:sz w:val="30"/>
                              <w:szCs w:val="30"/>
                            </w:rPr>
                            <w:fldChar w:fldCharType="end"/>
                          </w:r>
                          <w:r>
                            <w:rPr>
                              <w:rFonts w:hint="eastAsia" w:ascii="仿宋_GB2312" w:hAnsi="仿宋_GB2312" w:eastAsia="仿宋_GB2312" w:cs="仿宋_GB2312"/>
                              <w:sz w:val="30"/>
                              <w:szCs w:val="30"/>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7002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W/EcsAgAAVw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x5b8RywCAABXBAAADgAAAAAAAAABACAAAAAfAQAAZHJzL2Uyb0RvYy54bWxQSwUGAAAAAAYA&#10;BgBZAQAAvQUAAAAA&#10;">
              <v:fill on="f" focussize="0,0"/>
              <v:stroke on="f" weight="0.5pt"/>
              <v:imagedata o:title=""/>
              <o:lock v:ext="edit" aspectratio="f"/>
              <v:textbox inset="0mm,0mm,0mm,0mm" style="mso-fit-shape-to-text:t;">
                <w:txbxContent>
                  <w:p w14:paraId="446B1119">
                    <w:pPr>
                      <w:pStyle w:val="7"/>
                    </w:pPr>
                    <w:r>
                      <w:rPr>
                        <w:rFonts w:hint="eastAsia" w:ascii="仿宋_GB2312" w:hAnsi="仿宋_GB2312" w:eastAsia="仿宋_GB2312" w:cs="仿宋_GB2312"/>
                        <w:sz w:val="30"/>
                        <w:szCs w:val="30"/>
                      </w:rPr>
                      <w:t xml:space="preserve">— </w:t>
                    </w:r>
                    <w:r>
                      <w:rPr>
                        <w:rFonts w:hint="eastAsia" w:ascii="仿宋_GB2312" w:hAnsi="仿宋_GB2312" w:eastAsia="仿宋_GB2312" w:cs="仿宋_GB2312"/>
                        <w:sz w:val="30"/>
                        <w:szCs w:val="30"/>
                      </w:rPr>
                      <w:fldChar w:fldCharType="begin"/>
                    </w:r>
                    <w:r>
                      <w:rPr>
                        <w:rFonts w:hint="eastAsia" w:ascii="仿宋_GB2312" w:hAnsi="仿宋_GB2312" w:eastAsia="仿宋_GB2312" w:cs="仿宋_GB2312"/>
                        <w:sz w:val="30"/>
                        <w:szCs w:val="30"/>
                      </w:rPr>
                      <w:instrText xml:space="preserve"> PAGE  \* MERGEFORMAT </w:instrText>
                    </w:r>
                    <w:r>
                      <w:rPr>
                        <w:rFonts w:hint="eastAsia" w:ascii="仿宋_GB2312" w:hAnsi="仿宋_GB2312" w:eastAsia="仿宋_GB2312" w:cs="仿宋_GB2312"/>
                        <w:sz w:val="30"/>
                        <w:szCs w:val="30"/>
                      </w:rPr>
                      <w:fldChar w:fldCharType="separate"/>
                    </w:r>
                    <w:r>
                      <w:rPr>
                        <w:rFonts w:ascii="仿宋_GB2312" w:hAnsi="仿宋_GB2312" w:eastAsia="仿宋_GB2312" w:cs="仿宋_GB2312"/>
                        <w:sz w:val="30"/>
                        <w:szCs w:val="30"/>
                      </w:rPr>
                      <w:t>38</w:t>
                    </w:r>
                    <w:r>
                      <w:rPr>
                        <w:rFonts w:hint="eastAsia" w:ascii="仿宋_GB2312" w:hAnsi="仿宋_GB2312" w:eastAsia="仿宋_GB2312" w:cs="仿宋_GB2312"/>
                        <w:sz w:val="30"/>
                        <w:szCs w:val="30"/>
                      </w:rPr>
                      <w:fldChar w:fldCharType="end"/>
                    </w:r>
                    <w:r>
                      <w:rPr>
                        <w:rFonts w:hint="eastAsia" w:ascii="仿宋_GB2312" w:hAnsi="仿宋_GB2312" w:eastAsia="仿宋_GB2312" w:cs="仿宋_GB2312"/>
                        <w:sz w:val="30"/>
                        <w:szCs w:val="30"/>
                      </w:rPr>
                      <w:t xml:space="preserve"> —</w:t>
                    </w:r>
                  </w:p>
                </w:txbxContent>
              </v:textbox>
            </v:shape>
          </w:pict>
        </mc:Fallback>
      </mc:AlternateContent>
    </w:r>
    <w:r>
      <w:rPr>
        <w:sz w:val="20"/>
        <w:lang w:val="en-US" w:bidi="ar-SA"/>
      </w:rPr>
      <mc:AlternateContent>
        <mc:Choice Requires="wps">
          <w:drawing>
            <wp:anchor distT="0" distB="0" distL="114300" distR="114300" simplePos="0" relativeHeight="25168998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37" name="文本框 1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3C52294">
                          <w:pPr>
                            <w:pStyle w:val="7"/>
                            <w:rPr>
                              <w:rFonts w:ascii="仿宋_GB2312" w:hAnsi="仿宋_GB2312" w:eastAsia="仿宋_GB2312" w:cs="仿宋_GB2312"/>
                              <w:sz w:val="30"/>
                              <w:szCs w:val="30"/>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899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vZpQktAgAAWQQAAA4AAABkcnMvZTJvRG9jLnhtbK1UzY7TMBC+I/EO&#10;lu80aVcs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BvZpQktAgAAWQQAAA4AAAAAAAAAAQAgAAAAHwEAAGRycy9lMm9Eb2MueG1sUEsFBgAAAAAG&#10;AAYAWQEAAL4FAAAAAA==&#10;">
              <v:fill on="f" focussize="0,0"/>
              <v:stroke on="f" weight="0.5pt"/>
              <v:imagedata o:title=""/>
              <o:lock v:ext="edit" aspectratio="f"/>
              <v:textbox inset="0mm,0mm,0mm,0mm" style="mso-fit-shape-to-text:t;">
                <w:txbxContent>
                  <w:p w14:paraId="13C52294">
                    <w:pPr>
                      <w:pStyle w:val="7"/>
                      <w:rPr>
                        <w:rFonts w:ascii="仿宋_GB2312" w:hAnsi="仿宋_GB2312" w:eastAsia="仿宋_GB2312" w:cs="仿宋_GB2312"/>
                        <w:sz w:val="30"/>
                        <w:szCs w:val="30"/>
                      </w:rPr>
                    </w:pP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E11E4B">
    <w:pPr>
      <w:pStyle w:val="7"/>
    </w:pPr>
    <w:r>
      <mc:AlternateContent>
        <mc:Choice Requires="wps">
          <w:drawing>
            <wp:anchor distT="0" distB="0" distL="114300" distR="114300" simplePos="0" relativeHeight="251701248" behindDoc="0" locked="0" layoutInCell="1" allowOverlap="1">
              <wp:simplePos x="0" y="0"/>
              <wp:positionH relativeFrom="margin">
                <wp:align>outside</wp:align>
              </wp:positionH>
              <wp:positionV relativeFrom="paragraph">
                <wp:posOffset>0</wp:posOffset>
              </wp:positionV>
              <wp:extent cx="1828800" cy="1828800"/>
              <wp:effectExtent l="0" t="0" r="0" b="0"/>
              <wp:wrapNone/>
              <wp:docPr id="70" name="文本框 7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29C119A">
                          <w:pPr>
                            <w:pStyle w:val="7"/>
                            <w:rPr>
                              <w:rFonts w:ascii="仿宋_GB2312" w:hAnsi="仿宋_GB2312" w:eastAsia="仿宋_GB2312" w:cs="仿宋_GB2312"/>
                              <w:sz w:val="30"/>
                              <w:szCs w:val="30"/>
                            </w:rPr>
                          </w:pPr>
                          <w:r>
                            <w:rPr>
                              <w:rFonts w:hint="eastAsia" w:ascii="仿宋_GB2312" w:hAnsi="仿宋_GB2312" w:eastAsia="仿宋_GB2312" w:cs="仿宋_GB2312"/>
                              <w:sz w:val="30"/>
                              <w:szCs w:val="30"/>
                            </w:rPr>
                            <w:t xml:space="preserve">— </w:t>
                          </w:r>
                          <w:r>
                            <w:rPr>
                              <w:rFonts w:hint="eastAsia" w:ascii="仿宋_GB2312" w:hAnsi="仿宋_GB2312" w:eastAsia="仿宋_GB2312" w:cs="仿宋_GB2312"/>
                              <w:sz w:val="30"/>
                              <w:szCs w:val="30"/>
                            </w:rPr>
                            <w:fldChar w:fldCharType="begin"/>
                          </w:r>
                          <w:r>
                            <w:rPr>
                              <w:rFonts w:hint="eastAsia" w:ascii="仿宋_GB2312" w:hAnsi="仿宋_GB2312" w:eastAsia="仿宋_GB2312" w:cs="仿宋_GB2312"/>
                              <w:sz w:val="30"/>
                              <w:szCs w:val="30"/>
                            </w:rPr>
                            <w:instrText xml:space="preserve"> PAGE  \* MERGEFORMAT </w:instrText>
                          </w:r>
                          <w:r>
                            <w:rPr>
                              <w:rFonts w:hint="eastAsia" w:ascii="仿宋_GB2312" w:hAnsi="仿宋_GB2312" w:eastAsia="仿宋_GB2312" w:cs="仿宋_GB2312"/>
                              <w:sz w:val="30"/>
                              <w:szCs w:val="30"/>
                            </w:rPr>
                            <w:fldChar w:fldCharType="separate"/>
                          </w:r>
                          <w:r>
                            <w:rPr>
                              <w:rFonts w:ascii="仿宋_GB2312" w:hAnsi="仿宋_GB2312" w:eastAsia="仿宋_GB2312" w:cs="仿宋_GB2312"/>
                              <w:sz w:val="30"/>
                              <w:szCs w:val="30"/>
                            </w:rPr>
                            <w:t>67</w:t>
                          </w:r>
                          <w:r>
                            <w:rPr>
                              <w:rFonts w:hint="eastAsia" w:ascii="仿宋_GB2312" w:hAnsi="仿宋_GB2312" w:eastAsia="仿宋_GB2312" w:cs="仿宋_GB2312"/>
                              <w:sz w:val="30"/>
                              <w:szCs w:val="30"/>
                            </w:rPr>
                            <w:fldChar w:fldCharType="end"/>
                          </w:r>
                          <w:r>
                            <w:rPr>
                              <w:rFonts w:hint="eastAsia" w:ascii="仿宋_GB2312" w:hAnsi="仿宋_GB2312" w:eastAsia="仿宋_GB2312" w:cs="仿宋_GB2312"/>
                              <w:sz w:val="30"/>
                              <w:szCs w:val="30"/>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7012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vE67AsAgAAVwQAAA4AAABkcnMvZTJvRG9jLnhtbK1UzY7TMBC+I/EO&#10;lu80aRFL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e8TrsCwCAABXBAAADgAAAAAAAAABACAAAAAfAQAAZHJzL2Uyb0RvYy54bWxQSwUGAAAAAAYA&#10;BgBZAQAAvQUAAAAA&#10;">
              <v:fill on="f" focussize="0,0"/>
              <v:stroke on="f" weight="0.5pt"/>
              <v:imagedata o:title=""/>
              <o:lock v:ext="edit" aspectratio="f"/>
              <v:textbox inset="0mm,0mm,0mm,0mm" style="mso-fit-shape-to-text:t;">
                <w:txbxContent>
                  <w:p w14:paraId="729C119A">
                    <w:pPr>
                      <w:pStyle w:val="7"/>
                      <w:rPr>
                        <w:rFonts w:ascii="仿宋_GB2312" w:hAnsi="仿宋_GB2312" w:eastAsia="仿宋_GB2312" w:cs="仿宋_GB2312"/>
                        <w:sz w:val="30"/>
                        <w:szCs w:val="30"/>
                      </w:rPr>
                    </w:pPr>
                    <w:r>
                      <w:rPr>
                        <w:rFonts w:hint="eastAsia" w:ascii="仿宋_GB2312" w:hAnsi="仿宋_GB2312" w:eastAsia="仿宋_GB2312" w:cs="仿宋_GB2312"/>
                        <w:sz w:val="30"/>
                        <w:szCs w:val="30"/>
                      </w:rPr>
                      <w:t xml:space="preserve">— </w:t>
                    </w:r>
                    <w:r>
                      <w:rPr>
                        <w:rFonts w:hint="eastAsia" w:ascii="仿宋_GB2312" w:hAnsi="仿宋_GB2312" w:eastAsia="仿宋_GB2312" w:cs="仿宋_GB2312"/>
                        <w:sz w:val="30"/>
                        <w:szCs w:val="30"/>
                      </w:rPr>
                      <w:fldChar w:fldCharType="begin"/>
                    </w:r>
                    <w:r>
                      <w:rPr>
                        <w:rFonts w:hint="eastAsia" w:ascii="仿宋_GB2312" w:hAnsi="仿宋_GB2312" w:eastAsia="仿宋_GB2312" w:cs="仿宋_GB2312"/>
                        <w:sz w:val="30"/>
                        <w:szCs w:val="30"/>
                      </w:rPr>
                      <w:instrText xml:space="preserve"> PAGE  \* MERGEFORMAT </w:instrText>
                    </w:r>
                    <w:r>
                      <w:rPr>
                        <w:rFonts w:hint="eastAsia" w:ascii="仿宋_GB2312" w:hAnsi="仿宋_GB2312" w:eastAsia="仿宋_GB2312" w:cs="仿宋_GB2312"/>
                        <w:sz w:val="30"/>
                        <w:szCs w:val="30"/>
                      </w:rPr>
                      <w:fldChar w:fldCharType="separate"/>
                    </w:r>
                    <w:r>
                      <w:rPr>
                        <w:rFonts w:ascii="仿宋_GB2312" w:hAnsi="仿宋_GB2312" w:eastAsia="仿宋_GB2312" w:cs="仿宋_GB2312"/>
                        <w:sz w:val="30"/>
                        <w:szCs w:val="30"/>
                      </w:rPr>
                      <w:t>67</w:t>
                    </w:r>
                    <w:r>
                      <w:rPr>
                        <w:rFonts w:hint="eastAsia" w:ascii="仿宋_GB2312" w:hAnsi="仿宋_GB2312" w:eastAsia="仿宋_GB2312" w:cs="仿宋_GB2312"/>
                        <w:sz w:val="30"/>
                        <w:szCs w:val="30"/>
                      </w:rPr>
                      <w:fldChar w:fldCharType="end"/>
                    </w:r>
                    <w:r>
                      <w:rPr>
                        <w:rFonts w:hint="eastAsia" w:ascii="仿宋_GB2312" w:hAnsi="仿宋_GB2312" w:eastAsia="仿宋_GB2312" w:cs="仿宋_GB2312"/>
                        <w:sz w:val="30"/>
                        <w:szCs w:val="30"/>
                      </w:rPr>
                      <w:t xml:space="preserve"> —</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C33A67">
    <w:pPr>
      <w:pStyle w:val="6"/>
      <w:spacing w:line="14" w:lineRule="auto"/>
      <w:rPr>
        <w:sz w:val="20"/>
      </w:rPr>
    </w:pPr>
    <w:r>
      <w:rPr>
        <w:sz w:val="20"/>
        <w:lang w:val="en-US" w:bidi="ar-SA"/>
      </w:rPr>
      <mc:AlternateContent>
        <mc:Choice Requires="wps">
          <w:drawing>
            <wp:anchor distT="0" distB="0" distL="114300" distR="114300" simplePos="0" relativeHeight="251692032" behindDoc="0" locked="0" layoutInCell="1" allowOverlap="1">
              <wp:simplePos x="0" y="0"/>
              <wp:positionH relativeFrom="margin">
                <wp:align>outside</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C1EEA96">
                          <w:pPr>
                            <w:pStyle w:val="7"/>
                            <w:rPr>
                              <w:rFonts w:ascii="仿宋_GB2312" w:hAnsi="仿宋_GB2312" w:eastAsia="仿宋_GB2312" w:cs="仿宋_GB2312"/>
                              <w:sz w:val="30"/>
                              <w:szCs w:val="30"/>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920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t2TVYr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7dk1WKwIAAFcEAAAOAAAAAAAAAAEAIAAAAB8BAABkcnMvZTJvRG9jLnhtbFBLBQYAAAAABgAG&#10;AFkBAAC8BQAAAAA=&#10;">
              <v:fill on="f" focussize="0,0"/>
              <v:stroke on="f" weight="0.5pt"/>
              <v:imagedata o:title=""/>
              <o:lock v:ext="edit" aspectratio="f"/>
              <v:textbox inset="0mm,0mm,0mm,0mm" style="mso-fit-shape-to-text:t;">
                <w:txbxContent>
                  <w:p w14:paraId="4C1EEA96">
                    <w:pPr>
                      <w:pStyle w:val="7"/>
                      <w:rPr>
                        <w:rFonts w:ascii="仿宋_GB2312" w:hAnsi="仿宋_GB2312" w:eastAsia="仿宋_GB2312" w:cs="仿宋_GB2312"/>
                        <w:sz w:val="30"/>
                        <w:szCs w:val="30"/>
                      </w:rPr>
                    </w:pP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8E1F5A">
    <w:pPr>
      <w:pStyle w:val="6"/>
      <w:spacing w:line="14" w:lineRule="auto"/>
      <w:rPr>
        <w:sz w:val="20"/>
      </w:rPr>
    </w:pPr>
    <w:r>
      <w:rPr>
        <w:sz w:val="20"/>
        <w:lang w:val="en-US" w:bidi="ar-SA"/>
      </w:rPr>
      <mc:AlternateContent>
        <mc:Choice Requires="wps">
          <w:drawing>
            <wp:anchor distT="0" distB="0" distL="114300" distR="114300" simplePos="0" relativeHeight="251702272" behindDoc="0" locked="0" layoutInCell="1" allowOverlap="1">
              <wp:simplePos x="0" y="0"/>
              <wp:positionH relativeFrom="margin">
                <wp:align>outside</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C7DE21B">
                          <w:pPr>
                            <w:pStyle w:val="7"/>
                            <w:rPr>
                              <w:rFonts w:ascii="仿宋_GB2312" w:hAnsi="仿宋_GB2312" w:eastAsia="仿宋_GB2312" w:cs="仿宋_GB2312"/>
                              <w:sz w:val="30"/>
                              <w:szCs w:val="30"/>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7022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LQ8m0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y0PJtKwIAAFUEAAAOAAAAAAAAAAEAIAAAAB8BAABkcnMvZTJvRG9jLnhtbFBLBQYAAAAABgAG&#10;AFkBAAC8BQAAAAA=&#10;">
              <v:fill on="f" focussize="0,0"/>
              <v:stroke on="f" weight="0.5pt"/>
              <v:imagedata o:title=""/>
              <o:lock v:ext="edit" aspectratio="f"/>
              <v:textbox inset="0mm,0mm,0mm,0mm" style="mso-fit-shape-to-text:t;">
                <w:txbxContent>
                  <w:p w14:paraId="3C7DE21B">
                    <w:pPr>
                      <w:pStyle w:val="7"/>
                      <w:rPr>
                        <w:rFonts w:ascii="仿宋_GB2312" w:hAnsi="仿宋_GB2312" w:eastAsia="仿宋_GB2312" w:cs="仿宋_GB2312"/>
                        <w:sz w:val="30"/>
                        <w:szCs w:val="30"/>
                      </w:rPr>
                    </w:pP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2834BC">
    <w:pPr>
      <w:pStyle w:val="6"/>
      <w:spacing w:line="14" w:lineRule="auto"/>
      <w:rPr>
        <w:sz w:val="20"/>
      </w:rPr>
    </w:pPr>
    <w:r>
      <w:rPr>
        <w:sz w:val="20"/>
        <w:lang w:val="en-US" w:bidi="ar-SA"/>
      </w:rPr>
      <mc:AlternateContent>
        <mc:Choice Requires="wps">
          <w:drawing>
            <wp:anchor distT="0" distB="0" distL="114300" distR="114300" simplePos="0" relativeHeight="251703296" behindDoc="0" locked="0" layoutInCell="1" allowOverlap="1">
              <wp:simplePos x="0" y="0"/>
              <wp:positionH relativeFrom="margin">
                <wp:align>outside</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59A85AD">
                          <w:pPr>
                            <w:pStyle w:val="7"/>
                            <w:rPr>
                              <w:rFonts w:ascii="仿宋_GB2312" w:hAnsi="仿宋_GB2312" w:eastAsia="仿宋_GB2312" w:cs="仿宋_GB2312"/>
                              <w:sz w:val="30"/>
                              <w:szCs w:val="30"/>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7032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rd1wwq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Mrd1wwqAgAAVwQAAA4AAAAAAAAAAQAgAAAAHwEAAGRycy9lMm9Eb2MueG1sUEsFBgAAAAAGAAYA&#10;WQEAALsFAAAAAA==&#10;">
              <v:fill on="f" focussize="0,0"/>
              <v:stroke on="f" weight="0.5pt"/>
              <v:imagedata o:title=""/>
              <o:lock v:ext="edit" aspectratio="f"/>
              <v:textbox inset="0mm,0mm,0mm,0mm" style="mso-fit-shape-to-text:t;">
                <w:txbxContent>
                  <w:p w14:paraId="559A85AD">
                    <w:pPr>
                      <w:pStyle w:val="7"/>
                      <w:rPr>
                        <w:rFonts w:ascii="仿宋_GB2312" w:hAnsi="仿宋_GB2312" w:eastAsia="仿宋_GB2312" w:cs="仿宋_GB2312"/>
                        <w:sz w:val="30"/>
                        <w:szCs w:val="30"/>
                      </w:rPr>
                    </w:pP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E4F14F">
    <w:pPr>
      <w:pStyle w:val="6"/>
      <w:spacing w:line="14" w:lineRule="auto"/>
      <w:rPr>
        <w:sz w:val="20"/>
      </w:rPr>
    </w:pPr>
    <w:r>
      <w:rPr>
        <w:sz w:val="20"/>
        <w:lang w:val="en-US" w:bidi="ar-SA"/>
      </w:rPr>
      <mc:AlternateContent>
        <mc:Choice Requires="wps">
          <w:drawing>
            <wp:anchor distT="0" distB="0" distL="114300" distR="114300" simplePos="0" relativeHeight="251693056" behindDoc="0" locked="0" layoutInCell="1" allowOverlap="1">
              <wp:simplePos x="0" y="0"/>
              <wp:positionH relativeFrom="margin">
                <wp:align>outside</wp:align>
              </wp:positionH>
              <wp:positionV relativeFrom="paragraph">
                <wp:posOffset>0</wp:posOffset>
              </wp:positionV>
              <wp:extent cx="1828800" cy="1828800"/>
              <wp:effectExtent l="0" t="0" r="0" b="0"/>
              <wp:wrapNone/>
              <wp:docPr id="51" name="文本框 5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089A46A">
                          <w:pPr>
                            <w:pStyle w:val="7"/>
                            <w:rPr>
                              <w:rFonts w:ascii="仿宋_GB2312" w:hAnsi="仿宋_GB2312" w:eastAsia="仿宋_GB2312" w:cs="仿宋_GB2312"/>
                              <w:sz w:val="30"/>
                              <w:szCs w:val="30"/>
                            </w:rPr>
                          </w:pPr>
                          <w:r>
                            <w:rPr>
                              <w:rFonts w:hint="eastAsia" w:ascii="仿宋_GB2312" w:hAnsi="仿宋_GB2312" w:eastAsia="仿宋_GB2312" w:cs="仿宋_GB2312"/>
                              <w:sz w:val="30"/>
                              <w:szCs w:val="30"/>
                            </w:rPr>
                            <w:t xml:space="preserve">— </w:t>
                          </w:r>
                          <w:r>
                            <w:rPr>
                              <w:rFonts w:hint="eastAsia" w:ascii="仿宋_GB2312" w:hAnsi="仿宋_GB2312" w:eastAsia="仿宋_GB2312" w:cs="仿宋_GB2312"/>
                              <w:sz w:val="30"/>
                              <w:szCs w:val="30"/>
                            </w:rPr>
                            <w:fldChar w:fldCharType="begin"/>
                          </w:r>
                          <w:r>
                            <w:rPr>
                              <w:rFonts w:hint="eastAsia" w:ascii="仿宋_GB2312" w:hAnsi="仿宋_GB2312" w:eastAsia="仿宋_GB2312" w:cs="仿宋_GB2312"/>
                              <w:sz w:val="30"/>
                              <w:szCs w:val="30"/>
                            </w:rPr>
                            <w:instrText xml:space="preserve"> PAGE  \* MERGEFORMAT </w:instrText>
                          </w:r>
                          <w:r>
                            <w:rPr>
                              <w:rFonts w:hint="eastAsia" w:ascii="仿宋_GB2312" w:hAnsi="仿宋_GB2312" w:eastAsia="仿宋_GB2312" w:cs="仿宋_GB2312"/>
                              <w:sz w:val="30"/>
                              <w:szCs w:val="30"/>
                            </w:rPr>
                            <w:fldChar w:fldCharType="separate"/>
                          </w:r>
                          <w:r>
                            <w:rPr>
                              <w:rFonts w:ascii="仿宋_GB2312" w:hAnsi="仿宋_GB2312" w:eastAsia="仿宋_GB2312" w:cs="仿宋_GB2312"/>
                              <w:sz w:val="30"/>
                              <w:szCs w:val="30"/>
                            </w:rPr>
                            <w:t>15</w:t>
                          </w:r>
                          <w:r>
                            <w:rPr>
                              <w:rFonts w:hint="eastAsia" w:ascii="仿宋_GB2312" w:hAnsi="仿宋_GB2312" w:eastAsia="仿宋_GB2312" w:cs="仿宋_GB2312"/>
                              <w:sz w:val="30"/>
                              <w:szCs w:val="30"/>
                            </w:rPr>
                            <w:fldChar w:fldCharType="end"/>
                          </w:r>
                          <w:r>
                            <w:rPr>
                              <w:rFonts w:hint="eastAsia" w:ascii="仿宋_GB2312" w:hAnsi="仿宋_GB2312" w:eastAsia="仿宋_GB2312" w:cs="仿宋_GB2312"/>
                              <w:sz w:val="30"/>
                              <w:szCs w:val="30"/>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930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H5TmywCAABXBAAADgAAAAAAAAABACAAAAAfAQAAZHJzL2Uyb0RvYy54bWxQSwUGAAAAAAYA&#10;BgBZAQAAvQUAAAAA&#10;">
              <v:fill on="f" focussize="0,0"/>
              <v:stroke on="f" weight="0.5pt"/>
              <v:imagedata o:title=""/>
              <o:lock v:ext="edit" aspectratio="f"/>
              <v:textbox inset="0mm,0mm,0mm,0mm" style="mso-fit-shape-to-text:t;">
                <w:txbxContent>
                  <w:p w14:paraId="7089A46A">
                    <w:pPr>
                      <w:pStyle w:val="7"/>
                      <w:rPr>
                        <w:rFonts w:ascii="仿宋_GB2312" w:hAnsi="仿宋_GB2312" w:eastAsia="仿宋_GB2312" w:cs="仿宋_GB2312"/>
                        <w:sz w:val="30"/>
                        <w:szCs w:val="30"/>
                      </w:rPr>
                    </w:pPr>
                    <w:r>
                      <w:rPr>
                        <w:rFonts w:hint="eastAsia" w:ascii="仿宋_GB2312" w:hAnsi="仿宋_GB2312" w:eastAsia="仿宋_GB2312" w:cs="仿宋_GB2312"/>
                        <w:sz w:val="30"/>
                        <w:szCs w:val="30"/>
                      </w:rPr>
                      <w:t xml:space="preserve">— </w:t>
                    </w:r>
                    <w:r>
                      <w:rPr>
                        <w:rFonts w:hint="eastAsia" w:ascii="仿宋_GB2312" w:hAnsi="仿宋_GB2312" w:eastAsia="仿宋_GB2312" w:cs="仿宋_GB2312"/>
                        <w:sz w:val="30"/>
                        <w:szCs w:val="30"/>
                      </w:rPr>
                      <w:fldChar w:fldCharType="begin"/>
                    </w:r>
                    <w:r>
                      <w:rPr>
                        <w:rFonts w:hint="eastAsia" w:ascii="仿宋_GB2312" w:hAnsi="仿宋_GB2312" w:eastAsia="仿宋_GB2312" w:cs="仿宋_GB2312"/>
                        <w:sz w:val="30"/>
                        <w:szCs w:val="30"/>
                      </w:rPr>
                      <w:instrText xml:space="preserve"> PAGE  \* MERGEFORMAT </w:instrText>
                    </w:r>
                    <w:r>
                      <w:rPr>
                        <w:rFonts w:hint="eastAsia" w:ascii="仿宋_GB2312" w:hAnsi="仿宋_GB2312" w:eastAsia="仿宋_GB2312" w:cs="仿宋_GB2312"/>
                        <w:sz w:val="30"/>
                        <w:szCs w:val="30"/>
                      </w:rPr>
                      <w:fldChar w:fldCharType="separate"/>
                    </w:r>
                    <w:r>
                      <w:rPr>
                        <w:rFonts w:ascii="仿宋_GB2312" w:hAnsi="仿宋_GB2312" w:eastAsia="仿宋_GB2312" w:cs="仿宋_GB2312"/>
                        <w:sz w:val="30"/>
                        <w:szCs w:val="30"/>
                      </w:rPr>
                      <w:t>15</w:t>
                    </w:r>
                    <w:r>
                      <w:rPr>
                        <w:rFonts w:hint="eastAsia" w:ascii="仿宋_GB2312" w:hAnsi="仿宋_GB2312" w:eastAsia="仿宋_GB2312" w:cs="仿宋_GB2312"/>
                        <w:sz w:val="30"/>
                        <w:szCs w:val="30"/>
                      </w:rPr>
                      <w:fldChar w:fldCharType="end"/>
                    </w:r>
                    <w:r>
                      <w:rPr>
                        <w:rFonts w:hint="eastAsia" w:ascii="仿宋_GB2312" w:hAnsi="仿宋_GB2312" w:eastAsia="仿宋_GB2312" w:cs="仿宋_GB2312"/>
                        <w:sz w:val="30"/>
                        <w:szCs w:val="30"/>
                      </w:rPr>
                      <w:t xml:space="preserve"> —</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F172B0">
    <w:pPr>
      <w:pStyle w:val="6"/>
      <w:spacing w:line="14" w:lineRule="auto"/>
      <w:rPr>
        <w:sz w:val="20"/>
      </w:rPr>
    </w:pPr>
    <w:r>
      <w:rPr>
        <w:sz w:val="20"/>
        <w:lang w:val="en-US" w:bidi="ar-SA"/>
      </w:rPr>
      <mc:AlternateContent>
        <mc:Choice Requires="wps">
          <w:drawing>
            <wp:anchor distT="0" distB="0" distL="114300" distR="114300" simplePos="0" relativeHeight="251694080" behindDoc="0" locked="0" layoutInCell="1" allowOverlap="1">
              <wp:simplePos x="0" y="0"/>
              <wp:positionH relativeFrom="margin">
                <wp:align>outside</wp:align>
              </wp:positionH>
              <wp:positionV relativeFrom="paragraph">
                <wp:posOffset>0</wp:posOffset>
              </wp:positionV>
              <wp:extent cx="1828800" cy="1828800"/>
              <wp:effectExtent l="0" t="0" r="0" b="0"/>
              <wp:wrapNone/>
              <wp:docPr id="52" name="文本框 5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377AE92">
                          <w:pPr>
                            <w:pStyle w:val="7"/>
                            <w:rPr>
                              <w:rFonts w:ascii="仿宋_GB2312" w:hAnsi="仿宋_GB2312" w:eastAsia="仿宋_GB2312" w:cs="仿宋_GB2312"/>
                              <w:sz w:val="30"/>
                              <w:szCs w:val="30"/>
                            </w:rPr>
                          </w:pPr>
                          <w:r>
                            <w:rPr>
                              <w:rFonts w:hint="eastAsia" w:ascii="仿宋_GB2312" w:hAnsi="仿宋_GB2312" w:eastAsia="仿宋_GB2312" w:cs="仿宋_GB2312"/>
                              <w:sz w:val="30"/>
                              <w:szCs w:val="30"/>
                            </w:rPr>
                            <w:t xml:space="preserve">— </w:t>
                          </w:r>
                          <w:r>
                            <w:rPr>
                              <w:rFonts w:hint="eastAsia" w:ascii="仿宋_GB2312" w:hAnsi="仿宋_GB2312" w:eastAsia="仿宋_GB2312" w:cs="仿宋_GB2312"/>
                              <w:sz w:val="30"/>
                              <w:szCs w:val="30"/>
                            </w:rPr>
                            <w:fldChar w:fldCharType="begin"/>
                          </w:r>
                          <w:r>
                            <w:rPr>
                              <w:rFonts w:hint="eastAsia" w:ascii="仿宋_GB2312" w:hAnsi="仿宋_GB2312" w:eastAsia="仿宋_GB2312" w:cs="仿宋_GB2312"/>
                              <w:sz w:val="30"/>
                              <w:szCs w:val="30"/>
                            </w:rPr>
                            <w:instrText xml:space="preserve"> PAGE  \* MERGEFORMAT </w:instrText>
                          </w:r>
                          <w:r>
                            <w:rPr>
                              <w:rFonts w:hint="eastAsia" w:ascii="仿宋_GB2312" w:hAnsi="仿宋_GB2312" w:eastAsia="仿宋_GB2312" w:cs="仿宋_GB2312"/>
                              <w:sz w:val="30"/>
                              <w:szCs w:val="30"/>
                            </w:rPr>
                            <w:fldChar w:fldCharType="separate"/>
                          </w:r>
                          <w:r>
                            <w:rPr>
                              <w:rFonts w:ascii="仿宋_GB2312" w:hAnsi="仿宋_GB2312" w:eastAsia="仿宋_GB2312" w:cs="仿宋_GB2312"/>
                              <w:sz w:val="30"/>
                              <w:szCs w:val="30"/>
                            </w:rPr>
                            <w:t>16</w:t>
                          </w:r>
                          <w:r>
                            <w:rPr>
                              <w:rFonts w:hint="eastAsia" w:ascii="仿宋_GB2312" w:hAnsi="仿宋_GB2312" w:eastAsia="仿宋_GB2312" w:cs="仿宋_GB2312"/>
                              <w:sz w:val="30"/>
                              <w:szCs w:val="30"/>
                            </w:rPr>
                            <w:fldChar w:fldCharType="end"/>
                          </w:r>
                          <w:r>
                            <w:rPr>
                              <w:rFonts w:hint="eastAsia" w:ascii="仿宋_GB2312" w:hAnsi="仿宋_GB2312" w:eastAsia="仿宋_GB2312" w:cs="仿宋_GB2312"/>
                              <w:sz w:val="30"/>
                              <w:szCs w:val="30"/>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940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Soplst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ESoplstAgAAVwQAAA4AAAAAAAAAAQAgAAAAHwEAAGRycy9lMm9Eb2MueG1sUEsFBgAAAAAG&#10;AAYAWQEAAL4FAAAAAA==&#10;">
              <v:fill on="f" focussize="0,0"/>
              <v:stroke on="f" weight="0.5pt"/>
              <v:imagedata o:title=""/>
              <o:lock v:ext="edit" aspectratio="f"/>
              <v:textbox inset="0mm,0mm,0mm,0mm" style="mso-fit-shape-to-text:t;">
                <w:txbxContent>
                  <w:p w14:paraId="4377AE92">
                    <w:pPr>
                      <w:pStyle w:val="7"/>
                      <w:rPr>
                        <w:rFonts w:ascii="仿宋_GB2312" w:hAnsi="仿宋_GB2312" w:eastAsia="仿宋_GB2312" w:cs="仿宋_GB2312"/>
                        <w:sz w:val="30"/>
                        <w:szCs w:val="30"/>
                      </w:rPr>
                    </w:pPr>
                    <w:r>
                      <w:rPr>
                        <w:rFonts w:hint="eastAsia" w:ascii="仿宋_GB2312" w:hAnsi="仿宋_GB2312" w:eastAsia="仿宋_GB2312" w:cs="仿宋_GB2312"/>
                        <w:sz w:val="30"/>
                        <w:szCs w:val="30"/>
                      </w:rPr>
                      <w:t xml:space="preserve">— </w:t>
                    </w:r>
                    <w:r>
                      <w:rPr>
                        <w:rFonts w:hint="eastAsia" w:ascii="仿宋_GB2312" w:hAnsi="仿宋_GB2312" w:eastAsia="仿宋_GB2312" w:cs="仿宋_GB2312"/>
                        <w:sz w:val="30"/>
                        <w:szCs w:val="30"/>
                      </w:rPr>
                      <w:fldChar w:fldCharType="begin"/>
                    </w:r>
                    <w:r>
                      <w:rPr>
                        <w:rFonts w:hint="eastAsia" w:ascii="仿宋_GB2312" w:hAnsi="仿宋_GB2312" w:eastAsia="仿宋_GB2312" w:cs="仿宋_GB2312"/>
                        <w:sz w:val="30"/>
                        <w:szCs w:val="30"/>
                      </w:rPr>
                      <w:instrText xml:space="preserve"> PAGE  \* MERGEFORMAT </w:instrText>
                    </w:r>
                    <w:r>
                      <w:rPr>
                        <w:rFonts w:hint="eastAsia" w:ascii="仿宋_GB2312" w:hAnsi="仿宋_GB2312" w:eastAsia="仿宋_GB2312" w:cs="仿宋_GB2312"/>
                        <w:sz w:val="30"/>
                        <w:szCs w:val="30"/>
                      </w:rPr>
                      <w:fldChar w:fldCharType="separate"/>
                    </w:r>
                    <w:r>
                      <w:rPr>
                        <w:rFonts w:ascii="仿宋_GB2312" w:hAnsi="仿宋_GB2312" w:eastAsia="仿宋_GB2312" w:cs="仿宋_GB2312"/>
                        <w:sz w:val="30"/>
                        <w:szCs w:val="30"/>
                      </w:rPr>
                      <w:t>16</w:t>
                    </w:r>
                    <w:r>
                      <w:rPr>
                        <w:rFonts w:hint="eastAsia" w:ascii="仿宋_GB2312" w:hAnsi="仿宋_GB2312" w:eastAsia="仿宋_GB2312" w:cs="仿宋_GB2312"/>
                        <w:sz w:val="30"/>
                        <w:szCs w:val="30"/>
                      </w:rPr>
                      <w:fldChar w:fldCharType="end"/>
                    </w:r>
                    <w:r>
                      <w:rPr>
                        <w:rFonts w:hint="eastAsia" w:ascii="仿宋_GB2312" w:hAnsi="仿宋_GB2312" w:eastAsia="仿宋_GB2312" w:cs="仿宋_GB2312"/>
                        <w:sz w:val="30"/>
                        <w:szCs w:val="30"/>
                      </w:rPr>
                      <w:t xml:space="preserve"> —</w:t>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EE56E5">
    <w:pPr>
      <w:pStyle w:val="6"/>
      <w:spacing w:line="14" w:lineRule="auto"/>
      <w:rPr>
        <w:sz w:val="20"/>
      </w:rPr>
    </w:pPr>
    <w:r>
      <w:rPr>
        <w:sz w:val="20"/>
        <w:lang w:val="en-US" w:bidi="ar-SA"/>
      </w:rPr>
      <mc:AlternateContent>
        <mc:Choice Requires="wps">
          <w:drawing>
            <wp:anchor distT="0" distB="0" distL="114300" distR="114300" simplePos="0" relativeHeight="251695104" behindDoc="0" locked="0" layoutInCell="1" allowOverlap="1">
              <wp:simplePos x="0" y="0"/>
              <wp:positionH relativeFrom="margin">
                <wp:align>outside</wp:align>
              </wp:positionH>
              <wp:positionV relativeFrom="paragraph">
                <wp:posOffset>0</wp:posOffset>
              </wp:positionV>
              <wp:extent cx="1828800" cy="1828800"/>
              <wp:effectExtent l="0" t="0" r="0" b="0"/>
              <wp:wrapNone/>
              <wp:docPr id="59" name="文本框 5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AF1342D">
                          <w:pPr>
                            <w:pStyle w:val="7"/>
                            <w:rPr>
                              <w:rFonts w:ascii="仿宋_GB2312" w:hAnsi="仿宋_GB2312" w:eastAsia="仿宋_GB2312" w:cs="仿宋_GB2312"/>
                              <w:sz w:val="30"/>
                              <w:szCs w:val="30"/>
                            </w:rPr>
                          </w:pPr>
                          <w:r>
                            <w:rPr>
                              <w:rFonts w:hint="eastAsia" w:ascii="仿宋_GB2312" w:hAnsi="仿宋_GB2312" w:eastAsia="仿宋_GB2312" w:cs="仿宋_GB2312"/>
                              <w:sz w:val="30"/>
                              <w:szCs w:val="30"/>
                            </w:rPr>
                            <w:t xml:space="preserve">— </w:t>
                          </w:r>
                          <w:r>
                            <w:rPr>
                              <w:rFonts w:hint="eastAsia" w:ascii="仿宋_GB2312" w:hAnsi="仿宋_GB2312" w:eastAsia="仿宋_GB2312" w:cs="仿宋_GB2312"/>
                              <w:sz w:val="30"/>
                              <w:szCs w:val="30"/>
                            </w:rPr>
                            <w:fldChar w:fldCharType="begin"/>
                          </w:r>
                          <w:r>
                            <w:rPr>
                              <w:rFonts w:hint="eastAsia" w:ascii="仿宋_GB2312" w:hAnsi="仿宋_GB2312" w:eastAsia="仿宋_GB2312" w:cs="仿宋_GB2312"/>
                              <w:sz w:val="30"/>
                              <w:szCs w:val="30"/>
                            </w:rPr>
                            <w:instrText xml:space="preserve"> PAGE  \* MERGEFORMAT </w:instrText>
                          </w:r>
                          <w:r>
                            <w:rPr>
                              <w:rFonts w:hint="eastAsia" w:ascii="仿宋_GB2312" w:hAnsi="仿宋_GB2312" w:eastAsia="仿宋_GB2312" w:cs="仿宋_GB2312"/>
                              <w:sz w:val="30"/>
                              <w:szCs w:val="30"/>
                            </w:rPr>
                            <w:fldChar w:fldCharType="separate"/>
                          </w:r>
                          <w:r>
                            <w:rPr>
                              <w:rFonts w:ascii="仿宋_GB2312" w:hAnsi="仿宋_GB2312" w:eastAsia="仿宋_GB2312" w:cs="仿宋_GB2312"/>
                              <w:sz w:val="30"/>
                              <w:szCs w:val="30"/>
                            </w:rPr>
                            <w:t>27</w:t>
                          </w:r>
                          <w:r>
                            <w:rPr>
                              <w:rFonts w:hint="eastAsia" w:ascii="仿宋_GB2312" w:hAnsi="仿宋_GB2312" w:eastAsia="仿宋_GB2312" w:cs="仿宋_GB2312"/>
                              <w:sz w:val="30"/>
                              <w:szCs w:val="30"/>
                            </w:rPr>
                            <w:fldChar w:fldCharType="end"/>
                          </w:r>
                          <w:r>
                            <w:rPr>
                              <w:rFonts w:hint="eastAsia" w:ascii="仿宋_GB2312" w:hAnsi="仿宋_GB2312" w:eastAsia="仿宋_GB2312" w:cs="仿宋_GB2312"/>
                              <w:sz w:val="30"/>
                              <w:szCs w:val="30"/>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951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8ZWvQtAgAAVwQAAA4AAABkcnMvZTJvRG9jLnhtbK1UzY7TMBC+I/EO&#10;lu80adGuSt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D8ZWvQtAgAAVwQAAA4AAAAAAAAAAQAgAAAAHwEAAGRycy9lMm9Eb2MueG1sUEsFBgAAAAAG&#10;AAYAWQEAAL4FAAAAAA==&#10;">
              <v:fill on="f" focussize="0,0"/>
              <v:stroke on="f" weight="0.5pt"/>
              <v:imagedata o:title=""/>
              <o:lock v:ext="edit" aspectratio="f"/>
              <v:textbox inset="0mm,0mm,0mm,0mm" style="mso-fit-shape-to-text:t;">
                <w:txbxContent>
                  <w:p w14:paraId="1AF1342D">
                    <w:pPr>
                      <w:pStyle w:val="7"/>
                      <w:rPr>
                        <w:rFonts w:ascii="仿宋_GB2312" w:hAnsi="仿宋_GB2312" w:eastAsia="仿宋_GB2312" w:cs="仿宋_GB2312"/>
                        <w:sz w:val="30"/>
                        <w:szCs w:val="30"/>
                      </w:rPr>
                    </w:pPr>
                    <w:r>
                      <w:rPr>
                        <w:rFonts w:hint="eastAsia" w:ascii="仿宋_GB2312" w:hAnsi="仿宋_GB2312" w:eastAsia="仿宋_GB2312" w:cs="仿宋_GB2312"/>
                        <w:sz w:val="30"/>
                        <w:szCs w:val="30"/>
                      </w:rPr>
                      <w:t xml:space="preserve">— </w:t>
                    </w:r>
                    <w:r>
                      <w:rPr>
                        <w:rFonts w:hint="eastAsia" w:ascii="仿宋_GB2312" w:hAnsi="仿宋_GB2312" w:eastAsia="仿宋_GB2312" w:cs="仿宋_GB2312"/>
                        <w:sz w:val="30"/>
                        <w:szCs w:val="30"/>
                      </w:rPr>
                      <w:fldChar w:fldCharType="begin"/>
                    </w:r>
                    <w:r>
                      <w:rPr>
                        <w:rFonts w:hint="eastAsia" w:ascii="仿宋_GB2312" w:hAnsi="仿宋_GB2312" w:eastAsia="仿宋_GB2312" w:cs="仿宋_GB2312"/>
                        <w:sz w:val="30"/>
                        <w:szCs w:val="30"/>
                      </w:rPr>
                      <w:instrText xml:space="preserve"> PAGE  \* MERGEFORMAT </w:instrText>
                    </w:r>
                    <w:r>
                      <w:rPr>
                        <w:rFonts w:hint="eastAsia" w:ascii="仿宋_GB2312" w:hAnsi="仿宋_GB2312" w:eastAsia="仿宋_GB2312" w:cs="仿宋_GB2312"/>
                        <w:sz w:val="30"/>
                        <w:szCs w:val="30"/>
                      </w:rPr>
                      <w:fldChar w:fldCharType="separate"/>
                    </w:r>
                    <w:r>
                      <w:rPr>
                        <w:rFonts w:ascii="仿宋_GB2312" w:hAnsi="仿宋_GB2312" w:eastAsia="仿宋_GB2312" w:cs="仿宋_GB2312"/>
                        <w:sz w:val="30"/>
                        <w:szCs w:val="30"/>
                      </w:rPr>
                      <w:t>27</w:t>
                    </w:r>
                    <w:r>
                      <w:rPr>
                        <w:rFonts w:hint="eastAsia" w:ascii="仿宋_GB2312" w:hAnsi="仿宋_GB2312" w:eastAsia="仿宋_GB2312" w:cs="仿宋_GB2312"/>
                        <w:sz w:val="30"/>
                        <w:szCs w:val="30"/>
                      </w:rPr>
                      <w:fldChar w:fldCharType="end"/>
                    </w:r>
                    <w:r>
                      <w:rPr>
                        <w:rFonts w:hint="eastAsia" w:ascii="仿宋_GB2312" w:hAnsi="仿宋_GB2312" w:eastAsia="仿宋_GB2312" w:cs="仿宋_GB2312"/>
                        <w:sz w:val="30"/>
                        <w:szCs w:val="30"/>
                      </w:rPr>
                      <w:t xml:space="preserve"> —</w:t>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4AAEF1">
    <w:pPr>
      <w:pStyle w:val="6"/>
      <w:spacing w:line="14" w:lineRule="auto"/>
      <w:rPr>
        <w:sz w:val="20"/>
      </w:rPr>
    </w:pPr>
    <w:r>
      <w:rPr>
        <w:sz w:val="20"/>
        <w:lang w:val="en-US" w:bidi="ar-SA"/>
      </w:rPr>
      <mc:AlternateContent>
        <mc:Choice Requires="wps">
          <w:drawing>
            <wp:anchor distT="0" distB="0" distL="114300" distR="114300" simplePos="0" relativeHeight="251696128" behindDoc="0" locked="0" layoutInCell="1" allowOverlap="1">
              <wp:simplePos x="0" y="0"/>
              <wp:positionH relativeFrom="margin">
                <wp:align>outside</wp:align>
              </wp:positionH>
              <wp:positionV relativeFrom="paragraph">
                <wp:posOffset>0</wp:posOffset>
              </wp:positionV>
              <wp:extent cx="1828800" cy="1828800"/>
              <wp:effectExtent l="0" t="0" r="0" b="0"/>
              <wp:wrapNone/>
              <wp:docPr id="60" name="文本框 6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839AD58">
                          <w:pPr>
                            <w:pStyle w:val="7"/>
                            <w:rPr>
                              <w:rFonts w:ascii="仿宋_GB2312" w:hAnsi="仿宋_GB2312" w:eastAsia="仿宋_GB2312" w:cs="仿宋_GB2312"/>
                              <w:sz w:val="30"/>
                              <w:szCs w:val="30"/>
                            </w:rPr>
                          </w:pPr>
                          <w:r>
                            <w:rPr>
                              <w:rFonts w:hint="eastAsia" w:ascii="仿宋_GB2312" w:hAnsi="仿宋_GB2312" w:eastAsia="仿宋_GB2312" w:cs="仿宋_GB2312"/>
                              <w:sz w:val="30"/>
                              <w:szCs w:val="30"/>
                            </w:rPr>
                            <w:t xml:space="preserve">— </w:t>
                          </w:r>
                          <w:r>
                            <w:rPr>
                              <w:rFonts w:hint="eastAsia" w:ascii="仿宋_GB2312" w:hAnsi="仿宋_GB2312" w:eastAsia="仿宋_GB2312" w:cs="仿宋_GB2312"/>
                              <w:sz w:val="30"/>
                              <w:szCs w:val="30"/>
                            </w:rPr>
                            <w:fldChar w:fldCharType="begin"/>
                          </w:r>
                          <w:r>
                            <w:rPr>
                              <w:rFonts w:hint="eastAsia" w:ascii="仿宋_GB2312" w:hAnsi="仿宋_GB2312" w:eastAsia="仿宋_GB2312" w:cs="仿宋_GB2312"/>
                              <w:sz w:val="30"/>
                              <w:szCs w:val="30"/>
                            </w:rPr>
                            <w:instrText xml:space="preserve"> PAGE  \* MERGEFORMAT </w:instrText>
                          </w:r>
                          <w:r>
                            <w:rPr>
                              <w:rFonts w:hint="eastAsia" w:ascii="仿宋_GB2312" w:hAnsi="仿宋_GB2312" w:eastAsia="仿宋_GB2312" w:cs="仿宋_GB2312"/>
                              <w:sz w:val="30"/>
                              <w:szCs w:val="30"/>
                            </w:rPr>
                            <w:fldChar w:fldCharType="separate"/>
                          </w:r>
                          <w:r>
                            <w:rPr>
                              <w:rFonts w:ascii="仿宋_GB2312" w:hAnsi="仿宋_GB2312" w:eastAsia="仿宋_GB2312" w:cs="仿宋_GB2312"/>
                              <w:sz w:val="30"/>
                              <w:szCs w:val="30"/>
                            </w:rPr>
                            <w:t>28</w:t>
                          </w:r>
                          <w:r>
                            <w:rPr>
                              <w:rFonts w:hint="eastAsia" w:ascii="仿宋_GB2312" w:hAnsi="仿宋_GB2312" w:eastAsia="仿宋_GB2312" w:cs="仿宋_GB2312"/>
                              <w:sz w:val="30"/>
                              <w:szCs w:val="30"/>
                            </w:rPr>
                            <w:fldChar w:fldCharType="end"/>
                          </w:r>
                          <w:r>
                            <w:rPr>
                              <w:rFonts w:hint="eastAsia" w:ascii="仿宋_GB2312" w:hAnsi="仿宋_GB2312" w:eastAsia="仿宋_GB2312" w:cs="仿宋_GB2312"/>
                              <w:sz w:val="30"/>
                              <w:szCs w:val="30"/>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961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y8pmg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DsvKZoKwIAAFcEAAAOAAAAAAAAAAEAIAAAAB8BAABkcnMvZTJvRG9jLnhtbFBLBQYAAAAABgAG&#10;AFkBAAC8BQAAAAA=&#10;">
              <v:fill on="f" focussize="0,0"/>
              <v:stroke on="f" weight="0.5pt"/>
              <v:imagedata o:title=""/>
              <o:lock v:ext="edit" aspectratio="f"/>
              <v:textbox inset="0mm,0mm,0mm,0mm" style="mso-fit-shape-to-text:t;">
                <w:txbxContent>
                  <w:p w14:paraId="5839AD58">
                    <w:pPr>
                      <w:pStyle w:val="7"/>
                      <w:rPr>
                        <w:rFonts w:ascii="仿宋_GB2312" w:hAnsi="仿宋_GB2312" w:eastAsia="仿宋_GB2312" w:cs="仿宋_GB2312"/>
                        <w:sz w:val="30"/>
                        <w:szCs w:val="30"/>
                      </w:rPr>
                    </w:pPr>
                    <w:r>
                      <w:rPr>
                        <w:rFonts w:hint="eastAsia" w:ascii="仿宋_GB2312" w:hAnsi="仿宋_GB2312" w:eastAsia="仿宋_GB2312" w:cs="仿宋_GB2312"/>
                        <w:sz w:val="30"/>
                        <w:szCs w:val="30"/>
                      </w:rPr>
                      <w:t xml:space="preserve">— </w:t>
                    </w:r>
                    <w:r>
                      <w:rPr>
                        <w:rFonts w:hint="eastAsia" w:ascii="仿宋_GB2312" w:hAnsi="仿宋_GB2312" w:eastAsia="仿宋_GB2312" w:cs="仿宋_GB2312"/>
                        <w:sz w:val="30"/>
                        <w:szCs w:val="30"/>
                      </w:rPr>
                      <w:fldChar w:fldCharType="begin"/>
                    </w:r>
                    <w:r>
                      <w:rPr>
                        <w:rFonts w:hint="eastAsia" w:ascii="仿宋_GB2312" w:hAnsi="仿宋_GB2312" w:eastAsia="仿宋_GB2312" w:cs="仿宋_GB2312"/>
                        <w:sz w:val="30"/>
                        <w:szCs w:val="30"/>
                      </w:rPr>
                      <w:instrText xml:space="preserve"> PAGE  \* MERGEFORMAT </w:instrText>
                    </w:r>
                    <w:r>
                      <w:rPr>
                        <w:rFonts w:hint="eastAsia" w:ascii="仿宋_GB2312" w:hAnsi="仿宋_GB2312" w:eastAsia="仿宋_GB2312" w:cs="仿宋_GB2312"/>
                        <w:sz w:val="30"/>
                        <w:szCs w:val="30"/>
                      </w:rPr>
                      <w:fldChar w:fldCharType="separate"/>
                    </w:r>
                    <w:r>
                      <w:rPr>
                        <w:rFonts w:ascii="仿宋_GB2312" w:hAnsi="仿宋_GB2312" w:eastAsia="仿宋_GB2312" w:cs="仿宋_GB2312"/>
                        <w:sz w:val="30"/>
                        <w:szCs w:val="30"/>
                      </w:rPr>
                      <w:t>28</w:t>
                    </w:r>
                    <w:r>
                      <w:rPr>
                        <w:rFonts w:hint="eastAsia" w:ascii="仿宋_GB2312" w:hAnsi="仿宋_GB2312" w:eastAsia="仿宋_GB2312" w:cs="仿宋_GB2312"/>
                        <w:sz w:val="30"/>
                        <w:szCs w:val="30"/>
                      </w:rPr>
                      <w:fldChar w:fldCharType="end"/>
                    </w:r>
                    <w:r>
                      <w:rPr>
                        <w:rFonts w:hint="eastAsia" w:ascii="仿宋_GB2312" w:hAnsi="仿宋_GB2312" w:eastAsia="仿宋_GB2312" w:cs="仿宋_GB2312"/>
                        <w:sz w:val="30"/>
                        <w:szCs w:val="30"/>
                      </w:rPr>
                      <w:t xml:space="preserve"> —</w:t>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B6B44C">
    <w:pPr>
      <w:pStyle w:val="7"/>
    </w:pPr>
    <w:r>
      <mc:AlternateContent>
        <mc:Choice Requires="wps">
          <w:drawing>
            <wp:anchor distT="0" distB="0" distL="114300" distR="114300" simplePos="0" relativeHeight="251697152" behindDoc="0" locked="0" layoutInCell="1" allowOverlap="1">
              <wp:simplePos x="0" y="0"/>
              <wp:positionH relativeFrom="margin">
                <wp:align>outside</wp:align>
              </wp:positionH>
              <wp:positionV relativeFrom="paragraph">
                <wp:posOffset>0</wp:posOffset>
              </wp:positionV>
              <wp:extent cx="1828800" cy="1828800"/>
              <wp:effectExtent l="0" t="0" r="0" b="0"/>
              <wp:wrapNone/>
              <wp:docPr id="66" name="文本框 6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8F3AB8F">
                          <w:pPr>
                            <w:pStyle w:val="7"/>
                            <w:rPr>
                              <w:rFonts w:ascii="仿宋_GB2312" w:hAnsi="仿宋_GB2312" w:eastAsia="仿宋_GB2312" w:cs="仿宋_GB2312"/>
                              <w:sz w:val="30"/>
                              <w:szCs w:val="30"/>
                            </w:rPr>
                          </w:pPr>
                          <w:r>
                            <w:rPr>
                              <w:rFonts w:hint="eastAsia" w:ascii="仿宋_GB2312" w:hAnsi="仿宋_GB2312" w:eastAsia="仿宋_GB2312" w:cs="仿宋_GB2312"/>
                              <w:sz w:val="30"/>
                              <w:szCs w:val="30"/>
                            </w:rPr>
                            <w:t xml:space="preserve">— </w:t>
                          </w:r>
                          <w:r>
                            <w:rPr>
                              <w:rFonts w:hint="eastAsia" w:ascii="仿宋_GB2312" w:hAnsi="仿宋_GB2312" w:eastAsia="仿宋_GB2312" w:cs="仿宋_GB2312"/>
                              <w:sz w:val="30"/>
                              <w:szCs w:val="30"/>
                            </w:rPr>
                            <w:fldChar w:fldCharType="begin"/>
                          </w:r>
                          <w:r>
                            <w:rPr>
                              <w:rFonts w:hint="eastAsia" w:ascii="仿宋_GB2312" w:hAnsi="仿宋_GB2312" w:eastAsia="仿宋_GB2312" w:cs="仿宋_GB2312"/>
                              <w:sz w:val="30"/>
                              <w:szCs w:val="30"/>
                            </w:rPr>
                            <w:instrText xml:space="preserve"> PAGE  \* MERGEFORMAT </w:instrText>
                          </w:r>
                          <w:r>
                            <w:rPr>
                              <w:rFonts w:hint="eastAsia" w:ascii="仿宋_GB2312" w:hAnsi="仿宋_GB2312" w:eastAsia="仿宋_GB2312" w:cs="仿宋_GB2312"/>
                              <w:sz w:val="30"/>
                              <w:szCs w:val="30"/>
                            </w:rPr>
                            <w:fldChar w:fldCharType="separate"/>
                          </w:r>
                          <w:r>
                            <w:rPr>
                              <w:rFonts w:ascii="仿宋_GB2312" w:hAnsi="仿宋_GB2312" w:eastAsia="仿宋_GB2312" w:cs="仿宋_GB2312"/>
                              <w:sz w:val="30"/>
                              <w:szCs w:val="30"/>
                            </w:rPr>
                            <w:t>31</w:t>
                          </w:r>
                          <w:r>
                            <w:rPr>
                              <w:rFonts w:hint="eastAsia" w:ascii="仿宋_GB2312" w:hAnsi="仿宋_GB2312" w:eastAsia="仿宋_GB2312" w:cs="仿宋_GB2312"/>
                              <w:sz w:val="30"/>
                              <w:szCs w:val="30"/>
                            </w:rPr>
                            <w:fldChar w:fldCharType="end"/>
                          </w:r>
                          <w:r>
                            <w:rPr>
                              <w:rFonts w:hint="eastAsia" w:ascii="仿宋_GB2312" w:hAnsi="仿宋_GB2312" w:eastAsia="仿宋_GB2312" w:cs="仿宋_GB2312"/>
                              <w:sz w:val="30"/>
                              <w:szCs w:val="30"/>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971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0XPDIr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dFzwyKwIAAFcEAAAOAAAAAAAAAAEAIAAAAB8BAABkcnMvZTJvRG9jLnhtbFBLBQYAAAAABgAG&#10;AFkBAAC8BQAAAAA=&#10;">
              <v:fill on="f" focussize="0,0"/>
              <v:stroke on="f" weight="0.5pt"/>
              <v:imagedata o:title=""/>
              <o:lock v:ext="edit" aspectratio="f"/>
              <v:textbox inset="0mm,0mm,0mm,0mm" style="mso-fit-shape-to-text:t;">
                <w:txbxContent>
                  <w:p w14:paraId="28F3AB8F">
                    <w:pPr>
                      <w:pStyle w:val="7"/>
                      <w:rPr>
                        <w:rFonts w:ascii="仿宋_GB2312" w:hAnsi="仿宋_GB2312" w:eastAsia="仿宋_GB2312" w:cs="仿宋_GB2312"/>
                        <w:sz w:val="30"/>
                        <w:szCs w:val="30"/>
                      </w:rPr>
                    </w:pPr>
                    <w:r>
                      <w:rPr>
                        <w:rFonts w:hint="eastAsia" w:ascii="仿宋_GB2312" w:hAnsi="仿宋_GB2312" w:eastAsia="仿宋_GB2312" w:cs="仿宋_GB2312"/>
                        <w:sz w:val="30"/>
                        <w:szCs w:val="30"/>
                      </w:rPr>
                      <w:t xml:space="preserve">— </w:t>
                    </w:r>
                    <w:r>
                      <w:rPr>
                        <w:rFonts w:hint="eastAsia" w:ascii="仿宋_GB2312" w:hAnsi="仿宋_GB2312" w:eastAsia="仿宋_GB2312" w:cs="仿宋_GB2312"/>
                        <w:sz w:val="30"/>
                        <w:szCs w:val="30"/>
                      </w:rPr>
                      <w:fldChar w:fldCharType="begin"/>
                    </w:r>
                    <w:r>
                      <w:rPr>
                        <w:rFonts w:hint="eastAsia" w:ascii="仿宋_GB2312" w:hAnsi="仿宋_GB2312" w:eastAsia="仿宋_GB2312" w:cs="仿宋_GB2312"/>
                        <w:sz w:val="30"/>
                        <w:szCs w:val="30"/>
                      </w:rPr>
                      <w:instrText xml:space="preserve"> PAGE  \* MERGEFORMAT </w:instrText>
                    </w:r>
                    <w:r>
                      <w:rPr>
                        <w:rFonts w:hint="eastAsia" w:ascii="仿宋_GB2312" w:hAnsi="仿宋_GB2312" w:eastAsia="仿宋_GB2312" w:cs="仿宋_GB2312"/>
                        <w:sz w:val="30"/>
                        <w:szCs w:val="30"/>
                      </w:rPr>
                      <w:fldChar w:fldCharType="separate"/>
                    </w:r>
                    <w:r>
                      <w:rPr>
                        <w:rFonts w:ascii="仿宋_GB2312" w:hAnsi="仿宋_GB2312" w:eastAsia="仿宋_GB2312" w:cs="仿宋_GB2312"/>
                        <w:sz w:val="30"/>
                        <w:szCs w:val="30"/>
                      </w:rPr>
                      <w:t>31</w:t>
                    </w:r>
                    <w:r>
                      <w:rPr>
                        <w:rFonts w:hint="eastAsia" w:ascii="仿宋_GB2312" w:hAnsi="仿宋_GB2312" w:eastAsia="仿宋_GB2312" w:cs="仿宋_GB2312"/>
                        <w:sz w:val="30"/>
                        <w:szCs w:val="30"/>
                      </w:rPr>
                      <w:fldChar w:fldCharType="end"/>
                    </w:r>
                    <w:r>
                      <w:rPr>
                        <w:rFonts w:hint="eastAsia" w:ascii="仿宋_GB2312" w:hAnsi="仿宋_GB2312" w:eastAsia="仿宋_GB2312" w:cs="仿宋_GB2312"/>
                        <w:sz w:val="30"/>
                        <w:szCs w:val="30"/>
                      </w:rPr>
                      <w:t xml:space="preserve"> —</w:t>
                    </w:r>
                  </w:p>
                </w:txbxContent>
              </v:textbox>
            </v:shape>
          </w:pict>
        </mc:Fallback>
      </mc:AlternateContent>
    </w:r>
    <w:r>
      <mc:AlternateContent>
        <mc:Choice Requires="wps">
          <w:drawing>
            <wp:anchor distT="0" distB="0" distL="114300" distR="114300" simplePos="0" relativeHeight="251686912" behindDoc="0" locked="0" layoutInCell="1" allowOverlap="1">
              <wp:simplePos x="0" y="0"/>
              <wp:positionH relativeFrom="margin">
                <wp:align>outside</wp:align>
              </wp:positionH>
              <wp:positionV relativeFrom="paragraph">
                <wp:posOffset>0</wp:posOffset>
              </wp:positionV>
              <wp:extent cx="1828800" cy="1828800"/>
              <wp:effectExtent l="0" t="0" r="0" b="0"/>
              <wp:wrapNone/>
              <wp:docPr id="129" name="文本框 1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0B67F4B">
                          <w:pPr>
                            <w:pStyle w:val="7"/>
                            <w:rPr>
                              <w:rFonts w:ascii="仿宋_GB2312" w:hAnsi="仿宋_GB2312" w:eastAsia="仿宋_GB2312" w:cs="仿宋_GB2312"/>
                              <w:sz w:val="30"/>
                              <w:szCs w:val="30"/>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869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0JI98tAgAAWQ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K0JI98tAgAAWQQAAA4AAAAAAAAAAQAgAAAAHwEAAGRycy9lMm9Eb2MueG1sUEsFBgAAAAAG&#10;AAYAWQEAAL4FAAAAAA==&#10;">
              <v:fill on="f" focussize="0,0"/>
              <v:stroke on="f" weight="0.5pt"/>
              <v:imagedata o:title=""/>
              <o:lock v:ext="edit" aspectratio="f"/>
              <v:textbox inset="0mm,0mm,0mm,0mm" style="mso-fit-shape-to-text:t;">
                <w:txbxContent>
                  <w:p w14:paraId="60B67F4B">
                    <w:pPr>
                      <w:pStyle w:val="7"/>
                      <w:rPr>
                        <w:rFonts w:ascii="仿宋_GB2312" w:hAnsi="仿宋_GB2312" w:eastAsia="仿宋_GB2312" w:cs="仿宋_GB2312"/>
                        <w:sz w:val="30"/>
                        <w:szCs w:val="30"/>
                      </w:rPr>
                    </w:pP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7B66F4">
    <w:pPr>
      <w:pStyle w:val="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D1EBA6">
    <w:pPr>
      <w:pStyle w:val="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6A1EBF">
    <w:pPr>
      <w:pStyle w:val="8"/>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3609F7">
    <w:pPr>
      <w:pStyle w:val="8"/>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44722E">
    <w:pPr>
      <w:pStyle w:val="8"/>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74C868">
    <w:pPr>
      <w:pStyle w:val="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214C86F"/>
    <w:multiLevelType w:val="singleLevel"/>
    <w:tmpl w:val="A214C86F"/>
    <w:lvl w:ilvl="0" w:tentative="0">
      <w:start w:val="1"/>
      <w:numFmt w:val="decimal"/>
      <w:suff w:val="nothing"/>
      <w:lvlText w:val="%1．"/>
      <w:lvlJc w:val="left"/>
      <w:pPr>
        <w:ind w:left="0" w:firstLine="400"/>
      </w:pPr>
      <w:rPr>
        <w:rFonts w:hint="default"/>
      </w:rPr>
    </w:lvl>
  </w:abstractNum>
  <w:abstractNum w:abstractNumId="1">
    <w:nsid w:val="A6781BF4"/>
    <w:multiLevelType w:val="singleLevel"/>
    <w:tmpl w:val="A6781BF4"/>
    <w:lvl w:ilvl="0" w:tentative="0">
      <w:start w:val="1"/>
      <w:numFmt w:val="decimal"/>
      <w:suff w:val="nothing"/>
      <w:lvlText w:val="%1．"/>
      <w:lvlJc w:val="left"/>
      <w:pPr>
        <w:ind w:left="0" w:firstLine="400"/>
      </w:pPr>
      <w:rPr>
        <w:rFonts w:hint="default"/>
      </w:rPr>
    </w:lvl>
  </w:abstractNum>
  <w:abstractNum w:abstractNumId="2">
    <w:nsid w:val="B25C134F"/>
    <w:multiLevelType w:val="singleLevel"/>
    <w:tmpl w:val="B25C134F"/>
    <w:lvl w:ilvl="0" w:tentative="0">
      <w:start w:val="1"/>
      <w:numFmt w:val="chineseCounting"/>
      <w:suff w:val="nothing"/>
      <w:lvlText w:val="%1、"/>
      <w:lvlJc w:val="left"/>
      <w:rPr>
        <w:rFonts w:hint="eastAsia"/>
      </w:rPr>
    </w:lvl>
  </w:abstractNum>
  <w:abstractNum w:abstractNumId="3">
    <w:nsid w:val="C25FCAE6"/>
    <w:multiLevelType w:val="singleLevel"/>
    <w:tmpl w:val="C25FCAE6"/>
    <w:lvl w:ilvl="0" w:tentative="0">
      <w:start w:val="1"/>
      <w:numFmt w:val="decimal"/>
      <w:suff w:val="nothing"/>
      <w:lvlText w:val="%1．"/>
      <w:lvlJc w:val="left"/>
      <w:pPr>
        <w:ind w:left="0" w:firstLine="400"/>
      </w:pPr>
      <w:rPr>
        <w:rFonts w:hint="default"/>
      </w:rPr>
    </w:lvl>
  </w:abstractNum>
  <w:abstractNum w:abstractNumId="4">
    <w:nsid w:val="C47DA82B"/>
    <w:multiLevelType w:val="singleLevel"/>
    <w:tmpl w:val="C47DA82B"/>
    <w:lvl w:ilvl="0" w:tentative="0">
      <w:start w:val="1"/>
      <w:numFmt w:val="decimal"/>
      <w:lvlText w:val="%1."/>
      <w:lvlJc w:val="left"/>
      <w:pPr>
        <w:tabs>
          <w:tab w:val="left" w:pos="312"/>
        </w:tabs>
      </w:pPr>
    </w:lvl>
  </w:abstractNum>
  <w:abstractNum w:abstractNumId="5">
    <w:nsid w:val="E44D5080"/>
    <w:multiLevelType w:val="singleLevel"/>
    <w:tmpl w:val="E44D5080"/>
    <w:lvl w:ilvl="0" w:tentative="0">
      <w:start w:val="1"/>
      <w:numFmt w:val="decimal"/>
      <w:suff w:val="nothing"/>
      <w:lvlText w:val="%1．"/>
      <w:lvlJc w:val="left"/>
      <w:pPr>
        <w:ind w:left="0" w:firstLine="400"/>
      </w:pPr>
      <w:rPr>
        <w:rFonts w:hint="default"/>
        <w:color w:val="000000"/>
      </w:rPr>
    </w:lvl>
  </w:abstractNum>
  <w:abstractNum w:abstractNumId="6">
    <w:nsid w:val="E7CD8E4B"/>
    <w:multiLevelType w:val="singleLevel"/>
    <w:tmpl w:val="E7CD8E4B"/>
    <w:lvl w:ilvl="0" w:tentative="0">
      <w:start w:val="1"/>
      <w:numFmt w:val="decimal"/>
      <w:suff w:val="nothing"/>
      <w:lvlText w:val="%1．"/>
      <w:lvlJc w:val="left"/>
      <w:pPr>
        <w:ind w:left="0" w:firstLine="400"/>
      </w:pPr>
      <w:rPr>
        <w:rFonts w:hint="default"/>
      </w:rPr>
    </w:lvl>
  </w:abstractNum>
  <w:abstractNum w:abstractNumId="7">
    <w:nsid w:val="32F38378"/>
    <w:multiLevelType w:val="singleLevel"/>
    <w:tmpl w:val="32F38378"/>
    <w:lvl w:ilvl="0" w:tentative="0">
      <w:start w:val="1"/>
      <w:numFmt w:val="decimal"/>
      <w:suff w:val="nothing"/>
      <w:lvlText w:val="%1．"/>
      <w:lvlJc w:val="left"/>
      <w:pPr>
        <w:ind w:left="0" w:firstLine="400"/>
      </w:pPr>
      <w:rPr>
        <w:rFonts w:hint="default"/>
      </w:rPr>
    </w:lvl>
  </w:abstractNum>
  <w:abstractNum w:abstractNumId="8">
    <w:nsid w:val="4273E2CF"/>
    <w:multiLevelType w:val="singleLevel"/>
    <w:tmpl w:val="4273E2CF"/>
    <w:lvl w:ilvl="0" w:tentative="0">
      <w:start w:val="1"/>
      <w:numFmt w:val="decimal"/>
      <w:suff w:val="nothing"/>
      <w:lvlText w:val="%1．"/>
      <w:lvlJc w:val="left"/>
      <w:pPr>
        <w:ind w:left="0" w:firstLine="400"/>
      </w:pPr>
      <w:rPr>
        <w:rFonts w:hint="default"/>
        <w:color w:val="000000"/>
      </w:rPr>
    </w:lvl>
  </w:abstractNum>
  <w:abstractNum w:abstractNumId="9">
    <w:nsid w:val="607E6114"/>
    <w:multiLevelType w:val="singleLevel"/>
    <w:tmpl w:val="607E6114"/>
    <w:lvl w:ilvl="0" w:tentative="0">
      <w:start w:val="1"/>
      <w:numFmt w:val="decimal"/>
      <w:suff w:val="nothing"/>
      <w:lvlText w:val="%1．"/>
      <w:lvlJc w:val="left"/>
      <w:pPr>
        <w:ind w:left="0" w:firstLine="400"/>
      </w:pPr>
      <w:rPr>
        <w:rFonts w:hint="default"/>
      </w:rPr>
    </w:lvl>
  </w:abstractNum>
  <w:abstractNum w:abstractNumId="10">
    <w:nsid w:val="65ABD508"/>
    <w:multiLevelType w:val="singleLevel"/>
    <w:tmpl w:val="65ABD508"/>
    <w:lvl w:ilvl="0" w:tentative="0">
      <w:start w:val="1"/>
      <w:numFmt w:val="chineseCounting"/>
      <w:suff w:val="nothing"/>
      <w:lvlText w:val="（%1）"/>
      <w:lvlJc w:val="left"/>
      <w:rPr>
        <w:rFonts w:hint="eastAsia"/>
      </w:rPr>
    </w:lvl>
  </w:abstractNum>
  <w:num w:numId="1">
    <w:abstractNumId w:val="9"/>
  </w:num>
  <w:num w:numId="2">
    <w:abstractNumId w:val="1"/>
  </w:num>
  <w:num w:numId="3">
    <w:abstractNumId w:val="2"/>
  </w:num>
  <w:num w:numId="4">
    <w:abstractNumId w:val="5"/>
  </w:num>
  <w:num w:numId="5">
    <w:abstractNumId w:val="3"/>
  </w:num>
  <w:num w:numId="6">
    <w:abstractNumId w:val="6"/>
  </w:num>
  <w:num w:numId="7">
    <w:abstractNumId w:val="7"/>
  </w:num>
  <w:num w:numId="8">
    <w:abstractNumId w:val="8"/>
  </w:num>
  <w:num w:numId="9">
    <w:abstractNumId w:val="0"/>
  </w:num>
  <w:num w:numId="10">
    <w:abstractNumId w:val="10"/>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documentProtection w:enforcement="0"/>
  <w:defaultTabStop w:val="420"/>
  <w:evenAndOddHeaders w:val="1"/>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JiNDZjMGM4MzQ3YWIxNmQ5NzE0MTY0ZDliNjBjZTUifQ=="/>
  </w:docVars>
  <w:rsids>
    <w:rsidRoot w:val="3B623140"/>
    <w:rsid w:val="00097B7E"/>
    <w:rsid w:val="00475F83"/>
    <w:rsid w:val="004C43B8"/>
    <w:rsid w:val="007402CA"/>
    <w:rsid w:val="009D03E1"/>
    <w:rsid w:val="00CB3C62"/>
    <w:rsid w:val="00CE4843"/>
    <w:rsid w:val="010E098E"/>
    <w:rsid w:val="01510518"/>
    <w:rsid w:val="01605224"/>
    <w:rsid w:val="0201302D"/>
    <w:rsid w:val="021A169D"/>
    <w:rsid w:val="022C0EA8"/>
    <w:rsid w:val="02663019"/>
    <w:rsid w:val="038E2332"/>
    <w:rsid w:val="044B1342"/>
    <w:rsid w:val="04E74735"/>
    <w:rsid w:val="05442E05"/>
    <w:rsid w:val="05A53CF7"/>
    <w:rsid w:val="05F60C88"/>
    <w:rsid w:val="06154CD5"/>
    <w:rsid w:val="06491C97"/>
    <w:rsid w:val="06A01F37"/>
    <w:rsid w:val="07284B4B"/>
    <w:rsid w:val="0762441A"/>
    <w:rsid w:val="08D0475E"/>
    <w:rsid w:val="090B5A67"/>
    <w:rsid w:val="090C438D"/>
    <w:rsid w:val="094C3302"/>
    <w:rsid w:val="09BC69DC"/>
    <w:rsid w:val="09FB4219"/>
    <w:rsid w:val="0A5B0BD5"/>
    <w:rsid w:val="0A8C6210"/>
    <w:rsid w:val="0A901CAA"/>
    <w:rsid w:val="0B4A13AC"/>
    <w:rsid w:val="0B6E6714"/>
    <w:rsid w:val="0B996800"/>
    <w:rsid w:val="0BC77592"/>
    <w:rsid w:val="0C3502F0"/>
    <w:rsid w:val="0C4603CA"/>
    <w:rsid w:val="0C92258A"/>
    <w:rsid w:val="0D925FE2"/>
    <w:rsid w:val="0E184392"/>
    <w:rsid w:val="0E521C2F"/>
    <w:rsid w:val="0F216941"/>
    <w:rsid w:val="0F8B7883"/>
    <w:rsid w:val="0FC33F78"/>
    <w:rsid w:val="0FC9738C"/>
    <w:rsid w:val="0FE83972"/>
    <w:rsid w:val="100425B1"/>
    <w:rsid w:val="10E02E12"/>
    <w:rsid w:val="10E9021C"/>
    <w:rsid w:val="10F36FE9"/>
    <w:rsid w:val="113B44EC"/>
    <w:rsid w:val="119F59EF"/>
    <w:rsid w:val="12515654"/>
    <w:rsid w:val="12843C71"/>
    <w:rsid w:val="12DB7D35"/>
    <w:rsid w:val="136C0F0C"/>
    <w:rsid w:val="138D1082"/>
    <w:rsid w:val="13D73E52"/>
    <w:rsid w:val="13FA3E7E"/>
    <w:rsid w:val="145204CA"/>
    <w:rsid w:val="14A01236"/>
    <w:rsid w:val="15197EAA"/>
    <w:rsid w:val="159F5848"/>
    <w:rsid w:val="15A44DFF"/>
    <w:rsid w:val="15BF3480"/>
    <w:rsid w:val="15FE270B"/>
    <w:rsid w:val="16C755BD"/>
    <w:rsid w:val="170B4961"/>
    <w:rsid w:val="17D16C20"/>
    <w:rsid w:val="18477A39"/>
    <w:rsid w:val="18567E5D"/>
    <w:rsid w:val="1871558A"/>
    <w:rsid w:val="19102702"/>
    <w:rsid w:val="19441578"/>
    <w:rsid w:val="198729C4"/>
    <w:rsid w:val="19DE074C"/>
    <w:rsid w:val="19E75211"/>
    <w:rsid w:val="19FB0DF7"/>
    <w:rsid w:val="1A235B7E"/>
    <w:rsid w:val="1A331DCF"/>
    <w:rsid w:val="1A435DAC"/>
    <w:rsid w:val="1A9145BF"/>
    <w:rsid w:val="1B766F41"/>
    <w:rsid w:val="1B876099"/>
    <w:rsid w:val="1C1737F0"/>
    <w:rsid w:val="1C841976"/>
    <w:rsid w:val="1D601C41"/>
    <w:rsid w:val="1E811741"/>
    <w:rsid w:val="1EC65D3D"/>
    <w:rsid w:val="1FEA5461"/>
    <w:rsid w:val="206935D1"/>
    <w:rsid w:val="2076702C"/>
    <w:rsid w:val="212A69B9"/>
    <w:rsid w:val="213A3A4D"/>
    <w:rsid w:val="22587BFE"/>
    <w:rsid w:val="22FA349E"/>
    <w:rsid w:val="238C3A8A"/>
    <w:rsid w:val="244A4D1A"/>
    <w:rsid w:val="245476AA"/>
    <w:rsid w:val="24F91FD7"/>
    <w:rsid w:val="2518744B"/>
    <w:rsid w:val="25465472"/>
    <w:rsid w:val="258A5584"/>
    <w:rsid w:val="259D70CC"/>
    <w:rsid w:val="25B072A3"/>
    <w:rsid w:val="2668592C"/>
    <w:rsid w:val="266C585F"/>
    <w:rsid w:val="268B219C"/>
    <w:rsid w:val="26BE72FA"/>
    <w:rsid w:val="26EE1D3B"/>
    <w:rsid w:val="279B0904"/>
    <w:rsid w:val="27C462F5"/>
    <w:rsid w:val="27E76D3F"/>
    <w:rsid w:val="288602EB"/>
    <w:rsid w:val="29536B2F"/>
    <w:rsid w:val="29CD216E"/>
    <w:rsid w:val="29D33F06"/>
    <w:rsid w:val="2A8F57BB"/>
    <w:rsid w:val="2AA333D6"/>
    <w:rsid w:val="2B49689D"/>
    <w:rsid w:val="2B5249AA"/>
    <w:rsid w:val="2B813054"/>
    <w:rsid w:val="2B91120F"/>
    <w:rsid w:val="2BBB02AC"/>
    <w:rsid w:val="2C122407"/>
    <w:rsid w:val="2C460E87"/>
    <w:rsid w:val="2C740C6A"/>
    <w:rsid w:val="2CA67D76"/>
    <w:rsid w:val="2D0002FF"/>
    <w:rsid w:val="2D2524EB"/>
    <w:rsid w:val="2DEF5554"/>
    <w:rsid w:val="2E064D5E"/>
    <w:rsid w:val="2E3B6C89"/>
    <w:rsid w:val="2E5A3DAC"/>
    <w:rsid w:val="2ED50D77"/>
    <w:rsid w:val="2F375897"/>
    <w:rsid w:val="2FF850EF"/>
    <w:rsid w:val="304C59F7"/>
    <w:rsid w:val="30783819"/>
    <w:rsid w:val="30792774"/>
    <w:rsid w:val="309B58FF"/>
    <w:rsid w:val="31D02AA4"/>
    <w:rsid w:val="3232176A"/>
    <w:rsid w:val="32775582"/>
    <w:rsid w:val="327B2543"/>
    <w:rsid w:val="32A93554"/>
    <w:rsid w:val="32AB107A"/>
    <w:rsid w:val="32F6606D"/>
    <w:rsid w:val="33044C2E"/>
    <w:rsid w:val="3380574A"/>
    <w:rsid w:val="33C8777E"/>
    <w:rsid w:val="33F87F4F"/>
    <w:rsid w:val="34534A5D"/>
    <w:rsid w:val="34692731"/>
    <w:rsid w:val="34BB6FCE"/>
    <w:rsid w:val="34BE2E5F"/>
    <w:rsid w:val="34F97362"/>
    <w:rsid w:val="35411803"/>
    <w:rsid w:val="36162CAE"/>
    <w:rsid w:val="36914644"/>
    <w:rsid w:val="3698148D"/>
    <w:rsid w:val="36EF1629"/>
    <w:rsid w:val="3708322A"/>
    <w:rsid w:val="37916515"/>
    <w:rsid w:val="382632A8"/>
    <w:rsid w:val="38347BEF"/>
    <w:rsid w:val="38467B1A"/>
    <w:rsid w:val="387C7014"/>
    <w:rsid w:val="38AC16A8"/>
    <w:rsid w:val="38B37E71"/>
    <w:rsid w:val="39286ED1"/>
    <w:rsid w:val="395A7472"/>
    <w:rsid w:val="39981C2C"/>
    <w:rsid w:val="3A8C1CEA"/>
    <w:rsid w:val="3B623140"/>
    <w:rsid w:val="3BB32D4D"/>
    <w:rsid w:val="3DFD6502"/>
    <w:rsid w:val="3E6D1FF2"/>
    <w:rsid w:val="3ECD2378"/>
    <w:rsid w:val="3F1124C0"/>
    <w:rsid w:val="3F3F0A49"/>
    <w:rsid w:val="3F8B5987"/>
    <w:rsid w:val="3FFB1E39"/>
    <w:rsid w:val="40073BB7"/>
    <w:rsid w:val="402137BF"/>
    <w:rsid w:val="407A21D6"/>
    <w:rsid w:val="40AF2F81"/>
    <w:rsid w:val="41E661F3"/>
    <w:rsid w:val="42267D6D"/>
    <w:rsid w:val="4261018E"/>
    <w:rsid w:val="42642FF3"/>
    <w:rsid w:val="42B31885"/>
    <w:rsid w:val="432B1D63"/>
    <w:rsid w:val="436D5ED7"/>
    <w:rsid w:val="438374A9"/>
    <w:rsid w:val="43E75C8A"/>
    <w:rsid w:val="445B420A"/>
    <w:rsid w:val="44B802EC"/>
    <w:rsid w:val="44BD7110"/>
    <w:rsid w:val="44E4666D"/>
    <w:rsid w:val="45B304D6"/>
    <w:rsid w:val="45DA5A7D"/>
    <w:rsid w:val="46443F42"/>
    <w:rsid w:val="467D6138"/>
    <w:rsid w:val="471748B1"/>
    <w:rsid w:val="474D5C87"/>
    <w:rsid w:val="47824ADA"/>
    <w:rsid w:val="47FF7B8F"/>
    <w:rsid w:val="493D634C"/>
    <w:rsid w:val="49554FCD"/>
    <w:rsid w:val="49875DAE"/>
    <w:rsid w:val="49942514"/>
    <w:rsid w:val="4A7E17C5"/>
    <w:rsid w:val="4B5642EC"/>
    <w:rsid w:val="4B8053B0"/>
    <w:rsid w:val="4BC556EE"/>
    <w:rsid w:val="4BFC62AE"/>
    <w:rsid w:val="4C4F2AE8"/>
    <w:rsid w:val="4C500AAA"/>
    <w:rsid w:val="4D330142"/>
    <w:rsid w:val="4D45306C"/>
    <w:rsid w:val="4DC150A7"/>
    <w:rsid w:val="4DEB45C9"/>
    <w:rsid w:val="4FD139A7"/>
    <w:rsid w:val="502E6673"/>
    <w:rsid w:val="506E0429"/>
    <w:rsid w:val="51085492"/>
    <w:rsid w:val="510C6D30"/>
    <w:rsid w:val="51AC02E7"/>
    <w:rsid w:val="527821A3"/>
    <w:rsid w:val="52787D0C"/>
    <w:rsid w:val="52EF3C34"/>
    <w:rsid w:val="53F65A75"/>
    <w:rsid w:val="54C759CF"/>
    <w:rsid w:val="555D5CFD"/>
    <w:rsid w:val="563C2764"/>
    <w:rsid w:val="564E64E5"/>
    <w:rsid w:val="56686EE4"/>
    <w:rsid w:val="57CE11E3"/>
    <w:rsid w:val="581F3123"/>
    <w:rsid w:val="583F79EB"/>
    <w:rsid w:val="5862126B"/>
    <w:rsid w:val="58B008E9"/>
    <w:rsid w:val="58FF64E8"/>
    <w:rsid w:val="592941F7"/>
    <w:rsid w:val="59D05BB3"/>
    <w:rsid w:val="59ED3AF1"/>
    <w:rsid w:val="5AA313A7"/>
    <w:rsid w:val="5B2A328A"/>
    <w:rsid w:val="5C0D6B85"/>
    <w:rsid w:val="5C71038F"/>
    <w:rsid w:val="5E632320"/>
    <w:rsid w:val="5F463E6C"/>
    <w:rsid w:val="5F8D3732"/>
    <w:rsid w:val="5FE21741"/>
    <w:rsid w:val="601715EF"/>
    <w:rsid w:val="604A0C98"/>
    <w:rsid w:val="60A61919"/>
    <w:rsid w:val="61A53DBD"/>
    <w:rsid w:val="62031FFE"/>
    <w:rsid w:val="6225498D"/>
    <w:rsid w:val="625D2EE2"/>
    <w:rsid w:val="62794DB5"/>
    <w:rsid w:val="629B7F14"/>
    <w:rsid w:val="638C64E6"/>
    <w:rsid w:val="638D5B0E"/>
    <w:rsid w:val="63CB2A7A"/>
    <w:rsid w:val="63D219B1"/>
    <w:rsid w:val="64CB68D8"/>
    <w:rsid w:val="652F7039"/>
    <w:rsid w:val="65643AA2"/>
    <w:rsid w:val="658337EE"/>
    <w:rsid w:val="65D1387D"/>
    <w:rsid w:val="66543F9F"/>
    <w:rsid w:val="66E04B58"/>
    <w:rsid w:val="672D1356"/>
    <w:rsid w:val="672E0915"/>
    <w:rsid w:val="67D6379C"/>
    <w:rsid w:val="68636B3E"/>
    <w:rsid w:val="68C57892"/>
    <w:rsid w:val="68F8293F"/>
    <w:rsid w:val="696325FA"/>
    <w:rsid w:val="697D65C5"/>
    <w:rsid w:val="698931BC"/>
    <w:rsid w:val="6A0F38A7"/>
    <w:rsid w:val="6A1977A1"/>
    <w:rsid w:val="6AC41FD2"/>
    <w:rsid w:val="6B2667E8"/>
    <w:rsid w:val="6B38401B"/>
    <w:rsid w:val="6B4A093C"/>
    <w:rsid w:val="6B5275DD"/>
    <w:rsid w:val="6B737754"/>
    <w:rsid w:val="6C4F5444"/>
    <w:rsid w:val="6CF3094C"/>
    <w:rsid w:val="6DF42BCE"/>
    <w:rsid w:val="6DFA0221"/>
    <w:rsid w:val="6DFD051C"/>
    <w:rsid w:val="6E1B7DDD"/>
    <w:rsid w:val="6E34121C"/>
    <w:rsid w:val="6E550CE2"/>
    <w:rsid w:val="6F0A022A"/>
    <w:rsid w:val="6F254696"/>
    <w:rsid w:val="6F793783"/>
    <w:rsid w:val="70623EEC"/>
    <w:rsid w:val="70DD6193"/>
    <w:rsid w:val="710B5402"/>
    <w:rsid w:val="711802AE"/>
    <w:rsid w:val="719B468D"/>
    <w:rsid w:val="71F93678"/>
    <w:rsid w:val="71FB180C"/>
    <w:rsid w:val="729C3F60"/>
    <w:rsid w:val="72A746B3"/>
    <w:rsid w:val="72C03438"/>
    <w:rsid w:val="73362B9C"/>
    <w:rsid w:val="736A4AB0"/>
    <w:rsid w:val="73B43649"/>
    <w:rsid w:val="73C525C5"/>
    <w:rsid w:val="740A314B"/>
    <w:rsid w:val="74A85044"/>
    <w:rsid w:val="755A5977"/>
    <w:rsid w:val="75A90742"/>
    <w:rsid w:val="75F53987"/>
    <w:rsid w:val="766F3F1A"/>
    <w:rsid w:val="798474E4"/>
    <w:rsid w:val="7A560DE5"/>
    <w:rsid w:val="7A5E5F9F"/>
    <w:rsid w:val="7A85643F"/>
    <w:rsid w:val="7AB931D5"/>
    <w:rsid w:val="7AE75934"/>
    <w:rsid w:val="7B3A30AB"/>
    <w:rsid w:val="7B6411A6"/>
    <w:rsid w:val="7B762E74"/>
    <w:rsid w:val="7BDE12F4"/>
    <w:rsid w:val="7C7D2FF6"/>
    <w:rsid w:val="7CF236ED"/>
    <w:rsid w:val="7CFC4E90"/>
    <w:rsid w:val="7D9D6DDE"/>
    <w:rsid w:val="7DA97531"/>
    <w:rsid w:val="7E441B35"/>
    <w:rsid w:val="7E4C318C"/>
    <w:rsid w:val="7ED623B4"/>
    <w:rsid w:val="7F0F40ED"/>
    <w:rsid w:val="7F521260"/>
    <w:rsid w:val="7FE7259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qFormat/>
    <w:uiPriority w:val="0"/>
    <w:pPr>
      <w:spacing w:beforeAutospacing="1" w:afterAutospacing="1"/>
      <w:jc w:val="left"/>
      <w:outlineLvl w:val="0"/>
    </w:pPr>
    <w:rPr>
      <w:rFonts w:hint="eastAsia" w:ascii="宋体" w:hAnsi="宋体"/>
      <w:b/>
      <w:bCs/>
      <w:kern w:val="44"/>
      <w:sz w:val="48"/>
      <w:szCs w:val="48"/>
    </w:rPr>
  </w:style>
  <w:style w:type="paragraph" w:styleId="4">
    <w:name w:val="heading 2"/>
    <w:basedOn w:val="1"/>
    <w:next w:val="1"/>
    <w:semiHidden/>
    <w:unhideWhenUsed/>
    <w:qFormat/>
    <w:uiPriority w:val="0"/>
    <w:pPr>
      <w:keepNext/>
      <w:keepLines/>
      <w:spacing w:before="40" w:after="40" w:line="360" w:lineRule="auto"/>
      <w:ind w:firstLine="480" w:firstLineChars="200"/>
      <w:outlineLvl w:val="1"/>
    </w:pPr>
    <w:rPr>
      <w:rFonts w:ascii="Arial" w:hAnsi="Arial" w:eastAsia="黑体"/>
      <w:b/>
      <w:sz w:val="28"/>
    </w:rPr>
  </w:style>
  <w:style w:type="paragraph" w:styleId="5">
    <w:name w:val="heading 3"/>
    <w:basedOn w:val="1"/>
    <w:next w:val="1"/>
    <w:semiHidden/>
    <w:unhideWhenUsed/>
    <w:qFormat/>
    <w:uiPriority w:val="0"/>
    <w:pPr>
      <w:keepNext/>
      <w:keepLines/>
      <w:spacing w:before="40" w:after="40" w:line="360" w:lineRule="auto"/>
      <w:ind w:firstLine="480" w:firstLineChars="200"/>
      <w:outlineLvl w:val="2"/>
    </w:pPr>
    <w:rPr>
      <w:rFonts w:asciiTheme="minorHAnsi" w:hAnsiTheme="minorHAnsi"/>
      <w:b/>
      <w:sz w:val="28"/>
    </w:rPr>
  </w:style>
  <w:style w:type="character" w:default="1" w:styleId="12">
    <w:name w:val="Default Paragraph Font"/>
    <w:semiHidden/>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customStyle="1" w:styleId="2">
    <w:name w:val="Heading2"/>
    <w:basedOn w:val="1"/>
    <w:next w:val="1"/>
    <w:qFormat/>
    <w:uiPriority w:val="99"/>
    <w:pPr>
      <w:ind w:left="110"/>
    </w:pPr>
    <w:rPr>
      <w:rFonts w:ascii="宋体" w:hAnsi="宋体"/>
      <w:sz w:val="62"/>
      <w:szCs w:val="62"/>
    </w:rPr>
  </w:style>
  <w:style w:type="paragraph" w:styleId="6">
    <w:name w:val="Body Text"/>
    <w:basedOn w:val="1"/>
    <w:qFormat/>
    <w:uiPriority w:val="0"/>
    <w:rPr>
      <w:rFonts w:ascii="仿宋_GB2312" w:hAnsi="仿宋_GB2312" w:eastAsia="仿宋_GB2312" w:cs="仿宋_GB2312"/>
      <w:sz w:val="30"/>
      <w:szCs w:val="30"/>
      <w:lang w:val="zh-CN" w:bidi="zh-CN"/>
    </w:rPr>
  </w:style>
  <w:style w:type="paragraph" w:styleId="7">
    <w:name w:val="footer"/>
    <w:basedOn w:val="1"/>
    <w:qFormat/>
    <w:uiPriority w:val="0"/>
    <w:pPr>
      <w:tabs>
        <w:tab w:val="center" w:pos="4153"/>
        <w:tab w:val="right" w:pos="8306"/>
      </w:tabs>
      <w:snapToGrid w:val="0"/>
      <w:jc w:val="left"/>
    </w:pPr>
    <w:rPr>
      <w:sz w:val="18"/>
    </w:rPr>
  </w:style>
  <w:style w:type="paragraph" w:styleId="8">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9">
    <w:name w:val="Normal (Web)"/>
    <w:basedOn w:val="1"/>
    <w:qFormat/>
    <w:uiPriority w:val="0"/>
    <w:pPr>
      <w:spacing w:beforeAutospacing="1" w:afterAutospacing="1"/>
      <w:jc w:val="left"/>
    </w:pPr>
    <w:rPr>
      <w:rFonts w:ascii="Calibri" w:hAnsi="Calibri"/>
      <w:kern w:val="0"/>
      <w:sz w:val="24"/>
    </w:rPr>
  </w:style>
  <w:style w:type="table" w:styleId="11">
    <w:name w:val="Table Grid"/>
    <w:basedOn w:val="1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3">
    <w:name w:val="Strong"/>
    <w:basedOn w:val="12"/>
    <w:qFormat/>
    <w:uiPriority w:val="0"/>
    <w:rPr>
      <w:b/>
    </w:rPr>
  </w:style>
  <w:style w:type="character" w:styleId="14">
    <w:name w:val="page number"/>
    <w:qFormat/>
    <w:uiPriority w:val="0"/>
  </w:style>
  <w:style w:type="character" w:customStyle="1" w:styleId="15">
    <w:name w:val="font41"/>
    <w:basedOn w:val="12"/>
    <w:qFormat/>
    <w:uiPriority w:val="0"/>
    <w:rPr>
      <w:rFonts w:ascii="黑体" w:hAnsi="宋体" w:eastAsia="黑体" w:cs="黑体"/>
      <w:color w:val="000000"/>
      <w:sz w:val="32"/>
      <w:szCs w:val="32"/>
      <w:u w:val="none"/>
    </w:rPr>
  </w:style>
  <w:style w:type="paragraph" w:styleId="16">
    <w:name w:val="List Paragraph"/>
    <w:basedOn w:val="1"/>
    <w:qFormat/>
    <w:uiPriority w:val="1"/>
    <w:pPr>
      <w:ind w:left="182" w:firstLine="559"/>
    </w:pPr>
    <w:rPr>
      <w:rFonts w:ascii="宋体" w:hAnsi="宋体" w:cs="宋体"/>
      <w:lang w:val="zh-CN" w:bidi="zh-CN"/>
    </w:rPr>
  </w:style>
  <w:style w:type="paragraph" w:customStyle="1" w:styleId="17">
    <w:name w:val="Table Paragraph"/>
    <w:basedOn w:val="1"/>
    <w:qFormat/>
    <w:uiPriority w:val="1"/>
    <w:rPr>
      <w:rFonts w:ascii="Microsoft JhengHei" w:hAnsi="Microsoft JhengHei" w:eastAsia="Microsoft JhengHei" w:cs="Microsoft JhengHei"/>
      <w:lang w:val="zh-CN" w:bidi="zh-CN"/>
    </w:rPr>
  </w:style>
  <w:style w:type="paragraph" w:customStyle="1" w:styleId="18">
    <w:name w:val="dash6b63_6587"/>
    <w:basedOn w:val="1"/>
    <w:qFormat/>
    <w:uiPriority w:val="0"/>
    <w:pPr>
      <w:widowControl/>
      <w:spacing w:before="100" w:beforeAutospacing="1" w:after="100" w:afterAutospacing="1"/>
      <w:jc w:val="left"/>
    </w:pPr>
    <w:rPr>
      <w:rFonts w:ascii="宋体" w:hAnsi="宋体" w:cs="宋体"/>
      <w:kern w:val="0"/>
      <w:sz w:val="24"/>
    </w:rPr>
  </w:style>
  <w:style w:type="character" w:customStyle="1" w:styleId="19">
    <w:name w:val="dash6b63_6587__char"/>
    <w:basedOn w:val="12"/>
    <w:qFormat/>
    <w:uiPriority w:val="0"/>
  </w:style>
  <w:style w:type="paragraph" w:customStyle="1" w:styleId="20">
    <w:name w:val="正文1"/>
    <w:basedOn w:val="1"/>
    <w:qFormat/>
    <w:uiPriority w:val="0"/>
    <w:pPr>
      <w:widowControl/>
      <w:spacing w:before="100" w:beforeAutospacing="1" w:after="100" w:afterAutospacing="1"/>
      <w:jc w:val="left"/>
    </w:pPr>
    <w:rPr>
      <w:rFonts w:ascii="宋体" w:hAnsi="宋体" w:cs="宋体"/>
      <w:kern w:val="0"/>
      <w:sz w:val="24"/>
    </w:rPr>
  </w:style>
</w:styles>
</file>

<file path=word/_rels/document.xml.rels><?xml version="1.0" encoding="UTF-8" standalone="yes"?>
<Relationships xmlns="http://schemas.openxmlformats.org/package/2006/relationships"><Relationship Id="rId9" Type="http://schemas.openxmlformats.org/officeDocument/2006/relationships/header" Target="header1.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3.png"/><Relationship Id="rId24" Type="http://schemas.openxmlformats.org/officeDocument/2006/relationships/image" Target="media/image2.png"/><Relationship Id="rId23" Type="http://schemas.openxmlformats.org/officeDocument/2006/relationships/image" Target="media/image1.png"/><Relationship Id="rId22" Type="http://schemas.openxmlformats.org/officeDocument/2006/relationships/theme" Target="theme/theme1.xml"/><Relationship Id="rId21" Type="http://schemas.openxmlformats.org/officeDocument/2006/relationships/footer" Target="footer13.xml"/><Relationship Id="rId20" Type="http://schemas.openxmlformats.org/officeDocument/2006/relationships/footer" Target="footer12.xml"/><Relationship Id="rId2" Type="http://schemas.openxmlformats.org/officeDocument/2006/relationships/settings" Target="settings.xml"/><Relationship Id="rId19" Type="http://schemas.openxmlformats.org/officeDocument/2006/relationships/footer" Target="footer11.xml"/><Relationship Id="rId18" Type="http://schemas.openxmlformats.org/officeDocument/2006/relationships/header" Target="header6.xml"/><Relationship Id="rId17" Type="http://schemas.openxmlformats.org/officeDocument/2006/relationships/header" Target="header5.xml"/><Relationship Id="rId16" Type="http://schemas.openxmlformats.org/officeDocument/2006/relationships/footer" Target="footer10.xml"/><Relationship Id="rId15" Type="http://schemas.openxmlformats.org/officeDocument/2006/relationships/footer" Target="footer9.xml"/><Relationship Id="rId14" Type="http://schemas.openxmlformats.org/officeDocument/2006/relationships/header" Target="header4.xml"/><Relationship Id="rId13" Type="http://schemas.openxmlformats.org/officeDocument/2006/relationships/header" Target="header3.xml"/><Relationship Id="rId12" Type="http://schemas.openxmlformats.org/officeDocument/2006/relationships/footer" Target="footer8.xml"/><Relationship Id="rId11" Type="http://schemas.openxmlformats.org/officeDocument/2006/relationships/footer" Target="footer7.xml"/><Relationship Id="rId10" Type="http://schemas.openxmlformats.org/officeDocument/2006/relationships/header" Target="header2.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Manager>Abu设计</Manager>
  <Company>Abu设计</Company>
  <Pages>72</Pages>
  <Words>17271</Words>
  <Characters>17786</Characters>
  <Lines>215</Lines>
  <Paragraphs>60</Paragraphs>
  <TotalTime>0</TotalTime>
  <ScaleCrop>false</ScaleCrop>
  <LinksUpToDate>false</LinksUpToDate>
  <CharactersWithSpaces>17965</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category>信纸</cp:category>
  <dcterms:created xsi:type="dcterms:W3CDTF">2019-12-14T08:40:00Z</dcterms:created>
  <dc:creator>→_→香梨儿</dc:creator>
  <dc:description>更多Abu设计的信纸请访问
http://chn.docer.com/works?userid=415014680
谢谢支持</dc:description>
  <cp:keywords>信纸 信笺背景</cp:keywords>
  <cp:lastModifiedBy>冯帅琪</cp:lastModifiedBy>
  <cp:lastPrinted>2023-08-17T09:45:00Z</cp:lastPrinted>
  <dcterms:modified xsi:type="dcterms:W3CDTF">2025-06-13T09:16:19Z</dcterms:modified>
  <dc:subject>信纸</dc:subject>
  <dc:title>信纸-Abu设计</dc:title>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DEDFF23011B44DF597F7B27C4B189963</vt:lpwstr>
  </property>
  <property fmtid="{D5CDD505-2E9C-101B-9397-08002B2CF9AE}" pid="4" name="KSOTemplateDocerSaveRecord">
    <vt:lpwstr>eyJoZGlkIjoiYWQyMjdlYjMxOTRlMGRjMjNkOWU3OGM5NDk1NWRhZTEiLCJ1c2VySWQiOiIyMTU1NjE5NzYifQ==</vt:lpwstr>
  </property>
</Properties>
</file>