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40" w:lineRule="auto"/>
        <w:ind w:firstLine="0" w:firstLineChars="0"/>
        <w:jc w:val="center"/>
        <w:rPr>
          <w:rFonts w:hint="eastAsia" w:ascii="Times New Roman" w:hAnsi="Times New Roman" w:eastAsia="黑体" w:cs="Times New Roman"/>
          <w:bCs/>
          <w:color w:val="000000"/>
          <w:sz w:val="30"/>
          <w:szCs w:val="30"/>
          <w:lang w:eastAsia="zh-CN"/>
        </w:rPr>
      </w:pPr>
      <w:r>
        <w:rPr>
          <w:rFonts w:hint="eastAsia" w:ascii="Times New Roman" w:hAnsi="Times New Roman" w:eastAsia="黑体" w:cs="Times New Roman"/>
          <w:bCs/>
          <w:color w:val="000000"/>
          <w:sz w:val="30"/>
          <w:szCs w:val="30"/>
        </w:rPr>
        <w:t>《</w:t>
      </w:r>
      <w:r>
        <w:rPr>
          <w:rFonts w:hint="eastAsia" w:ascii="宋体" w:hAnsi="Times New Roman" w:eastAsia="黑体" w:cs="Times New Roman"/>
          <w:color w:val="000000"/>
          <w:sz w:val="30"/>
          <w:szCs w:val="30"/>
        </w:rPr>
        <w:t>×××××××××</w:t>
      </w:r>
      <w:r>
        <w:rPr>
          <w:rFonts w:hint="eastAsia" w:ascii="Times New Roman" w:hAnsi="Times New Roman" w:eastAsia="黑体" w:cs="Times New Roman"/>
          <w:bCs/>
          <w:color w:val="000000"/>
          <w:sz w:val="30"/>
          <w:szCs w:val="30"/>
        </w:rPr>
        <w:t>》课程教学大纲</w:t>
      </w:r>
    </w:p>
    <w:p>
      <w:pPr>
        <w:spacing w:before="156" w:beforeLines="50" w:after="156" w:afterLines="50" w:line="360" w:lineRule="exact"/>
        <w:ind w:firstLine="480" w:firstLineChars="200"/>
        <w:jc w:val="both"/>
        <w:rPr>
          <w:rFonts w:ascii="黑体" w:hAnsi="Times New Roman" w:eastAsia="黑体" w:cs="Times New Roman"/>
          <w:color w:val="0055FF"/>
          <w:sz w:val="21"/>
        </w:rPr>
      </w:pPr>
      <w:r>
        <w:rPr>
          <w:rFonts w:ascii="Times New Roman" w:hAnsi="Times New Roman" w:eastAsia="黑体" w:cs="Times New Roman"/>
          <w:color w:val="000000"/>
          <w:sz w:val="24"/>
          <w:szCs w:val="21"/>
          <w:lang w:val="zh-CN"/>
        </w:rPr>
        <w:t>一、课程基本信息</w:t>
      </w:r>
    </w:p>
    <w:tbl>
      <w:tblPr>
        <w:tblStyle w:val="4"/>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3130"/>
        <w:gridCol w:w="1236"/>
        <w:gridCol w:w="1562"/>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黑体" w:hAnsi="Times New Roman" w:eastAsia="黑体" w:cs="Times New Roman"/>
                <w:color w:val="000000"/>
                <w:sz w:val="21"/>
                <w:szCs w:val="21"/>
                <w:lang w:val="en-US" w:eastAsia="zh-CN"/>
              </w:rPr>
            </w:pPr>
            <w:r>
              <w:rPr>
                <w:rFonts w:hint="eastAsia" w:ascii="黑体" w:hAnsi="Times New Roman" w:eastAsia="黑体" w:cs="Times New Roman"/>
                <w:color w:val="000000"/>
                <w:sz w:val="21"/>
                <w:szCs w:val="21"/>
                <w:lang w:val="en-US" w:eastAsia="zh-CN"/>
              </w:rPr>
              <w:t>课程名称</w:t>
            </w:r>
          </w:p>
        </w:tc>
        <w:tc>
          <w:tcPr>
            <w:tcW w:w="31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宋体" w:hAnsi="宋体" w:eastAsia="宋体" w:cs="Times New Roman"/>
                <w:color w:val="000000"/>
                <w:sz w:val="21"/>
              </w:rPr>
            </w:pPr>
            <w:r>
              <w:rPr>
                <w:rFonts w:hint="eastAsia" w:ascii="仿宋_GB2312" w:hAnsi="Times New Roman" w:eastAsia="仿宋_GB2312" w:cs="Times New Roman"/>
                <w:color w:val="000000"/>
                <w:sz w:val="21"/>
                <w:szCs w:val="21"/>
                <w:lang w:val="zh-CN"/>
              </w:rPr>
              <w:t>中文名称</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黑体" w:cs="Times New Roman"/>
                <w:color w:val="000000"/>
                <w:sz w:val="21"/>
                <w:szCs w:val="21"/>
                <w:lang w:eastAsia="zh-CN"/>
              </w:rPr>
            </w:pPr>
            <w:r>
              <w:rPr>
                <w:rFonts w:hint="eastAsia" w:ascii="黑体" w:hAnsi="Times New Roman" w:eastAsia="黑体" w:cs="Times New Roman"/>
                <w:color w:val="000000"/>
                <w:sz w:val="21"/>
                <w:szCs w:val="21"/>
                <w:lang w:eastAsia="zh-CN"/>
              </w:rPr>
              <w:t>开课单位</w:t>
            </w:r>
          </w:p>
        </w:tc>
        <w:tc>
          <w:tcPr>
            <w:tcW w:w="30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仿宋_GB2312" w:hAnsi="Times New Roman" w:eastAsia="仿宋_GB2312" w:cs="Times New Roman"/>
                <w:color w:val="000000"/>
                <w:sz w:val="21"/>
                <w:szCs w:val="21"/>
                <w:lang w:val="en-US" w:eastAsia="zh-CN"/>
              </w:rPr>
            </w:pPr>
            <w:r>
              <w:rPr>
                <w:rFonts w:hint="eastAsia" w:ascii="仿宋_GB2312" w:hAnsi="Times New Roman" w:cs="Times New Roman"/>
                <w:b/>
                <w:bCs/>
                <w:color w:val="FF0000"/>
                <w:sz w:val="21"/>
                <w:szCs w:val="21"/>
                <w:lang w:val="en-US" w:eastAsia="zh-CN"/>
              </w:rPr>
              <w:t>暂不填写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黑体" w:hAnsi="Times New Roman" w:eastAsia="黑体" w:cs="Times New Roman"/>
                <w:color w:val="000000"/>
                <w:sz w:val="21"/>
                <w:szCs w:val="21"/>
                <w:lang w:eastAsia="zh-CN"/>
              </w:rPr>
            </w:pPr>
            <w:r>
              <w:rPr>
                <w:rFonts w:hint="eastAsia" w:ascii="黑体" w:hAnsi="Times New Roman" w:eastAsia="黑体" w:cs="Times New Roman"/>
                <w:color w:val="000000"/>
                <w:sz w:val="21"/>
                <w:szCs w:val="21"/>
                <w:lang w:eastAsia="zh-CN"/>
              </w:rPr>
              <w:t>英文名称</w:t>
            </w:r>
          </w:p>
        </w:tc>
        <w:tc>
          <w:tcPr>
            <w:tcW w:w="43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Times New Roman" w:eastAsia="仿宋_GB2312" w:cs="Times New Roman"/>
                <w:b/>
                <w:bCs/>
                <w:color w:val="000000"/>
                <w:sz w:val="21"/>
                <w:szCs w:val="21"/>
                <w:lang w:val="zh-CN"/>
              </w:rPr>
            </w:pPr>
          </w:p>
        </w:tc>
        <w:tc>
          <w:tcPr>
            <w:tcW w:w="1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黑体" w:hAnsi="Times New Roman" w:eastAsia="黑体" w:cs="Times New Roman"/>
                <w:color w:val="000000"/>
                <w:sz w:val="21"/>
                <w:szCs w:val="21"/>
              </w:rPr>
            </w:pPr>
            <w:r>
              <w:rPr>
                <w:rFonts w:ascii="黑体" w:hAnsi="Times New Roman" w:eastAsia="黑体" w:cs="Times New Roman"/>
                <w:color w:val="000000"/>
                <w:sz w:val="21"/>
                <w:szCs w:val="21"/>
              </w:rPr>
              <w:t>课程</w:t>
            </w:r>
            <w:r>
              <w:rPr>
                <w:rFonts w:hint="eastAsia" w:ascii="黑体" w:hAnsi="Times New Roman" w:eastAsia="黑体" w:cs="Times New Roman"/>
                <w:color w:val="000000"/>
                <w:sz w:val="21"/>
                <w:szCs w:val="21"/>
              </w:rPr>
              <w:t>编码</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Times New Roman" w:eastAsia="仿宋_GB2312" w:cs="Times New Roman"/>
                <w:color w:val="000000"/>
                <w:sz w:val="21"/>
                <w:szCs w:val="21"/>
                <w:lang w:val="zh-CN"/>
              </w:rPr>
            </w:pPr>
            <w:r>
              <w:rPr>
                <w:rFonts w:hint="eastAsia" w:ascii="仿宋_GB2312" w:hAnsi="Times New Roman" w:cs="Times New Roman"/>
                <w:b/>
                <w:bCs/>
                <w:color w:val="FF0000"/>
                <w:sz w:val="21"/>
                <w:szCs w:val="21"/>
                <w:lang w:val="en-US" w:eastAsia="zh-CN"/>
              </w:rPr>
              <w:t>暂不填写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黑体" w:hAnsi="Times New Roman" w:eastAsia="黑体" w:cs="Times New Roman"/>
                <w:color w:val="000000"/>
                <w:sz w:val="21"/>
                <w:szCs w:val="21"/>
                <w:lang w:eastAsia="zh-CN"/>
              </w:rPr>
            </w:pPr>
            <w:r>
              <w:rPr>
                <w:rFonts w:hint="eastAsia" w:ascii="黑体" w:hAnsi="Times New Roman" w:eastAsia="黑体" w:cs="Times New Roman"/>
                <w:color w:val="000000"/>
                <w:sz w:val="21"/>
                <w:szCs w:val="21"/>
                <w:lang w:eastAsia="zh-CN"/>
              </w:rPr>
              <w:t>课程类型</w:t>
            </w:r>
          </w:p>
        </w:tc>
        <w:tc>
          <w:tcPr>
            <w:tcW w:w="43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仿宋_GB2312" w:hAnsi="Times New Roman" w:eastAsia="仿宋_GB2312" w:cs="Times New Roman"/>
                <w:color w:val="0000FF"/>
                <w:sz w:val="21"/>
                <w:szCs w:val="21"/>
                <w:lang w:val="en-US" w:eastAsia="zh-CN"/>
              </w:rPr>
            </w:pPr>
            <w:r>
              <w:rPr>
                <w:rFonts w:hint="eastAsia" w:ascii="仿宋_GB2312" w:hAnsi="Times New Roman" w:eastAsia="仿宋_GB2312" w:cs="Times New Roman"/>
                <w:color w:val="0000FF"/>
                <w:sz w:val="21"/>
                <w:szCs w:val="21"/>
                <w:lang w:val="zh-CN"/>
              </w:rPr>
              <w:t>通识教育、专业基础、专业核心……等课程</w:t>
            </w:r>
          </w:p>
        </w:tc>
        <w:tc>
          <w:tcPr>
            <w:tcW w:w="15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黑体" w:hAnsi="Times New Roman" w:eastAsia="黑体" w:cs="Times New Roman"/>
                <w:color w:val="000000"/>
                <w:sz w:val="21"/>
                <w:szCs w:val="21"/>
                <w:lang w:eastAsia="zh-CN"/>
              </w:rPr>
            </w:pPr>
            <w:r>
              <w:rPr>
                <w:rFonts w:hint="eastAsia" w:ascii="黑体" w:hAnsi="Times New Roman" w:eastAsia="黑体" w:cs="Times New Roman"/>
                <w:color w:val="000000"/>
                <w:sz w:val="21"/>
                <w:szCs w:val="21"/>
                <w:lang w:eastAsia="zh-CN"/>
              </w:rPr>
              <w:t>学</w:t>
            </w:r>
            <w:r>
              <w:rPr>
                <w:rFonts w:hint="eastAsia" w:ascii="黑体" w:hAnsi="Times New Roman" w:eastAsia="黑体" w:cs="Times New Roman"/>
                <w:color w:val="000000"/>
                <w:sz w:val="21"/>
                <w:szCs w:val="21"/>
                <w:lang w:val="en-US" w:eastAsia="zh-CN"/>
              </w:rPr>
              <w:t xml:space="preserve">  </w:t>
            </w:r>
            <w:r>
              <w:rPr>
                <w:rFonts w:hint="eastAsia" w:ascii="黑体" w:hAnsi="Times New Roman" w:eastAsia="黑体" w:cs="Times New Roman"/>
                <w:color w:val="000000"/>
                <w:sz w:val="21"/>
                <w:szCs w:val="21"/>
                <w:lang w:eastAsia="zh-CN"/>
              </w:rPr>
              <w:t>分</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Times New Roman" w:eastAsia="仿宋_GB2312" w:cs="Times New Roman"/>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黑体" w:hAnsi="Times New Roman" w:eastAsia="黑体" w:cs="Times New Roman"/>
                <w:color w:val="000000"/>
                <w:sz w:val="21"/>
                <w:szCs w:val="21"/>
                <w:lang w:eastAsia="zh-CN"/>
              </w:rPr>
            </w:pPr>
            <w:r>
              <w:rPr>
                <w:rFonts w:hint="eastAsia" w:ascii="黑体" w:hAnsi="Times New Roman" w:eastAsia="黑体" w:cs="Times New Roman"/>
                <w:color w:val="000000"/>
                <w:sz w:val="21"/>
                <w:szCs w:val="21"/>
              </w:rPr>
              <w:t>学</w:t>
            </w:r>
            <w:r>
              <w:rPr>
                <w:rFonts w:hint="eastAsia" w:ascii="黑体" w:hAnsi="Times New Roman" w:eastAsia="黑体" w:cs="Times New Roman"/>
                <w:color w:val="000000"/>
                <w:sz w:val="21"/>
                <w:szCs w:val="21"/>
                <w:lang w:val="en-US" w:eastAsia="zh-CN"/>
              </w:rPr>
              <w:t xml:space="preserve">  </w:t>
            </w:r>
            <w:r>
              <w:rPr>
                <w:rFonts w:hint="eastAsia" w:ascii="黑体" w:hAnsi="Times New Roman" w:eastAsia="黑体" w:cs="Times New Roman"/>
                <w:color w:val="000000"/>
                <w:sz w:val="21"/>
                <w:szCs w:val="21"/>
              </w:rPr>
              <w:t>时</w:t>
            </w:r>
          </w:p>
        </w:tc>
        <w:tc>
          <w:tcPr>
            <w:tcW w:w="744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Times New Roman" w:eastAsia="仿宋_GB2312" w:cs="Times New Roman"/>
                <w:color w:val="000000"/>
                <w:sz w:val="21"/>
                <w:szCs w:val="21"/>
                <w:lang w:val="zh-CN"/>
              </w:rPr>
            </w:pPr>
            <w:r>
              <w:rPr>
                <w:rFonts w:hint="eastAsia" w:ascii="仿宋_GB2312" w:hAnsi="Times New Roman" w:eastAsia="仿宋_GB2312" w:cs="Times New Roman"/>
                <w:color w:val="000000"/>
                <w:sz w:val="21"/>
                <w:szCs w:val="21"/>
                <w:lang w:val="zh-CN"/>
              </w:rPr>
              <w:t>共</w:t>
            </w:r>
            <w:r>
              <w:rPr>
                <w:rFonts w:hint="eastAsia" w:ascii="仿宋_GB2312" w:hAnsi="Times New Roman" w:eastAsia="仿宋_GB2312" w:cs="Times New Roman"/>
                <w:color w:val="000000"/>
                <w:sz w:val="21"/>
                <w:szCs w:val="21"/>
                <w:lang w:val="en-US" w:eastAsia="zh-CN"/>
              </w:rPr>
              <w:t xml:space="preserve">     </w:t>
            </w:r>
            <w:r>
              <w:rPr>
                <w:rFonts w:hint="eastAsia" w:ascii="仿宋_GB2312" w:hAnsi="Times New Roman" w:eastAsia="仿宋_GB2312" w:cs="Times New Roman"/>
                <w:color w:val="000000"/>
                <w:sz w:val="21"/>
                <w:szCs w:val="21"/>
                <w:lang w:val="zh-CN"/>
              </w:rPr>
              <w:t>学时。理论</w:t>
            </w:r>
            <w:r>
              <w:rPr>
                <w:rFonts w:hint="eastAsia" w:ascii="仿宋_GB2312" w:hAnsi="Times New Roman" w:eastAsia="仿宋_GB2312" w:cs="Times New Roman"/>
                <w:color w:val="000000"/>
                <w:sz w:val="21"/>
                <w:szCs w:val="21"/>
                <w:lang w:val="en-US" w:eastAsia="zh-CN"/>
              </w:rPr>
              <w:t xml:space="preserve">      </w:t>
            </w:r>
            <w:r>
              <w:rPr>
                <w:rFonts w:hint="eastAsia" w:ascii="仿宋_GB2312" w:hAnsi="Times New Roman" w:eastAsia="仿宋_GB2312" w:cs="Times New Roman"/>
                <w:color w:val="000000"/>
                <w:sz w:val="21"/>
                <w:szCs w:val="21"/>
                <w:lang w:val="zh-CN"/>
              </w:rPr>
              <w:t>学时，实践</w:t>
            </w:r>
            <w:r>
              <w:rPr>
                <w:rFonts w:hint="eastAsia" w:ascii="仿宋_GB2312" w:hAnsi="Times New Roman" w:eastAsia="仿宋_GB2312" w:cs="Times New Roman"/>
                <w:color w:val="000000"/>
                <w:sz w:val="21"/>
                <w:szCs w:val="21"/>
                <w:lang w:val="en-US" w:eastAsia="zh-CN"/>
              </w:rPr>
              <w:t xml:space="preserve">      </w:t>
            </w:r>
            <w:r>
              <w:rPr>
                <w:rFonts w:hint="eastAsia" w:ascii="仿宋_GB2312" w:hAnsi="Times New Roman" w:eastAsia="仿宋_GB2312" w:cs="Times New Roman"/>
                <w:color w:val="000000"/>
                <w:sz w:val="21"/>
                <w:szCs w:val="21"/>
                <w:lang w:val="zh-CN"/>
              </w:rPr>
              <w:t>学时</w:t>
            </w:r>
            <w:r>
              <w:rPr>
                <w:rFonts w:hint="eastAsia" w:ascii="仿宋_GB2312" w:hAnsi="Times New Roman" w:cs="Times New Roman"/>
                <w:color w:val="00000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黑体" w:hAnsi="Times New Roman" w:eastAsia="黑体" w:cs="Times New Roman"/>
                <w:color w:val="000000"/>
                <w:sz w:val="21"/>
                <w:szCs w:val="21"/>
              </w:rPr>
            </w:pPr>
            <w:r>
              <w:rPr>
                <w:rFonts w:hint="eastAsia" w:ascii="黑体" w:hAnsi="Times New Roman" w:eastAsia="黑体" w:cs="Times New Roman"/>
                <w:color w:val="000000"/>
                <w:sz w:val="21"/>
                <w:szCs w:val="21"/>
                <w:lang w:eastAsia="zh-CN"/>
              </w:rPr>
              <w:t>适用专业</w:t>
            </w:r>
          </w:p>
        </w:tc>
        <w:tc>
          <w:tcPr>
            <w:tcW w:w="744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仿宋_GB2312" w:hAnsi="Times New Roman" w:eastAsia="仿宋_GB2312" w:cs="Times New Roman"/>
                <w:color w:val="000000"/>
                <w:sz w:val="21"/>
                <w:szCs w:val="21"/>
                <w:lang w:val="en-US" w:eastAsia="zh-CN"/>
              </w:rPr>
            </w:pPr>
            <w:r>
              <w:rPr>
                <w:rFonts w:hint="eastAsia" w:ascii="仿宋_GB2312" w:hAnsi="Times New Roman" w:eastAsia="仿宋_GB2312" w:cs="Times New Roman"/>
                <w:color w:val="0000FF"/>
                <w:sz w:val="21"/>
                <w:szCs w:val="21"/>
                <w:lang w:val="en-US" w:eastAsia="zh-CN"/>
              </w:rPr>
              <w:t>注意：专业课程适用多个专业，应汇总齐全；通识类课程，</w:t>
            </w:r>
            <w:r>
              <w:rPr>
                <w:rFonts w:hint="eastAsia" w:ascii="仿宋_GB2312" w:hAnsi="Times New Roman" w:cs="Times New Roman"/>
                <w:color w:val="0000FF"/>
                <w:sz w:val="21"/>
                <w:szCs w:val="21"/>
                <w:lang w:val="en-US" w:eastAsia="zh-CN"/>
              </w:rPr>
              <w:t>可适用所有本科</w:t>
            </w:r>
            <w:r>
              <w:rPr>
                <w:rFonts w:hint="eastAsia" w:ascii="仿宋_GB2312" w:hAnsi="Times New Roman" w:eastAsia="仿宋_GB2312" w:cs="Times New Roman"/>
                <w:color w:val="0000FF"/>
                <w:sz w:val="21"/>
                <w:szCs w:val="21"/>
                <w:lang w:val="en-US" w:eastAsia="zh-CN"/>
              </w:rPr>
              <w:t>专业或某学科</w:t>
            </w:r>
            <w:r>
              <w:rPr>
                <w:rFonts w:hint="eastAsia" w:ascii="仿宋_GB2312" w:hAnsi="Times New Roman" w:cs="Times New Roman"/>
                <w:color w:val="0000FF"/>
                <w:sz w:val="21"/>
                <w:szCs w:val="21"/>
                <w:lang w:val="en-US" w:eastAsia="zh-CN"/>
              </w:rPr>
              <w:t>、某专业大类</w:t>
            </w:r>
            <w:r>
              <w:rPr>
                <w:rFonts w:hint="eastAsia" w:ascii="仿宋_GB2312" w:hAnsi="Times New Roman" w:eastAsia="仿宋_GB2312" w:cs="Times New Roman"/>
                <w:color w:val="0000FF"/>
                <w:sz w:val="21"/>
                <w:szCs w:val="21"/>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黑体" w:hAnsi="Times New Roman" w:eastAsia="黑体" w:cs="Times New Roman"/>
                <w:color w:val="000000"/>
                <w:sz w:val="21"/>
                <w:szCs w:val="21"/>
              </w:rPr>
            </w:pPr>
            <w:r>
              <w:rPr>
                <w:rFonts w:hint="eastAsia" w:ascii="黑体" w:hAnsi="Times New Roman" w:eastAsia="黑体" w:cs="Times New Roman"/>
                <w:color w:val="000000"/>
                <w:sz w:val="21"/>
                <w:szCs w:val="21"/>
              </w:rPr>
              <w:t>先修课程</w:t>
            </w:r>
          </w:p>
        </w:tc>
        <w:tc>
          <w:tcPr>
            <w:tcW w:w="744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Times New Roman" w:eastAsia="仿宋_GB2312" w:cs="Times New Roman"/>
                <w:color w:val="000000"/>
                <w:sz w:val="21"/>
                <w:szCs w:val="21"/>
                <w:lang w:val="zh-CN"/>
              </w:rPr>
            </w:pPr>
            <w:r>
              <w:rPr>
                <w:rFonts w:hint="eastAsia" w:ascii="仿宋_GB2312" w:hAnsi="Times New Roman" w:eastAsia="仿宋_GB2312" w:cs="Times New Roman"/>
                <w:color w:val="000000"/>
                <w:sz w:val="21"/>
                <w:szCs w:val="21"/>
                <w:lang w:val="zh-CN"/>
              </w:rPr>
              <w:t>（内容五号仿宋GB2312）</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仿宋_GB2312" w:hAnsi="Times New Roman" w:eastAsia="仿宋_GB2312" w:cs="Times New Roman"/>
                <w:color w:val="000000"/>
                <w:sz w:val="21"/>
                <w:szCs w:val="21"/>
                <w:lang w:val="en-US" w:eastAsia="zh-CN"/>
              </w:rPr>
            </w:pPr>
            <w:r>
              <w:rPr>
                <w:rFonts w:hint="eastAsia" w:ascii="仿宋_GB2312" w:hAnsi="Times New Roman" w:eastAsia="仿宋_GB2312" w:cs="Times New Roman"/>
                <w:color w:val="0000FF"/>
                <w:sz w:val="21"/>
                <w:szCs w:val="21"/>
                <w:lang w:val="zh-CN"/>
              </w:rPr>
              <w:t>公共基础课如计算机应用课程、大学语文，可填无；</w:t>
            </w:r>
            <w:r>
              <w:rPr>
                <w:rFonts w:hint="eastAsia" w:ascii="仿宋_GB2312" w:hAnsi="Times New Roman" w:cs="Times New Roman"/>
                <w:color w:val="0000FF"/>
                <w:sz w:val="21"/>
                <w:szCs w:val="21"/>
                <w:lang w:val="en-US" w:eastAsia="zh-CN"/>
              </w:rPr>
              <w:t>第一学期开展的</w:t>
            </w:r>
            <w:r>
              <w:rPr>
                <w:rFonts w:hint="eastAsia" w:ascii="仿宋_GB2312" w:hAnsi="Times New Roman" w:eastAsia="仿宋_GB2312" w:cs="Times New Roman"/>
                <w:color w:val="0000FF"/>
                <w:sz w:val="21"/>
                <w:szCs w:val="21"/>
                <w:lang w:val="zh-CN"/>
              </w:rPr>
              <w:t>专业基础课</w:t>
            </w:r>
            <w:r>
              <w:rPr>
                <w:rFonts w:hint="eastAsia" w:ascii="仿宋_GB2312" w:hAnsi="Times New Roman" w:cs="Times New Roman"/>
                <w:color w:val="0000FF"/>
                <w:sz w:val="21"/>
                <w:szCs w:val="21"/>
                <w:lang w:val="en-US" w:eastAsia="zh-CN"/>
              </w:rPr>
              <w:t>可填无</w:t>
            </w:r>
            <w:r>
              <w:rPr>
                <w:rFonts w:hint="eastAsia" w:ascii="仿宋_GB2312" w:hAnsi="Times New Roman" w:eastAsia="仿宋_GB2312" w:cs="Times New Roman"/>
                <w:color w:val="0000FF"/>
                <w:sz w:val="21"/>
                <w:szCs w:val="21"/>
                <w:lang w:val="zh-CN"/>
              </w:rPr>
              <w:t>先修课程；专业课，可填</w:t>
            </w:r>
            <w:r>
              <w:rPr>
                <w:rFonts w:hint="eastAsia" w:ascii="仿宋_GB2312" w:hAnsi="Times New Roman" w:cs="Times New Roman"/>
                <w:color w:val="0000FF"/>
                <w:sz w:val="21"/>
                <w:szCs w:val="21"/>
                <w:lang w:val="en-US" w:eastAsia="zh-CN"/>
              </w:rPr>
              <w:t>与</w:t>
            </w:r>
            <w:r>
              <w:rPr>
                <w:rFonts w:hint="eastAsia" w:ascii="仿宋_GB2312" w:hAnsi="Times New Roman" w:eastAsia="仿宋_GB2312" w:cs="Times New Roman"/>
                <w:color w:val="0000FF"/>
                <w:sz w:val="21"/>
                <w:szCs w:val="21"/>
                <w:lang w:val="zh-CN"/>
              </w:rPr>
              <w:t>课程体系相关密切课程，如数学课、专业基础课、其他知识点关联密切课程等</w:t>
            </w:r>
            <w:r>
              <w:rPr>
                <w:rFonts w:hint="eastAsia" w:ascii="仿宋_GB2312" w:hAnsi="Times New Roman" w:cs="Times New Roman"/>
                <w:color w:val="0000FF"/>
                <w:sz w:val="21"/>
                <w:szCs w:val="21"/>
                <w:lang w:val="zh-CN"/>
              </w:rPr>
              <w:t>；</w:t>
            </w:r>
            <w:r>
              <w:rPr>
                <w:rFonts w:hint="eastAsia" w:ascii="仿宋_GB2312" w:hAnsi="Times New Roman" w:eastAsia="仿宋_GB2312" w:cs="Times New Roman"/>
                <w:color w:val="0000FF"/>
                <w:sz w:val="21"/>
                <w:szCs w:val="21"/>
                <w:lang w:val="zh-CN"/>
              </w:rPr>
              <w:t>本项不是所有先修课程的累加填写。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8690"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Times New Roman" w:hAnsi="Times New Roman" w:eastAsia="宋体" w:cs="Times New Roman"/>
                <w:color w:val="000000"/>
                <w:sz w:val="21"/>
                <w:szCs w:val="21"/>
              </w:rPr>
            </w:pPr>
            <w:r>
              <w:rPr>
                <w:rFonts w:ascii="黑体" w:hAnsi="Times New Roman" w:eastAsia="黑体" w:cs="Times New Roman"/>
                <w:color w:val="000000"/>
                <w:sz w:val="21"/>
                <w:szCs w:val="21"/>
              </w:rPr>
              <w:t>课程</w:t>
            </w:r>
            <w:r>
              <w:rPr>
                <w:rFonts w:hint="eastAsia" w:ascii="黑体" w:hAnsi="Times New Roman" w:eastAsia="黑体" w:cs="Times New Roman"/>
                <w:color w:val="000000"/>
                <w:sz w:val="21"/>
                <w:szCs w:val="21"/>
              </w:rPr>
              <w:t>介绍：</w:t>
            </w:r>
            <w:r>
              <w:rPr>
                <w:rFonts w:hint="eastAsia" w:ascii="Times New Roman" w:hAnsi="Times New Roman" w:eastAsia="宋体" w:cs="Times New Roman"/>
                <w:color w:val="000000"/>
                <w:sz w:val="21"/>
                <w:szCs w:val="21"/>
              </w:rPr>
              <w:t>（350字以内）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ascii="Times New Roman" w:hAnsi="Times New Roman" w:eastAsia="宋体" w:cs="Times New Roman"/>
                <w:color w:val="000000"/>
                <w:sz w:val="21"/>
                <w:szCs w:val="21"/>
              </w:rPr>
            </w:pPr>
            <w:r>
              <w:rPr>
                <w:rFonts w:hint="eastAsia" w:ascii="仿宋_GB2312" w:hAnsi="Times New Roman" w:eastAsia="仿宋_GB2312" w:cs="Times New Roman"/>
                <w:color w:val="0000FF"/>
                <w:sz w:val="21"/>
                <w:szCs w:val="21"/>
                <w:lang w:val="zh-CN" w:eastAsia="zh-CN"/>
              </w:rPr>
              <w:t>概述本课程的主要内容，要明确课程在人才培养方案中所处地位，学生通过该门课程的学习，应该达到或掌握的各项能力，要与人才培养方案中应该达到的能力相对应。课程教学大纲应力求文字严谨、简明扼要，名词术语规范。（内容五号仿宋GB2312）</w:t>
            </w:r>
          </w:p>
        </w:tc>
      </w:tr>
    </w:tbl>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ind w:firstLine="480" w:firstLineChars="200"/>
        <w:jc w:val="both"/>
        <w:textAlignment w:val="auto"/>
        <w:rPr>
          <w:rFonts w:ascii="Times New Roman" w:hAnsi="Times New Roman" w:eastAsia="黑体" w:cs="Times New Roman"/>
          <w:color w:val="000000"/>
          <w:sz w:val="24"/>
          <w:szCs w:val="21"/>
          <w:lang w:val="zh-CN"/>
        </w:rPr>
      </w:pPr>
      <w:r>
        <w:rPr>
          <w:rFonts w:ascii="Times New Roman" w:hAnsi="Times New Roman" w:eastAsia="黑体" w:cs="Times New Roman"/>
          <w:color w:val="000000"/>
          <w:sz w:val="24"/>
          <w:szCs w:val="21"/>
          <w:lang w:val="zh-CN"/>
        </w:rPr>
        <w:t>二、课程</w:t>
      </w:r>
      <w:r>
        <w:rPr>
          <w:rFonts w:hint="eastAsia" w:ascii="Times New Roman" w:hAnsi="Times New Roman" w:eastAsia="黑体" w:cs="Times New Roman"/>
          <w:color w:val="000000"/>
          <w:sz w:val="24"/>
          <w:szCs w:val="21"/>
          <w:lang w:val="zh-CN"/>
        </w:rPr>
        <w:t>教学</w:t>
      </w:r>
      <w:r>
        <w:rPr>
          <w:rFonts w:ascii="Times New Roman" w:hAnsi="Times New Roman" w:eastAsia="黑体" w:cs="Times New Roman"/>
          <w:color w:val="000000"/>
          <w:sz w:val="24"/>
          <w:szCs w:val="21"/>
          <w:lang w:val="zh-CN"/>
        </w:rPr>
        <w:t>目标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cs="Times New Roman"/>
          <w:color w:val="0000FF"/>
          <w:sz w:val="21"/>
          <w:szCs w:val="21"/>
          <w:lang w:val="zh-CN" w:eastAsia="zh-CN"/>
        </w:rPr>
      </w:pPr>
      <w:r>
        <w:rPr>
          <w:rFonts w:hint="eastAsia" w:ascii="仿宋_GB2312" w:hAnsi="Times New Roman" w:eastAsia="仿宋_GB2312" w:cs="Times New Roman"/>
          <w:color w:val="0000FF"/>
          <w:sz w:val="21"/>
          <w:szCs w:val="21"/>
          <w:lang w:val="zh-CN" w:eastAsia="zh-CN"/>
        </w:rPr>
        <w:t>课程目标（即“课程教学目标”）</w:t>
      </w:r>
      <w:r>
        <w:rPr>
          <w:rFonts w:hint="eastAsia" w:ascii="仿宋_GB2312" w:hAnsi="Times New Roman" w:cs="Times New Roman"/>
          <w:color w:val="0000FF"/>
          <w:sz w:val="21"/>
          <w:szCs w:val="21"/>
          <w:lang w:val="en-US" w:eastAsia="zh-CN"/>
        </w:rPr>
        <w:t>是</w:t>
      </w:r>
      <w:r>
        <w:rPr>
          <w:rFonts w:hint="eastAsia" w:ascii="仿宋_GB2312" w:hAnsi="Times New Roman" w:cs="Times New Roman"/>
          <w:color w:val="0000FF"/>
          <w:sz w:val="21"/>
          <w:szCs w:val="21"/>
          <w:lang w:val="zh-CN" w:eastAsia="zh-CN"/>
        </w:rPr>
        <w:t>课程教学大纲的核心要素，它既支撑着毕业要求的达成，又决定着教学内容、教学方法以及评价方式。课程目标的描述要明确本门课程对学生达到毕业要求的</w:t>
      </w:r>
      <w:r>
        <w:rPr>
          <w:rFonts w:hint="eastAsia" w:ascii="仿宋_GB2312" w:hAnsi="Times New Roman" w:cs="Times New Roman"/>
          <w:color w:val="0000FF"/>
          <w:sz w:val="21"/>
          <w:szCs w:val="21"/>
          <w:lang w:val="en-US" w:eastAsia="zh-CN"/>
        </w:rPr>
        <w:t>支撑，</w:t>
      </w:r>
      <w:r>
        <w:rPr>
          <w:rFonts w:hint="eastAsia" w:ascii="仿宋_GB2312" w:hAnsi="Times New Roman" w:cs="Times New Roman"/>
          <w:color w:val="0000FF"/>
          <w:sz w:val="21"/>
          <w:szCs w:val="21"/>
          <w:lang w:val="zh-CN" w:eastAsia="zh-CN"/>
        </w:rPr>
        <w:t>要通过课程目标把本专业毕业要求逐条地落实到每一门课程的教学大纲中去，从而明确每门具体课程的教学内容对达到毕业要求的贡献。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cs="Times New Roman"/>
          <w:color w:val="0000FF"/>
          <w:sz w:val="21"/>
          <w:szCs w:val="21"/>
          <w:lang w:val="zh-CN" w:eastAsia="zh-CN"/>
        </w:rPr>
      </w:pPr>
      <w:r>
        <w:rPr>
          <w:rFonts w:hint="eastAsia" w:ascii="仿宋_GB2312" w:hAnsi="Times New Roman" w:cs="Times New Roman"/>
          <w:color w:val="0000FF"/>
          <w:sz w:val="21"/>
          <w:szCs w:val="21"/>
          <w:lang w:val="zh-CN" w:eastAsia="zh-CN"/>
        </w:rPr>
        <w:t>对于支撑毕业要求指标点较少的课程，通常课程目标不宜过多，建议3~4个；建议课程目标从记忆、理解、应用、分析、评价和创造6个层次中思考，设计合理的能力递进关系，并采用“动词+名词”安德森表述规则进行描述，要求都必须能做到可考核评价；课程目标之间内容不能重复交叉，不能过于宏观。若有思政目标，必须可考核；否则不能出现，只能按照课程思政点内容对待，出现在教学内容或教学方法中</w:t>
      </w:r>
      <w:r>
        <w:rPr>
          <w:rFonts w:hint="eastAsia" w:ascii="仿宋_GB2312" w:hAnsi="Times New Roman" w:cs="Times New Roman"/>
          <w:color w:val="0000FF"/>
          <w:sz w:val="21"/>
          <w:szCs w:val="21"/>
          <w:lang w:val="en-US" w:eastAsia="zh-CN"/>
        </w:rPr>
        <w:t>；对相关毕业要求强支撑的课程思政目标必须单列</w:t>
      </w:r>
      <w:r>
        <w:rPr>
          <w:rFonts w:hint="eastAsia" w:ascii="仿宋_GB2312" w:hAnsi="Times New Roman" w:cs="Times New Roman"/>
          <w:color w:val="0000FF"/>
          <w:sz w:val="21"/>
          <w:szCs w:val="21"/>
          <w:lang w:val="zh-CN"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b w:val="0"/>
          <w:color w:val="0000FF"/>
          <w:kern w:val="2"/>
          <w:sz w:val="21"/>
          <w:szCs w:val="21"/>
          <w:lang w:val="en-US" w:eastAsia="zh-CN" w:bidi="ar-SA"/>
        </w:rPr>
      </w:pPr>
      <w:r>
        <w:rPr>
          <w:rFonts w:hint="eastAsia" w:ascii="仿宋_GB2312" w:hAnsi="Times New Roman" w:eastAsia="仿宋_GB2312" w:cs="Times New Roman"/>
          <w:color w:val="0000FF"/>
          <w:sz w:val="21"/>
          <w:szCs w:val="21"/>
          <w:lang w:val="zh-CN" w:eastAsia="zh-CN"/>
        </w:rPr>
        <w:t>（内容用五号仿宋GB2312，段落固定值</w:t>
      </w:r>
      <w:r>
        <w:rPr>
          <w:rFonts w:hint="eastAsia" w:ascii="仿宋_GB2312" w:hAnsi="Times New Roman" w:eastAsia="仿宋_GB2312" w:cs="Times New Roman"/>
          <w:color w:val="0000FF"/>
          <w:sz w:val="21"/>
          <w:szCs w:val="21"/>
          <w:lang w:val="en-US" w:eastAsia="zh-CN"/>
        </w:rPr>
        <w:t>20</w:t>
      </w:r>
      <w:r>
        <w:rPr>
          <w:rFonts w:hint="eastAsia" w:ascii="仿宋_GB2312" w:hAnsi="Times New Roman" w:eastAsia="仿宋_GB2312" w:cs="Times New Roman"/>
          <w:color w:val="0000FF"/>
          <w:sz w:val="21"/>
          <w:szCs w:val="21"/>
          <w:lang w:val="zh-CN" w:eastAsia="zh-CN"/>
        </w:rPr>
        <w:t>磅，下同）</w:t>
      </w:r>
      <w:r>
        <w:rPr>
          <w:rFonts w:hint="eastAsia" w:ascii="仿宋_GB2312" w:hAnsi="Times New Roman" w:cs="Times New Roman"/>
          <w:color w:val="0000FF"/>
          <w:sz w:val="21"/>
          <w:szCs w:val="21"/>
          <w:lang w:val="zh-CN" w:eastAsia="zh-CN"/>
        </w:rPr>
        <w:t>，</w:t>
      </w:r>
      <w:r>
        <w:rPr>
          <w:rFonts w:hint="eastAsia" w:ascii="仿宋_GB2312" w:hAnsi="Times New Roman" w:eastAsia="仿宋_GB2312" w:cs="Times New Roman"/>
          <w:b w:val="0"/>
          <w:color w:val="0000FF"/>
          <w:kern w:val="2"/>
          <w:sz w:val="21"/>
          <w:szCs w:val="21"/>
          <w:lang w:val="en-US" w:eastAsia="zh-CN" w:bidi="ar-SA"/>
        </w:rPr>
        <w:t>课程目标示例：</w:t>
      </w:r>
    </w:p>
    <w:p>
      <w:pPr>
        <w:pStyle w:val="3"/>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仿宋_GB2312" w:hAnsi="Times New Roman" w:eastAsia="仿宋_GB2312" w:cs="Times New Roman"/>
          <w:b w:val="0"/>
          <w:color w:val="0000FF"/>
          <w:kern w:val="2"/>
          <w:sz w:val="21"/>
          <w:szCs w:val="21"/>
          <w:lang w:val="en-US" w:eastAsia="zh-CN" w:bidi="ar-SA"/>
        </w:rPr>
      </w:pPr>
      <w:r>
        <w:rPr>
          <w:rFonts w:hint="eastAsia" w:ascii="仿宋_GB2312" w:hAnsi="Times New Roman" w:cs="Times New Roman"/>
          <w:b w:val="0"/>
          <w:color w:val="0000FF"/>
          <w:kern w:val="2"/>
          <w:sz w:val="21"/>
          <w:szCs w:val="21"/>
          <w:lang w:val="en-US" w:eastAsia="zh-CN" w:bidi="ar-SA"/>
        </w:rPr>
        <w:t>课程目标1：</w:t>
      </w:r>
      <w:r>
        <w:rPr>
          <w:rFonts w:hint="eastAsia" w:ascii="仿宋_GB2312" w:hAnsi="Times New Roman" w:eastAsia="仿宋_GB2312" w:cs="Times New Roman"/>
          <w:b w:val="0"/>
          <w:color w:val="0000FF"/>
          <w:kern w:val="2"/>
          <w:sz w:val="21"/>
          <w:szCs w:val="21"/>
          <w:lang w:val="en-US" w:eastAsia="zh-CN" w:bidi="ar-SA"/>
        </w:rPr>
        <w:t>能够将……基本理论与基本方法应用于解决……以及……专业领域管理问题。</w:t>
      </w:r>
      <w:r>
        <w:rPr>
          <w:rFonts w:hint="eastAsia" w:ascii="仿宋_GB2312" w:hAnsi="Times New Roman" w:cs="Times New Roman"/>
          <w:b w:val="0"/>
          <w:color w:val="0000FF"/>
          <w:kern w:val="2"/>
          <w:sz w:val="21"/>
          <w:szCs w:val="21"/>
          <w:lang w:val="en-US" w:eastAsia="zh-CN" w:bidi="ar-SA"/>
        </w:rPr>
        <w:t>（</w:t>
      </w:r>
      <w:r>
        <w:rPr>
          <w:rFonts w:hint="eastAsia" w:ascii="仿宋_GB2312" w:hAnsi="Times New Roman" w:eastAsia="仿宋_GB2312" w:cs="Times New Roman"/>
          <w:b w:val="0"/>
          <w:color w:val="0000FF"/>
          <w:kern w:val="2"/>
          <w:sz w:val="21"/>
          <w:szCs w:val="21"/>
          <w:lang w:val="en-US" w:eastAsia="zh-CN" w:bidi="ar-SA"/>
        </w:rPr>
        <w:t>知识应用</w:t>
      </w:r>
      <w:r>
        <w:rPr>
          <w:rFonts w:hint="eastAsia" w:ascii="仿宋_GB2312" w:hAnsi="Times New Roman" w:cs="Times New Roman"/>
          <w:b w:val="0"/>
          <w:color w:val="0000FF"/>
          <w:kern w:val="2"/>
          <w:sz w:val="21"/>
          <w:szCs w:val="21"/>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仿宋_GB2312" w:hAnsi="Times New Roman" w:eastAsia="仿宋_GB2312" w:cs="Times New Roman"/>
          <w:b w:val="0"/>
          <w:color w:val="0000FF"/>
          <w:kern w:val="2"/>
          <w:sz w:val="21"/>
          <w:szCs w:val="21"/>
          <w:lang w:val="en-US" w:eastAsia="zh-CN" w:bidi="ar-SA"/>
        </w:rPr>
      </w:pPr>
      <w:r>
        <w:rPr>
          <w:rFonts w:hint="eastAsia" w:ascii="仿宋_GB2312" w:hAnsi="Times New Roman" w:cs="Times New Roman"/>
          <w:b w:val="0"/>
          <w:color w:val="0000FF"/>
          <w:kern w:val="2"/>
          <w:sz w:val="21"/>
          <w:szCs w:val="21"/>
          <w:lang w:val="en-US" w:eastAsia="zh-CN" w:bidi="ar-SA"/>
        </w:rPr>
        <w:t>课程目标2：</w:t>
      </w:r>
      <w:r>
        <w:rPr>
          <w:rFonts w:hint="eastAsia" w:ascii="仿宋_GB2312" w:hAnsi="Times New Roman" w:eastAsia="仿宋_GB2312" w:cs="Times New Roman"/>
          <w:b w:val="0"/>
          <w:color w:val="0000FF"/>
          <w:kern w:val="2"/>
          <w:sz w:val="21"/>
          <w:szCs w:val="21"/>
          <w:lang w:val="en-US" w:eastAsia="zh-CN" w:bidi="ar-SA"/>
        </w:rPr>
        <w:t>能够应用经济学、管理学以及……的基本原理分析……的……。</w:t>
      </w:r>
      <w:r>
        <w:rPr>
          <w:rFonts w:hint="eastAsia" w:ascii="仿宋_GB2312" w:hAnsi="Times New Roman" w:cs="Times New Roman"/>
          <w:b w:val="0"/>
          <w:color w:val="0000FF"/>
          <w:kern w:val="2"/>
          <w:sz w:val="21"/>
          <w:szCs w:val="21"/>
          <w:lang w:val="en-US" w:eastAsia="zh-CN" w:bidi="ar-SA"/>
        </w:rPr>
        <w:t>（</w:t>
      </w:r>
      <w:r>
        <w:rPr>
          <w:rFonts w:hint="eastAsia" w:ascii="仿宋_GB2312" w:hAnsi="Times New Roman" w:eastAsia="仿宋_GB2312" w:cs="Times New Roman"/>
          <w:b w:val="0"/>
          <w:color w:val="0000FF"/>
          <w:kern w:val="2"/>
          <w:sz w:val="21"/>
          <w:szCs w:val="21"/>
          <w:lang w:val="en-US" w:eastAsia="zh-CN" w:bidi="ar-SA"/>
        </w:rPr>
        <w:t>问题分析</w:t>
      </w:r>
      <w:r>
        <w:rPr>
          <w:rFonts w:hint="eastAsia" w:ascii="仿宋_GB2312" w:hAnsi="Times New Roman" w:cs="Times New Roman"/>
          <w:b w:val="0"/>
          <w:color w:val="0000FF"/>
          <w:kern w:val="2"/>
          <w:sz w:val="21"/>
          <w:szCs w:val="21"/>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仿宋_GB2312" w:hAnsi="Times New Roman" w:eastAsia="仿宋_GB2312" w:cs="Times New Roman"/>
          <w:b w:val="0"/>
          <w:color w:val="0000FF"/>
          <w:kern w:val="2"/>
          <w:sz w:val="21"/>
          <w:szCs w:val="21"/>
          <w:lang w:val="en-US" w:eastAsia="zh-CN" w:bidi="ar-SA"/>
        </w:rPr>
      </w:pPr>
      <w:r>
        <w:rPr>
          <w:rFonts w:hint="eastAsia" w:ascii="仿宋_GB2312" w:hAnsi="Times New Roman" w:cs="Times New Roman"/>
          <w:b w:val="0"/>
          <w:color w:val="0000FF"/>
          <w:kern w:val="2"/>
          <w:sz w:val="21"/>
          <w:szCs w:val="21"/>
          <w:lang w:val="en-US" w:eastAsia="zh-CN" w:bidi="ar-SA"/>
        </w:rPr>
        <w:t>课程目标3：</w:t>
      </w:r>
      <w:r>
        <w:rPr>
          <w:rFonts w:hint="eastAsia" w:ascii="仿宋_GB2312" w:hAnsi="Times New Roman" w:eastAsia="仿宋_GB2312" w:cs="Times New Roman"/>
          <w:b w:val="0"/>
          <w:color w:val="0000FF"/>
          <w:kern w:val="2"/>
          <w:sz w:val="21"/>
          <w:szCs w:val="21"/>
          <w:lang w:val="en-US" w:eastAsia="zh-CN" w:bidi="ar-SA"/>
        </w:rPr>
        <w:t>能够针对……的……、……与……中涉及的……问题，提出合理的解决方案。</w:t>
      </w:r>
      <w:r>
        <w:rPr>
          <w:rFonts w:hint="eastAsia" w:ascii="仿宋_GB2312" w:hAnsi="Times New Roman" w:cs="Times New Roman"/>
          <w:b w:val="0"/>
          <w:color w:val="0000FF"/>
          <w:kern w:val="2"/>
          <w:sz w:val="21"/>
          <w:szCs w:val="21"/>
          <w:lang w:val="en-US" w:eastAsia="zh-CN" w:bidi="ar-SA"/>
        </w:rPr>
        <w:t>（</w:t>
      </w:r>
      <w:r>
        <w:rPr>
          <w:rFonts w:hint="eastAsia" w:ascii="仿宋_GB2312" w:hAnsi="Times New Roman" w:eastAsia="仿宋_GB2312" w:cs="Times New Roman"/>
          <w:b w:val="0"/>
          <w:color w:val="0000FF"/>
          <w:kern w:val="2"/>
          <w:sz w:val="21"/>
          <w:szCs w:val="21"/>
          <w:lang w:val="en-US" w:eastAsia="zh-CN" w:bidi="ar-SA"/>
        </w:rPr>
        <w:t>综合应用</w:t>
      </w:r>
      <w:r>
        <w:rPr>
          <w:rFonts w:hint="eastAsia" w:ascii="仿宋_GB2312" w:hAnsi="Times New Roman" w:cs="Times New Roman"/>
          <w:b w:val="0"/>
          <w:color w:val="0000FF"/>
          <w:kern w:val="2"/>
          <w:sz w:val="21"/>
          <w:szCs w:val="21"/>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仿宋_GB2312" w:hAnsi="Times New Roman" w:eastAsia="仿宋_GB2312" w:cs="Times New Roman"/>
          <w:b w:val="0"/>
          <w:color w:val="0000FF"/>
          <w:kern w:val="2"/>
          <w:sz w:val="21"/>
          <w:szCs w:val="21"/>
          <w:lang w:val="en-US" w:eastAsia="zh-CN" w:bidi="ar-SA"/>
        </w:rPr>
      </w:pPr>
      <w:r>
        <w:rPr>
          <w:rFonts w:hint="eastAsia" w:ascii="仿宋_GB2312" w:hAnsi="Times New Roman" w:cs="Times New Roman"/>
          <w:b w:val="0"/>
          <w:color w:val="0000FF"/>
          <w:kern w:val="2"/>
          <w:sz w:val="21"/>
          <w:szCs w:val="21"/>
          <w:lang w:val="en-US" w:eastAsia="zh-CN" w:bidi="ar-SA"/>
        </w:rPr>
        <w:t>课程目标4：</w:t>
      </w:r>
      <w:r>
        <w:rPr>
          <w:rFonts w:hint="eastAsia" w:ascii="仿宋_GB2312" w:hAnsi="Times New Roman" w:eastAsia="仿宋_GB2312" w:cs="Times New Roman"/>
          <w:b w:val="0"/>
          <w:color w:val="0000FF"/>
          <w:kern w:val="2"/>
          <w:sz w:val="21"/>
          <w:szCs w:val="21"/>
          <w:lang w:val="en-US" w:eastAsia="zh-CN" w:bidi="ar-SA"/>
        </w:rPr>
        <w:t>能够设计符合……与……要求的……，并能够在设计环节中体现创新意识，考虑经济、社会、法律、文化以及环境等问题。</w:t>
      </w:r>
      <w:r>
        <w:rPr>
          <w:rFonts w:hint="eastAsia" w:ascii="仿宋_GB2312" w:hAnsi="Times New Roman" w:cs="Times New Roman"/>
          <w:b w:val="0"/>
          <w:color w:val="0000FF"/>
          <w:kern w:val="2"/>
          <w:sz w:val="21"/>
          <w:szCs w:val="21"/>
          <w:lang w:val="en-US" w:eastAsia="zh-CN" w:bidi="ar-SA"/>
        </w:rPr>
        <w:t>（设计分析）</w:t>
      </w:r>
    </w:p>
    <w:p>
      <w:pPr>
        <w:pStyle w:val="3"/>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仿宋_GB2312" w:hAnsi="Times New Roman" w:eastAsia="仿宋_GB2312" w:cs="Times New Roman"/>
          <w:b w:val="0"/>
          <w:color w:val="0000FF"/>
          <w:kern w:val="2"/>
          <w:sz w:val="21"/>
          <w:szCs w:val="21"/>
          <w:lang w:val="en-US" w:eastAsia="zh-CN" w:bidi="ar-SA"/>
        </w:rPr>
      </w:pPr>
      <w:r>
        <w:rPr>
          <w:rFonts w:hint="eastAsia" w:ascii="仿宋_GB2312" w:hAnsi="Times New Roman" w:cs="Times New Roman"/>
          <w:b w:val="0"/>
          <w:color w:val="0000FF"/>
          <w:kern w:val="2"/>
          <w:sz w:val="21"/>
          <w:szCs w:val="21"/>
          <w:lang w:val="en-US" w:eastAsia="zh-CN" w:bidi="ar-SA"/>
        </w:rPr>
        <w:t>课程目标5：</w:t>
      </w:r>
      <w:r>
        <w:rPr>
          <w:rFonts w:hint="eastAsia" w:ascii="仿宋_GB2312" w:hAnsi="Times New Roman" w:eastAsia="仿宋_GB2312" w:cs="Times New Roman"/>
          <w:b w:val="0"/>
          <w:color w:val="0000FF"/>
          <w:kern w:val="2"/>
          <w:sz w:val="21"/>
          <w:szCs w:val="21"/>
          <w:lang w:val="en-US" w:eastAsia="zh-CN" w:bidi="ar-SA"/>
        </w:rPr>
        <w:t>能够就……相关的……问题与业界同行及社会公众进行有效沟通和交流。</w:t>
      </w:r>
      <w:r>
        <w:rPr>
          <w:rFonts w:hint="eastAsia" w:ascii="仿宋_GB2312" w:hAnsi="Times New Roman" w:cs="Times New Roman"/>
          <w:b w:val="0"/>
          <w:color w:val="0000FF"/>
          <w:kern w:val="2"/>
          <w:sz w:val="21"/>
          <w:szCs w:val="21"/>
          <w:lang w:val="en-US" w:eastAsia="zh-CN" w:bidi="ar-SA"/>
        </w:rPr>
        <w:t>（</w:t>
      </w:r>
      <w:r>
        <w:rPr>
          <w:rFonts w:hint="eastAsia" w:ascii="仿宋_GB2312" w:hAnsi="Times New Roman" w:eastAsia="仿宋_GB2312" w:cs="Times New Roman"/>
          <w:b w:val="0"/>
          <w:color w:val="0000FF"/>
          <w:kern w:val="2"/>
          <w:sz w:val="21"/>
          <w:szCs w:val="21"/>
          <w:lang w:val="en-US" w:eastAsia="zh-CN" w:bidi="ar-SA"/>
        </w:rPr>
        <w:t>沟通</w:t>
      </w:r>
      <w:r>
        <w:rPr>
          <w:rFonts w:hint="eastAsia" w:ascii="仿宋_GB2312" w:hAnsi="Times New Roman" w:cs="Times New Roman"/>
          <w:b w:val="0"/>
          <w:color w:val="0000FF"/>
          <w:kern w:val="2"/>
          <w:sz w:val="21"/>
          <w:szCs w:val="21"/>
          <w:lang w:val="en-US" w:eastAsia="zh-CN" w:bidi="ar-SA"/>
        </w:rPr>
        <w:t>表达）</w:t>
      </w:r>
    </w:p>
    <w:p>
      <w:pPr>
        <w:pStyle w:val="3"/>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仿宋_GB2312" w:hAnsi="Times New Roman" w:eastAsia="仿宋_GB2312" w:cs="Times New Roman"/>
          <w:b w:val="0"/>
          <w:color w:val="0000FF"/>
          <w:kern w:val="2"/>
          <w:sz w:val="21"/>
          <w:szCs w:val="21"/>
          <w:lang w:val="en-US" w:eastAsia="zh-CN" w:bidi="ar-SA"/>
        </w:rPr>
      </w:pPr>
      <w:r>
        <w:rPr>
          <w:rFonts w:hint="eastAsia" w:ascii="仿宋_GB2312" w:hAnsi="Times New Roman" w:cs="Times New Roman"/>
          <w:b w:val="0"/>
          <w:color w:val="0000FF"/>
          <w:kern w:val="2"/>
          <w:sz w:val="21"/>
          <w:szCs w:val="21"/>
          <w:lang w:val="en-US" w:eastAsia="zh-CN" w:bidi="ar-SA"/>
        </w:rPr>
        <w:t>课程目标6：</w:t>
      </w:r>
      <w:r>
        <w:rPr>
          <w:rFonts w:hint="eastAsia" w:ascii="仿宋_GB2312" w:hAnsi="Times New Roman" w:eastAsia="仿宋_GB2312" w:cs="Times New Roman"/>
          <w:b w:val="0"/>
          <w:color w:val="0000FF"/>
          <w:kern w:val="2"/>
          <w:sz w:val="21"/>
          <w:szCs w:val="21"/>
          <w:lang w:val="en-US" w:eastAsia="zh-CN" w:bidi="ar-SA"/>
        </w:rPr>
        <w:t>能够跟踪……前言，不断更新知识结构、提升职业素养，适应……行业及相关职业发展。</w:t>
      </w:r>
      <w:r>
        <w:rPr>
          <w:rFonts w:hint="eastAsia" w:ascii="仿宋_GB2312" w:hAnsi="Times New Roman" w:cs="Times New Roman"/>
          <w:b w:val="0"/>
          <w:color w:val="0000FF"/>
          <w:kern w:val="2"/>
          <w:sz w:val="21"/>
          <w:szCs w:val="21"/>
          <w:lang w:val="en-US" w:eastAsia="zh-CN" w:bidi="ar-SA"/>
        </w:rPr>
        <w:t>（</w:t>
      </w:r>
      <w:r>
        <w:rPr>
          <w:rFonts w:hint="eastAsia" w:ascii="仿宋_GB2312" w:hAnsi="Times New Roman" w:eastAsia="仿宋_GB2312" w:cs="Times New Roman"/>
          <w:b w:val="0"/>
          <w:color w:val="0000FF"/>
          <w:kern w:val="2"/>
          <w:sz w:val="21"/>
          <w:szCs w:val="21"/>
          <w:lang w:val="en-US" w:eastAsia="zh-CN" w:bidi="ar-SA"/>
        </w:rPr>
        <w:t>终身学习</w:t>
      </w:r>
      <w:r>
        <w:rPr>
          <w:rFonts w:hint="eastAsia" w:ascii="仿宋_GB2312" w:hAnsi="Times New Roman" w:cs="Times New Roman"/>
          <w:b w:val="0"/>
          <w:color w:val="0000FF"/>
          <w:kern w:val="2"/>
          <w:sz w:val="21"/>
          <w:szCs w:val="21"/>
          <w:lang w:val="en-US" w:eastAsia="zh-CN" w:bidi="ar-SA"/>
        </w:rPr>
        <w:t>）</w:t>
      </w:r>
    </w:p>
    <w:p>
      <w:pPr>
        <w:numPr>
          <w:ilvl w:val="0"/>
          <w:numId w:val="0"/>
        </w:numPr>
        <w:spacing w:before="156" w:beforeLines="50" w:after="156" w:afterLines="50" w:line="360" w:lineRule="exact"/>
        <w:ind w:left="420" w:leftChars="0"/>
        <w:jc w:val="both"/>
        <w:rPr>
          <w:rFonts w:ascii="Times New Roman" w:hAnsi="Times New Roman" w:eastAsia="黑体" w:cs="Times New Roman"/>
          <w:color w:val="000000"/>
          <w:sz w:val="24"/>
          <w:szCs w:val="21"/>
          <w:lang w:val="zh-CN"/>
        </w:rPr>
      </w:pPr>
      <w:r>
        <w:rPr>
          <w:rFonts w:hint="eastAsia" w:ascii="Times New Roman" w:hAnsi="Times New Roman" w:eastAsia="黑体" w:cs="Times New Roman"/>
          <w:color w:val="000000"/>
          <w:sz w:val="24"/>
          <w:szCs w:val="21"/>
          <w:lang w:val="en-US" w:eastAsia="zh-CN"/>
        </w:rPr>
        <w:t>三、</w:t>
      </w:r>
      <w:r>
        <w:rPr>
          <w:rFonts w:ascii="Times New Roman" w:hAnsi="Times New Roman" w:eastAsia="黑体" w:cs="Times New Roman"/>
          <w:color w:val="000000"/>
          <w:sz w:val="24"/>
          <w:szCs w:val="21"/>
          <w:lang w:val="zh-CN"/>
        </w:rPr>
        <w:t>教学学时分配</w:t>
      </w:r>
    </w:p>
    <w:p>
      <w:pPr>
        <w:tabs>
          <w:tab w:val="left" w:pos="840"/>
        </w:tabs>
        <w:spacing w:before="156" w:beforeLines="50" w:after="156" w:afterLines="50" w:line="360" w:lineRule="exact"/>
        <w:ind w:firstLine="0" w:firstLineChars="0"/>
        <w:jc w:val="center"/>
        <w:rPr>
          <w:rFonts w:ascii="Times New Roman" w:hAnsi="Times New Roman" w:eastAsia="黑体" w:cs="Times New Roman"/>
          <w:color w:val="000000"/>
          <w:sz w:val="24"/>
          <w:szCs w:val="21"/>
          <w:lang w:val="zh-CN"/>
        </w:rPr>
      </w:pPr>
      <w:r>
        <w:rPr>
          <w:rFonts w:hint="eastAsia" w:ascii="黑体" w:hAnsi="黑体" w:eastAsia="黑体" w:cs="黑体"/>
          <w:bCs/>
          <w:color w:val="000000"/>
          <w:sz w:val="21"/>
          <w:szCs w:val="21"/>
          <w:lang w:val="zh-CN"/>
        </w:rPr>
        <w:t>《××××》课程教学学时分配表（</w:t>
      </w:r>
      <w:r>
        <w:rPr>
          <w:rFonts w:hint="eastAsia" w:ascii="黑体" w:hAnsi="黑体" w:eastAsia="黑体" w:cs="黑体"/>
          <w:color w:val="000000"/>
          <w:sz w:val="21"/>
          <w:szCs w:val="21"/>
          <w:lang w:val="zh-CN"/>
        </w:rPr>
        <w:t>五号黑体</w:t>
      </w:r>
      <w:r>
        <w:rPr>
          <w:rFonts w:hint="eastAsia" w:ascii="黑体" w:hAnsi="黑体" w:eastAsia="黑体" w:cs="黑体"/>
          <w:bCs/>
          <w:color w:val="000000"/>
          <w:sz w:val="21"/>
          <w:szCs w:val="21"/>
          <w:lang w:val="zh-CN"/>
        </w:rPr>
        <w:t>）</w:t>
      </w:r>
    </w:p>
    <w:tbl>
      <w:tblPr>
        <w:tblStyle w:val="4"/>
        <w:tblW w:w="8078" w:type="dxa"/>
        <w:jc w:val="center"/>
        <w:tblLayout w:type="fixed"/>
        <w:tblCellMar>
          <w:top w:w="0" w:type="dxa"/>
          <w:left w:w="108" w:type="dxa"/>
          <w:bottom w:w="0" w:type="dxa"/>
          <w:right w:w="108" w:type="dxa"/>
        </w:tblCellMar>
      </w:tblPr>
      <w:tblGrid>
        <w:gridCol w:w="908"/>
        <w:gridCol w:w="5318"/>
        <w:gridCol w:w="493"/>
        <w:gridCol w:w="707"/>
        <w:gridCol w:w="652"/>
      </w:tblGrid>
      <w:tr>
        <w:tblPrEx>
          <w:tblCellMar>
            <w:top w:w="0" w:type="dxa"/>
            <w:left w:w="108" w:type="dxa"/>
            <w:bottom w:w="0" w:type="dxa"/>
            <w:right w:w="108" w:type="dxa"/>
          </w:tblCellMar>
        </w:tblPrEx>
        <w:trPr>
          <w:trHeight w:val="415" w:hRule="atLeast"/>
          <w:jc w:val="center"/>
        </w:trPr>
        <w:tc>
          <w:tcPr>
            <w:tcW w:w="908"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黑体" w:hAnsi="仿宋_GB2312" w:eastAsia="黑体" w:cs="仿宋_GB2312"/>
                <w:bCs/>
                <w:color w:val="000000"/>
                <w:sz w:val="21"/>
                <w:szCs w:val="21"/>
                <w:lang w:val="zh-CN"/>
              </w:rPr>
            </w:pPr>
            <w:r>
              <w:rPr>
                <w:rFonts w:hint="eastAsia" w:ascii="黑体" w:hAnsi="仿宋_GB2312" w:eastAsia="黑体" w:cs="仿宋_GB2312"/>
                <w:bCs/>
                <w:color w:val="000000"/>
                <w:sz w:val="21"/>
                <w:szCs w:val="21"/>
                <w:lang w:val="zh-CN"/>
              </w:rPr>
              <w:t>章节</w:t>
            </w:r>
          </w:p>
        </w:tc>
        <w:tc>
          <w:tcPr>
            <w:tcW w:w="5318"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黑体" w:hAnsi="仿宋_GB2312" w:eastAsia="黑体" w:cs="仿宋_GB2312"/>
                <w:bCs/>
                <w:color w:val="000000"/>
                <w:sz w:val="21"/>
                <w:szCs w:val="21"/>
                <w:lang w:val="zh-CN"/>
              </w:rPr>
            </w:pPr>
            <w:r>
              <w:rPr>
                <w:rFonts w:hint="eastAsia" w:ascii="黑体" w:hAnsi="仿宋_GB2312" w:eastAsia="黑体" w:cs="仿宋_GB2312"/>
                <w:bCs/>
                <w:color w:val="000000"/>
                <w:sz w:val="21"/>
                <w:szCs w:val="21"/>
                <w:lang w:val="zh-CN"/>
              </w:rPr>
              <w:t>教学主要内容</w:t>
            </w:r>
          </w:p>
        </w:tc>
        <w:tc>
          <w:tcPr>
            <w:tcW w:w="493" w:type="dxa"/>
            <w:vMerge w:val="restart"/>
            <w:tcBorders>
              <w:top w:val="single" w:color="auto" w:sz="6" w:space="0"/>
              <w:left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黑体" w:hAnsi="仿宋_GB2312" w:eastAsia="黑体" w:cs="仿宋_GB2312"/>
                <w:bCs/>
                <w:color w:val="000000"/>
                <w:sz w:val="21"/>
                <w:szCs w:val="21"/>
                <w:lang w:val="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黑体" w:hAnsi="仿宋_GB2312" w:eastAsia="黑体" w:cs="仿宋_GB2312"/>
                <w:bCs/>
                <w:color w:val="000000"/>
                <w:sz w:val="21"/>
                <w:szCs w:val="21"/>
                <w:lang w:val="zh-CN"/>
              </w:rPr>
            </w:pPr>
            <w:r>
              <w:rPr>
                <w:rFonts w:hint="eastAsia" w:ascii="黑体" w:hAnsi="仿宋_GB2312" w:eastAsia="黑体" w:cs="仿宋_GB2312"/>
                <w:bCs/>
                <w:color w:val="000000"/>
                <w:sz w:val="21"/>
                <w:szCs w:val="21"/>
                <w:lang w:val="zh-CN"/>
              </w:rPr>
              <w:t>总学时</w:t>
            </w:r>
          </w:p>
        </w:tc>
        <w:tc>
          <w:tcPr>
            <w:tcW w:w="1359" w:type="dxa"/>
            <w:gridSpan w:val="2"/>
            <w:tcBorders>
              <w:top w:val="single" w:color="auto" w:sz="6" w:space="0"/>
              <w:left w:val="single" w:color="auto" w:sz="6"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黑体" w:hAnsi="仿宋_GB2312" w:eastAsia="黑体" w:cs="仿宋_GB2312"/>
                <w:bCs/>
                <w:color w:val="000000"/>
                <w:sz w:val="21"/>
                <w:szCs w:val="21"/>
                <w:lang w:val="zh-CN"/>
              </w:rPr>
            </w:pPr>
            <w:r>
              <w:rPr>
                <w:rFonts w:hint="eastAsia" w:ascii="黑体" w:hAnsi="仿宋_GB2312" w:eastAsia="黑体" w:cs="仿宋_GB2312"/>
                <w:bCs/>
                <w:color w:val="000000"/>
                <w:sz w:val="21"/>
                <w:szCs w:val="21"/>
                <w:lang w:val="zh-CN"/>
              </w:rPr>
              <w:t>学时分配</w:t>
            </w:r>
          </w:p>
        </w:tc>
      </w:tr>
      <w:tr>
        <w:tblPrEx>
          <w:tblCellMar>
            <w:top w:w="0" w:type="dxa"/>
            <w:left w:w="108" w:type="dxa"/>
            <w:bottom w:w="0" w:type="dxa"/>
            <w:right w:w="108" w:type="dxa"/>
          </w:tblCellMar>
        </w:tblPrEx>
        <w:trPr>
          <w:trHeight w:val="391" w:hRule="atLeast"/>
          <w:jc w:val="center"/>
        </w:trPr>
        <w:tc>
          <w:tcPr>
            <w:tcW w:w="908"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黑体" w:hAnsi="仿宋_GB2312" w:eastAsia="黑体" w:cs="仿宋_GB2312"/>
                <w:bCs/>
                <w:color w:val="000000"/>
                <w:sz w:val="21"/>
                <w:szCs w:val="21"/>
                <w:lang w:val="zh-CN"/>
              </w:rPr>
            </w:pPr>
          </w:p>
        </w:tc>
        <w:tc>
          <w:tcPr>
            <w:tcW w:w="5318"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黑体" w:hAnsi="仿宋_GB2312" w:eastAsia="黑体" w:cs="仿宋_GB2312"/>
                <w:bCs/>
                <w:color w:val="000000"/>
                <w:sz w:val="21"/>
                <w:szCs w:val="21"/>
                <w:lang w:val="zh-CN"/>
              </w:rPr>
            </w:pPr>
          </w:p>
        </w:tc>
        <w:tc>
          <w:tcPr>
            <w:tcW w:w="493" w:type="dxa"/>
            <w:vMerge w:val="continue"/>
            <w:tcBorders>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000000"/>
                <w:sz w:val="21"/>
                <w:szCs w:val="21"/>
              </w:rPr>
            </w:pPr>
          </w:p>
        </w:tc>
        <w:tc>
          <w:tcPr>
            <w:tcW w:w="707"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黑体" w:hAnsi="仿宋_GB2312" w:eastAsia="黑体" w:cs="仿宋_GB2312"/>
                <w:bCs/>
                <w:color w:val="000000"/>
                <w:sz w:val="21"/>
                <w:szCs w:val="21"/>
                <w:lang w:val="zh-CN"/>
              </w:rPr>
            </w:pPr>
            <w:r>
              <w:rPr>
                <w:rFonts w:hint="eastAsia" w:ascii="黑体" w:hAnsi="仿宋_GB2312" w:eastAsia="黑体" w:cs="仿宋_GB2312"/>
                <w:bCs/>
                <w:color w:val="000000"/>
                <w:sz w:val="21"/>
                <w:szCs w:val="21"/>
                <w:lang w:val="zh-CN"/>
              </w:rPr>
              <w:t>理论</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黑体" w:hAnsi="仿宋_GB2312" w:eastAsia="黑体" w:cs="仿宋_GB2312"/>
                <w:bCs/>
                <w:color w:val="000000"/>
                <w:sz w:val="21"/>
                <w:szCs w:val="21"/>
                <w:lang w:val="zh-CN"/>
              </w:rPr>
            </w:pPr>
            <w:r>
              <w:rPr>
                <w:rFonts w:hint="eastAsia" w:ascii="黑体" w:hAnsi="仿宋_GB2312" w:eastAsia="黑体" w:cs="仿宋_GB2312"/>
                <w:bCs/>
                <w:color w:val="000000"/>
                <w:sz w:val="21"/>
                <w:szCs w:val="21"/>
                <w:lang w:val="zh-CN"/>
              </w:rPr>
              <w:t>讲授</w:t>
            </w:r>
          </w:p>
        </w:tc>
        <w:tc>
          <w:tcPr>
            <w:tcW w:w="652"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黑体" w:hAnsi="仿宋_GB2312" w:eastAsia="黑体" w:cs="仿宋_GB2312"/>
                <w:bCs/>
                <w:color w:val="000000"/>
                <w:sz w:val="21"/>
                <w:szCs w:val="21"/>
                <w:lang w:val="zh-CN"/>
              </w:rPr>
            </w:pPr>
            <w:r>
              <w:rPr>
                <w:rFonts w:hint="eastAsia" w:ascii="黑体" w:hAnsi="仿宋_GB2312" w:eastAsia="黑体" w:cs="仿宋_GB2312"/>
                <w:bCs/>
                <w:color w:val="000000"/>
                <w:sz w:val="21"/>
                <w:szCs w:val="21"/>
                <w:lang w:val="zh-CN"/>
              </w:rPr>
              <w:t>实践（实训）</w:t>
            </w: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r>
              <w:rPr>
                <w:rFonts w:hint="eastAsia" w:ascii="仿宋_GB2312" w:hAnsi="仿宋_GB2312" w:eastAsia="仿宋_GB2312" w:cs="仿宋_GB2312"/>
                <w:color w:val="000000"/>
                <w:sz w:val="21"/>
                <w:szCs w:val="21"/>
                <w:lang w:val="zh-CN"/>
              </w:rPr>
              <w:t>第一章</w:t>
            </w:r>
          </w:p>
        </w:tc>
        <w:tc>
          <w:tcPr>
            <w:tcW w:w="53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黑体" w:hAnsi="仿宋_GB2312" w:eastAsia="黑体" w:cs="仿宋_GB2312"/>
                <w:bCs/>
                <w:color w:val="000000"/>
                <w:sz w:val="21"/>
                <w:szCs w:val="21"/>
                <w:lang w:val="zh-CN"/>
              </w:rPr>
            </w:pPr>
            <w:r>
              <w:rPr>
                <w:rFonts w:hint="eastAsia" w:ascii="仿宋_GB2312" w:hAnsi="Times New Roman" w:eastAsia="仿宋_GB2312" w:cs="Times New Roman"/>
                <w:color w:val="000000"/>
                <w:sz w:val="21"/>
                <w:szCs w:val="21"/>
                <w:lang w:val="zh-CN"/>
              </w:rPr>
              <w:t>（内容五号仿宋GB2312，段落固定值18磅）</w:t>
            </w:r>
          </w:p>
        </w:tc>
        <w:tc>
          <w:tcPr>
            <w:tcW w:w="49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黑体" w:hAnsi="仿宋_GB2312" w:eastAsia="黑体" w:cs="仿宋_GB2312"/>
                <w:bCs/>
                <w:color w:val="000000"/>
                <w:sz w:val="21"/>
                <w:szCs w:val="21"/>
                <w:lang w:val="zh-CN"/>
              </w:rPr>
            </w:pPr>
          </w:p>
        </w:tc>
        <w:tc>
          <w:tcPr>
            <w:tcW w:w="70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黑体" w:hAnsi="仿宋_GB2312" w:eastAsia="黑体" w:cs="仿宋_GB2312"/>
                <w:bCs/>
                <w:color w:val="000000"/>
                <w:sz w:val="21"/>
                <w:szCs w:val="21"/>
                <w:lang w:val="zh-CN"/>
              </w:rPr>
            </w:pPr>
          </w:p>
        </w:tc>
        <w:tc>
          <w:tcPr>
            <w:tcW w:w="652"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黑体" w:hAnsi="仿宋_GB2312" w:eastAsia="黑体" w:cs="仿宋_GB2312"/>
                <w:bCs/>
                <w:color w:val="000000"/>
                <w:sz w:val="21"/>
                <w:szCs w:val="21"/>
                <w:lang w:val="zh-CN"/>
              </w:rPr>
            </w:pP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r>
              <w:rPr>
                <w:rFonts w:hint="eastAsia" w:ascii="仿宋_GB2312" w:hAnsi="仿宋_GB2312" w:eastAsia="仿宋_GB2312" w:cs="仿宋_GB2312"/>
                <w:color w:val="000000"/>
                <w:sz w:val="21"/>
                <w:szCs w:val="21"/>
                <w:lang w:val="zh-CN"/>
              </w:rPr>
              <w:t>第二章</w:t>
            </w:r>
          </w:p>
        </w:tc>
        <w:tc>
          <w:tcPr>
            <w:tcW w:w="53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493"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707"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r>
              <w:rPr>
                <w:rFonts w:hint="eastAsia" w:ascii="仿宋_GB2312" w:hAnsi="仿宋_GB2312" w:eastAsia="仿宋_GB2312" w:cs="仿宋_GB2312"/>
                <w:color w:val="000000"/>
                <w:sz w:val="21"/>
                <w:szCs w:val="21"/>
                <w:lang w:val="zh-CN"/>
              </w:rPr>
              <w:t>第三章</w:t>
            </w:r>
          </w:p>
        </w:tc>
        <w:tc>
          <w:tcPr>
            <w:tcW w:w="53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493"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707"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r>
              <w:rPr>
                <w:rFonts w:hint="eastAsia" w:ascii="仿宋_GB2312" w:hAnsi="仿宋_GB2312" w:eastAsia="仿宋_GB2312" w:cs="仿宋_GB2312"/>
                <w:color w:val="000000"/>
                <w:sz w:val="21"/>
                <w:szCs w:val="21"/>
                <w:lang w:val="zh-CN"/>
              </w:rPr>
              <w:t>第四章</w:t>
            </w:r>
          </w:p>
        </w:tc>
        <w:tc>
          <w:tcPr>
            <w:tcW w:w="53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493"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707"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r>
              <w:rPr>
                <w:rFonts w:hint="eastAsia" w:ascii="仿宋_GB2312" w:hAnsi="仿宋_GB2312" w:eastAsia="仿宋_GB2312" w:cs="仿宋_GB2312"/>
                <w:color w:val="000000"/>
                <w:sz w:val="21"/>
                <w:szCs w:val="21"/>
                <w:lang w:val="zh-CN"/>
              </w:rPr>
              <w:t>第五章</w:t>
            </w:r>
          </w:p>
        </w:tc>
        <w:tc>
          <w:tcPr>
            <w:tcW w:w="53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493"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707"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color w:val="000000"/>
                <w:sz w:val="21"/>
                <w:szCs w:val="21"/>
                <w:lang w:val="zh-CN"/>
              </w:rPr>
            </w:pPr>
            <w:r>
              <w:rPr>
                <w:rFonts w:hint="eastAsia" w:ascii="仿宋_GB2312" w:hAnsi="仿宋_GB2312" w:eastAsia="仿宋_GB2312" w:cs="仿宋_GB2312"/>
                <w:color w:val="000000"/>
                <w:sz w:val="21"/>
                <w:szCs w:val="21"/>
                <w:lang w:val="zh-CN"/>
              </w:rPr>
              <w:t>……</w:t>
            </w:r>
          </w:p>
        </w:tc>
        <w:tc>
          <w:tcPr>
            <w:tcW w:w="53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493"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707"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53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493"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707"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531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493"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707"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r>
      <w:tr>
        <w:tblPrEx>
          <w:tblCellMar>
            <w:top w:w="0" w:type="dxa"/>
            <w:left w:w="108" w:type="dxa"/>
            <w:bottom w:w="0" w:type="dxa"/>
            <w:right w:w="108" w:type="dxa"/>
          </w:tblCellMar>
        </w:tblPrEx>
        <w:trPr>
          <w:jc w:val="center"/>
        </w:trPr>
        <w:tc>
          <w:tcPr>
            <w:tcW w:w="908"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5318"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493"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707"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r>
      <w:tr>
        <w:tblPrEx>
          <w:tblCellMar>
            <w:top w:w="0" w:type="dxa"/>
            <w:left w:w="108" w:type="dxa"/>
            <w:bottom w:w="0" w:type="dxa"/>
            <w:right w:w="108" w:type="dxa"/>
          </w:tblCellMar>
        </w:tblPrEx>
        <w:trPr>
          <w:jc w:val="center"/>
        </w:trPr>
        <w:tc>
          <w:tcPr>
            <w:tcW w:w="622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r>
              <w:rPr>
                <w:rFonts w:hint="eastAsia" w:ascii="仿宋_GB2312" w:hAnsi="仿宋_GB2312" w:eastAsia="仿宋_GB2312" w:cs="仿宋_GB2312"/>
                <w:color w:val="000000"/>
                <w:sz w:val="21"/>
                <w:szCs w:val="21"/>
                <w:lang w:val="zh-CN"/>
              </w:rPr>
              <w:t>合计</w:t>
            </w:r>
          </w:p>
        </w:tc>
        <w:tc>
          <w:tcPr>
            <w:tcW w:w="493"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707"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c>
          <w:tcPr>
            <w:tcW w:w="652"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000000"/>
                <w:sz w:val="21"/>
                <w:szCs w:val="21"/>
                <w:lang w:val="zh-CN"/>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仿宋_GB2312" w:hAnsi="Times New Roman" w:eastAsia="仿宋_GB2312" w:cs="Times New Roman"/>
          <w:color w:val="0000FF"/>
          <w:sz w:val="21"/>
          <w:szCs w:val="21"/>
          <w:lang w:val="en-US" w:eastAsia="zh-CN"/>
        </w:rPr>
      </w:pPr>
      <w:r>
        <w:rPr>
          <w:rFonts w:hint="eastAsia" w:ascii="仿宋_GB2312" w:hAnsi="Times New Roman" w:eastAsia="仿宋_GB2312" w:cs="Times New Roman"/>
          <w:color w:val="0000FF"/>
          <w:sz w:val="21"/>
          <w:szCs w:val="21"/>
          <w:lang w:val="en-US" w:eastAsia="zh-CN"/>
        </w:rPr>
        <w:t>本表应含课程所有学时，如课程有课内实验、实践（实训）学时也应含在本表，学时8≤课内该类课程学时&lt;16应另附课内实验（实训）大纲</w:t>
      </w:r>
      <w:r>
        <w:rPr>
          <w:rFonts w:hint="eastAsia" w:ascii="仿宋_GB2312" w:hAnsi="Times New Roman" w:cs="Times New Roman"/>
          <w:color w:val="0000FF"/>
          <w:sz w:val="21"/>
          <w:szCs w:val="21"/>
          <w:lang w:val="en-US" w:eastAsia="zh-CN"/>
        </w:rPr>
        <w:t>或根据课程情况单独做实验（实训）课程大纲</w:t>
      </w:r>
      <w:r>
        <w:rPr>
          <w:rFonts w:hint="eastAsia" w:ascii="仿宋_GB2312" w:hAnsi="Times New Roman" w:eastAsia="仿宋_GB2312" w:cs="Times New Roman"/>
          <w:color w:val="0000FF"/>
          <w:sz w:val="21"/>
          <w:szCs w:val="21"/>
          <w:lang w:val="en-US" w:eastAsia="zh-CN"/>
        </w:rPr>
        <w:t>。</w:t>
      </w:r>
    </w:p>
    <w:p>
      <w:pPr>
        <w:spacing w:before="156" w:beforeLines="50" w:after="156" w:afterLines="50" w:line="360" w:lineRule="exact"/>
        <w:ind w:firstLine="480" w:firstLineChars="200"/>
        <w:jc w:val="both"/>
        <w:rPr>
          <w:rFonts w:ascii="Times New Roman" w:hAnsi="Times New Roman" w:eastAsia="黑体" w:cs="Times New Roman"/>
          <w:b/>
          <w:bCs/>
          <w:color w:val="000000"/>
          <w:sz w:val="24"/>
          <w:szCs w:val="21"/>
          <w:lang w:val="zh-CN"/>
        </w:rPr>
      </w:pPr>
      <w:r>
        <w:rPr>
          <w:rFonts w:hint="eastAsia" w:ascii="Times New Roman" w:hAnsi="Times New Roman" w:eastAsia="黑体" w:cs="Times New Roman"/>
          <w:color w:val="000000"/>
          <w:sz w:val="24"/>
          <w:szCs w:val="21"/>
          <w:lang w:val="en-US" w:eastAsia="zh-CN"/>
        </w:rPr>
        <w:t>四</w:t>
      </w:r>
      <w:r>
        <w:rPr>
          <w:rFonts w:ascii="Times New Roman" w:hAnsi="Times New Roman" w:eastAsia="黑体" w:cs="Times New Roman"/>
          <w:color w:val="000000"/>
          <w:sz w:val="24"/>
          <w:szCs w:val="21"/>
          <w:lang w:val="zh-CN"/>
        </w:rPr>
        <w:t>、教学内容和教学要求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0000FF"/>
          <w:sz w:val="21"/>
          <w:szCs w:val="21"/>
          <w:lang w:val="zh-CN" w:eastAsia="zh-CN"/>
        </w:rPr>
      </w:pPr>
      <w:r>
        <w:rPr>
          <w:rFonts w:hint="eastAsia" w:ascii="仿宋_GB2312" w:hAnsi="Times New Roman" w:eastAsia="仿宋_GB2312" w:cs="Times New Roman"/>
          <w:color w:val="0000FF"/>
          <w:sz w:val="21"/>
          <w:szCs w:val="21"/>
          <w:lang w:val="zh-CN" w:eastAsia="zh-CN"/>
        </w:rPr>
        <w:t>以“章节”为单位说明本章节的主要内容，重点、难点，各节相应习题要点，有关实验和实践环节的主要内容。并按“了解”、“理解”、“掌握”三个层次写明本章节的教学要求。具体格式如下：（内容五号仿宋GB2312，段落固定值</w:t>
      </w:r>
      <w:r>
        <w:rPr>
          <w:rFonts w:hint="eastAsia" w:ascii="仿宋_GB2312" w:hAnsi="Times New Roman" w:eastAsia="仿宋_GB2312" w:cs="Times New Roman"/>
          <w:color w:val="0000FF"/>
          <w:sz w:val="21"/>
          <w:szCs w:val="21"/>
          <w:lang w:val="en-US" w:eastAsia="zh-CN"/>
        </w:rPr>
        <w:t>20</w:t>
      </w:r>
      <w:r>
        <w:rPr>
          <w:rFonts w:hint="eastAsia" w:ascii="仿宋_GB2312" w:hAnsi="Times New Roman" w:eastAsia="仿宋_GB2312" w:cs="Times New Roman"/>
          <w:color w:val="0000FF"/>
          <w:sz w:val="21"/>
          <w:szCs w:val="21"/>
          <w:lang w:val="zh-CN" w:eastAsia="zh-CN"/>
        </w:rPr>
        <w:t>磅）。</w:t>
      </w:r>
    </w:p>
    <w:p>
      <w:pPr>
        <w:keepNext w:val="0"/>
        <w:keepLines w:val="0"/>
        <w:pageBreakBefore w:val="0"/>
        <w:widowControl w:val="0"/>
        <w:kinsoku/>
        <w:wordWrap/>
        <w:overflowPunct/>
        <w:topLinePunct w:val="0"/>
        <w:autoSpaceDE/>
        <w:autoSpaceDN/>
        <w:bidi w:val="0"/>
        <w:adjustRightInd/>
        <w:spacing w:before="156" w:beforeLines="50" w:after="156" w:afterLines="50" w:line="400" w:lineRule="exact"/>
        <w:ind w:firstLine="0" w:firstLineChars="0"/>
        <w:jc w:val="center"/>
        <w:textAlignment w:val="auto"/>
        <w:rPr>
          <w:rFonts w:ascii="黑体" w:hAnsi="Times New Roman" w:eastAsia="黑体" w:cs="Times New Roman"/>
          <w:color w:val="0055FF"/>
          <w:sz w:val="21"/>
          <w:szCs w:val="21"/>
        </w:rPr>
      </w:pPr>
      <w:r>
        <w:rPr>
          <w:rFonts w:hint="eastAsia" w:ascii="黑体" w:hAnsi="宋体" w:eastAsia="黑体" w:cs="宋体"/>
          <w:color w:val="000000"/>
          <w:sz w:val="21"/>
          <w:szCs w:val="21"/>
        </w:rPr>
        <w:t>第</w:t>
      </w:r>
      <w:r>
        <w:rPr>
          <w:rFonts w:hint="eastAsia" w:ascii="黑体" w:hAnsi="宋体" w:eastAsia="黑体" w:cs="宋体"/>
          <w:color w:val="000000"/>
          <w:sz w:val="21"/>
          <w:szCs w:val="21"/>
          <w:lang w:val="en-US" w:eastAsia="zh-CN"/>
        </w:rPr>
        <w:t>*</w:t>
      </w:r>
      <w:r>
        <w:rPr>
          <w:rFonts w:hint="eastAsia" w:ascii="黑体" w:hAnsi="宋体" w:eastAsia="黑体" w:cs="宋体"/>
          <w:color w:val="000000"/>
          <w:sz w:val="21"/>
          <w:szCs w:val="21"/>
        </w:rPr>
        <w:t>章</w:t>
      </w:r>
      <w:r>
        <w:rPr>
          <w:rFonts w:hint="eastAsia" w:ascii="黑体" w:hAnsi="宋体" w:eastAsia="黑体" w:cs="宋体"/>
          <w:color w:val="0055FF"/>
          <w:sz w:val="21"/>
          <w:szCs w:val="21"/>
        </w:rPr>
        <w:t xml:space="preserve"> </w:t>
      </w:r>
      <w:r>
        <w:rPr>
          <w:rFonts w:hint="eastAsia" w:ascii="黑体" w:hAnsi="Times New Roman" w:eastAsia="黑体" w:cs="Times New Roman"/>
          <w:color w:val="0055FF"/>
          <w:sz w:val="21"/>
          <w:szCs w:val="21"/>
        </w:rPr>
        <w:t>(</w:t>
      </w:r>
      <w:r>
        <w:rPr>
          <w:rFonts w:hint="eastAsia" w:ascii="黑体" w:hAnsi="宋体" w:eastAsia="黑体" w:cs="Times New Roman"/>
          <w:color w:val="0055FF"/>
          <w:sz w:val="21"/>
          <w:szCs w:val="21"/>
        </w:rPr>
        <w:t>五</w:t>
      </w:r>
      <w:r>
        <w:rPr>
          <w:rFonts w:hint="eastAsia" w:ascii="黑体" w:hAnsi="Times New Roman" w:eastAsia="黑体" w:cs="Times New Roman"/>
          <w:color w:val="0055FF"/>
          <w:sz w:val="21"/>
          <w:szCs w:val="21"/>
        </w:rPr>
        <w:t>号黑体居中，段前段后0.5行)</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both"/>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【教学基本要求】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0000FF"/>
          <w:sz w:val="21"/>
          <w:szCs w:val="21"/>
          <w:lang w:val="zh-CN" w:eastAsia="zh-CN"/>
        </w:rPr>
      </w:pPr>
      <w:r>
        <w:rPr>
          <w:rFonts w:hint="eastAsia" w:ascii="仿宋_GB2312" w:hAnsi="Times New Roman" w:eastAsia="仿宋_GB2312" w:cs="Times New Roman"/>
          <w:color w:val="0000FF"/>
          <w:sz w:val="21"/>
          <w:szCs w:val="21"/>
          <w:lang w:val="zh-CN" w:eastAsia="zh-CN"/>
        </w:rPr>
        <w:t>（内容五号仿宋GB2312，段前段后0行，首行缩进</w:t>
      </w:r>
      <w:r>
        <w:rPr>
          <w:rFonts w:hint="eastAsia" w:ascii="仿宋_GB2312" w:hAnsi="Times New Roman" w:eastAsia="仿宋_GB2312" w:cs="Times New Roman"/>
          <w:color w:val="0000FF"/>
          <w:sz w:val="21"/>
          <w:szCs w:val="21"/>
          <w:lang w:val="en-US" w:eastAsia="zh-CN"/>
        </w:rPr>
        <w:t>2字符，</w:t>
      </w:r>
      <w:r>
        <w:rPr>
          <w:rFonts w:hint="eastAsia" w:ascii="仿宋_GB2312" w:hAnsi="Times New Roman" w:eastAsia="仿宋_GB2312" w:cs="Times New Roman"/>
          <w:color w:val="0000FF"/>
          <w:sz w:val="21"/>
          <w:szCs w:val="21"/>
          <w:lang w:val="zh-CN" w:eastAsia="zh-CN"/>
        </w:rPr>
        <w:t>段落固定值</w:t>
      </w:r>
      <w:r>
        <w:rPr>
          <w:rFonts w:hint="eastAsia" w:ascii="仿宋_GB2312" w:hAnsi="Times New Roman" w:eastAsia="仿宋_GB2312" w:cs="Times New Roman"/>
          <w:color w:val="0000FF"/>
          <w:sz w:val="21"/>
          <w:szCs w:val="21"/>
          <w:lang w:val="en-US" w:eastAsia="zh-CN"/>
        </w:rPr>
        <w:t>20</w:t>
      </w:r>
      <w:r>
        <w:rPr>
          <w:rFonts w:hint="eastAsia" w:ascii="仿宋_GB2312" w:hAnsi="Times New Roman" w:eastAsia="仿宋_GB2312" w:cs="Times New Roman"/>
          <w:color w:val="0000FF"/>
          <w:sz w:val="21"/>
          <w:szCs w:val="21"/>
          <w:lang w:val="zh-CN" w:eastAsia="zh-CN"/>
        </w:rPr>
        <w:t>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0000FF"/>
          <w:sz w:val="21"/>
          <w:szCs w:val="21"/>
          <w:lang w:val="zh-CN" w:eastAsia="zh-CN"/>
        </w:rPr>
      </w:pPr>
      <w:r>
        <w:rPr>
          <w:rFonts w:hint="eastAsia" w:ascii="仿宋_GB2312" w:hAnsi="Times New Roman" w:eastAsia="仿宋_GB2312" w:cs="Times New Roman"/>
          <w:color w:val="0000FF"/>
          <w:sz w:val="21"/>
          <w:szCs w:val="21"/>
          <w:lang w:val="zh-CN" w:eastAsia="zh-CN"/>
        </w:rPr>
        <w:t>通过本章内容的学习，了解××××，理解××××，掌握××××等</w:t>
      </w:r>
      <w:r>
        <w:rPr>
          <w:rFonts w:hint="eastAsia" w:ascii="仿宋_GB2312" w:hAnsi="Times New Roman" w:cs="Times New Roman"/>
          <w:color w:val="0000FF"/>
          <w:sz w:val="21"/>
          <w:szCs w:val="21"/>
          <w:lang w:val="zh-CN" w:eastAsia="zh-CN"/>
        </w:rPr>
        <w:t>，</w:t>
      </w:r>
      <w:r>
        <w:rPr>
          <w:rFonts w:hint="eastAsia" w:ascii="仿宋_GB2312" w:hAnsi="Times New Roman" w:eastAsia="仿宋_GB2312" w:cs="Times New Roman"/>
          <w:color w:val="0000FF"/>
          <w:sz w:val="21"/>
          <w:szCs w:val="21"/>
          <w:lang w:val="zh-CN" w:eastAsia="zh-CN"/>
        </w:rPr>
        <w:t>教学要求分为了解、理解和掌握三个层次：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auto"/>
          <w:sz w:val="21"/>
          <w:szCs w:val="21"/>
          <w:lang w:val="zh-CN" w:eastAsia="zh-CN"/>
        </w:rPr>
      </w:pPr>
      <w:r>
        <w:rPr>
          <w:rFonts w:hint="eastAsia" w:ascii="仿宋_GB2312" w:hAnsi="Times New Roman" w:eastAsia="仿宋_GB2312" w:cs="Times New Roman"/>
          <w:color w:val="auto"/>
          <w:sz w:val="21"/>
          <w:szCs w:val="21"/>
          <w:lang w:val="zh-CN" w:eastAsia="zh-CN"/>
        </w:rPr>
        <w:t>了解：指一般概念性的认识，要求学生能够一般地了解所学内容。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auto"/>
          <w:sz w:val="21"/>
          <w:szCs w:val="21"/>
          <w:lang w:val="zh-CN" w:eastAsia="zh-CN"/>
        </w:rPr>
      </w:pPr>
      <w:r>
        <w:rPr>
          <w:rFonts w:hint="eastAsia" w:ascii="仿宋_GB2312" w:hAnsi="Times New Roman" w:eastAsia="仿宋_GB2312" w:cs="Times New Roman"/>
          <w:color w:val="auto"/>
          <w:sz w:val="21"/>
          <w:szCs w:val="21"/>
          <w:lang w:val="zh-CN" w:eastAsia="zh-CN"/>
        </w:rPr>
        <w:t>理解：要求学生能够进行简单分析和判断。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auto"/>
          <w:sz w:val="21"/>
          <w:szCs w:val="21"/>
          <w:lang w:val="zh-CN" w:eastAsia="zh-CN"/>
        </w:rPr>
      </w:pPr>
      <w:r>
        <w:rPr>
          <w:rFonts w:hint="eastAsia" w:ascii="仿宋_GB2312" w:hAnsi="Times New Roman" w:eastAsia="仿宋_GB2312" w:cs="Times New Roman"/>
          <w:color w:val="auto"/>
          <w:sz w:val="21"/>
          <w:szCs w:val="21"/>
          <w:lang w:val="zh-CN" w:eastAsia="zh-CN"/>
        </w:rPr>
        <w:t>掌握：要求学生能够全面、深入理解和熟练掌握所学内容，并能够用所学的内容分析、初步设计和解答与实际应用相关的问题，能够举一反三。</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both"/>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【教学重点和难点】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0000FF"/>
          <w:sz w:val="21"/>
          <w:szCs w:val="21"/>
          <w:lang w:val="zh-CN" w:eastAsia="zh-CN"/>
        </w:rPr>
      </w:pPr>
      <w:r>
        <w:rPr>
          <w:rFonts w:hint="eastAsia" w:ascii="仿宋_GB2312" w:hAnsi="Times New Roman" w:eastAsia="仿宋_GB2312" w:cs="Times New Roman"/>
          <w:color w:val="0000FF"/>
          <w:sz w:val="21"/>
          <w:szCs w:val="21"/>
          <w:lang w:val="zh-CN" w:eastAsia="zh-CN"/>
        </w:rPr>
        <w:t>（内容五号仿宋GB2312，段前段后0行，首行缩进</w:t>
      </w:r>
      <w:r>
        <w:rPr>
          <w:rFonts w:hint="eastAsia" w:ascii="仿宋_GB2312" w:hAnsi="Times New Roman" w:eastAsia="仿宋_GB2312" w:cs="Times New Roman"/>
          <w:color w:val="0000FF"/>
          <w:sz w:val="21"/>
          <w:szCs w:val="21"/>
          <w:lang w:val="en-US" w:eastAsia="zh-CN"/>
        </w:rPr>
        <w:t>2字符，</w:t>
      </w:r>
      <w:r>
        <w:rPr>
          <w:rFonts w:hint="eastAsia" w:ascii="仿宋_GB2312" w:hAnsi="Times New Roman" w:eastAsia="仿宋_GB2312" w:cs="Times New Roman"/>
          <w:color w:val="0000FF"/>
          <w:sz w:val="21"/>
          <w:szCs w:val="21"/>
          <w:lang w:val="zh-CN" w:eastAsia="zh-CN"/>
        </w:rPr>
        <w:t>段落固定值</w:t>
      </w:r>
      <w:r>
        <w:rPr>
          <w:rFonts w:hint="eastAsia" w:ascii="仿宋_GB2312" w:hAnsi="Times New Roman" w:eastAsia="仿宋_GB2312" w:cs="Times New Roman"/>
          <w:color w:val="0000FF"/>
          <w:sz w:val="21"/>
          <w:szCs w:val="21"/>
          <w:lang w:val="en-US" w:eastAsia="zh-CN"/>
        </w:rPr>
        <w:t>20</w:t>
      </w:r>
      <w:r>
        <w:rPr>
          <w:rFonts w:hint="eastAsia" w:ascii="仿宋_GB2312" w:hAnsi="Times New Roman" w:eastAsia="仿宋_GB2312" w:cs="Times New Roman"/>
          <w:color w:val="0000FF"/>
          <w:sz w:val="21"/>
          <w:szCs w:val="21"/>
          <w:lang w:val="zh-CN" w:eastAsia="zh-CN"/>
        </w:rPr>
        <w:t>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auto"/>
          <w:sz w:val="21"/>
          <w:szCs w:val="21"/>
          <w:lang w:val="zh-CN" w:eastAsia="zh-CN"/>
        </w:rPr>
      </w:pPr>
      <w:r>
        <w:rPr>
          <w:rFonts w:hint="eastAsia" w:ascii="仿宋_GB2312" w:hAnsi="Times New Roman" w:eastAsia="仿宋_GB2312" w:cs="Times New Roman"/>
          <w:color w:val="auto"/>
          <w:sz w:val="21"/>
          <w:szCs w:val="21"/>
          <w:lang w:val="zh-CN" w:eastAsia="zh-CN"/>
        </w:rPr>
        <w:t>教学重点：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auto"/>
          <w:sz w:val="21"/>
          <w:szCs w:val="21"/>
          <w:lang w:val="zh-CN" w:eastAsia="zh-CN"/>
        </w:rPr>
      </w:pPr>
      <w:r>
        <w:rPr>
          <w:rFonts w:hint="eastAsia" w:ascii="仿宋_GB2312" w:hAnsi="Times New Roman" w:eastAsia="仿宋_GB2312" w:cs="Times New Roman"/>
          <w:color w:val="auto"/>
          <w:sz w:val="21"/>
          <w:szCs w:val="21"/>
          <w:lang w:val="zh-CN" w:eastAsia="zh-CN"/>
        </w:rPr>
        <w:t>教学难点：</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both"/>
        <w:textAlignment w:val="auto"/>
        <w:rPr>
          <w:rFonts w:hint="eastAsia" w:ascii="宋体" w:hAnsi="宋体" w:eastAsia="宋体" w:cs="Times New Roman"/>
          <w:sz w:val="21"/>
          <w:szCs w:val="21"/>
        </w:rPr>
      </w:pPr>
      <w:r>
        <w:rPr>
          <w:rFonts w:hint="eastAsia" w:ascii="Times New Roman" w:hAnsi="Times New Roman" w:eastAsia="宋体" w:cs="Times New Roman"/>
          <w:sz w:val="21"/>
          <w:szCs w:val="21"/>
        </w:rPr>
        <w:t>【教学内容</w:t>
      </w:r>
      <w:r>
        <w:rPr>
          <w:rFonts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0000FF"/>
          <w:sz w:val="21"/>
          <w:szCs w:val="21"/>
          <w:lang w:val="zh-CN" w:eastAsia="zh-CN"/>
        </w:rPr>
      </w:pPr>
      <w:r>
        <w:rPr>
          <w:rFonts w:hint="eastAsia" w:ascii="仿宋_GB2312" w:hAnsi="Times New Roman" w:eastAsia="仿宋_GB2312" w:cs="Times New Roman"/>
          <w:color w:val="0000FF"/>
          <w:sz w:val="21"/>
          <w:szCs w:val="21"/>
          <w:lang w:val="zh-CN" w:eastAsia="zh-CN"/>
        </w:rPr>
        <w:t>内容五号仿宋GB2312，段前段后0行，首行缩进</w:t>
      </w:r>
      <w:r>
        <w:rPr>
          <w:rFonts w:hint="eastAsia" w:ascii="仿宋_GB2312" w:hAnsi="Times New Roman" w:eastAsia="仿宋_GB2312" w:cs="Times New Roman"/>
          <w:color w:val="0000FF"/>
          <w:sz w:val="21"/>
          <w:szCs w:val="21"/>
          <w:lang w:val="en-US" w:eastAsia="zh-CN"/>
        </w:rPr>
        <w:t>2字符，</w:t>
      </w:r>
      <w:r>
        <w:rPr>
          <w:rFonts w:hint="eastAsia" w:ascii="仿宋_GB2312" w:hAnsi="Times New Roman" w:eastAsia="仿宋_GB2312" w:cs="Times New Roman"/>
          <w:color w:val="0000FF"/>
          <w:sz w:val="21"/>
          <w:szCs w:val="21"/>
          <w:lang w:val="zh-CN" w:eastAsia="zh-CN"/>
        </w:rPr>
        <w:t>段落固定值</w:t>
      </w:r>
      <w:r>
        <w:rPr>
          <w:rFonts w:hint="eastAsia" w:ascii="仿宋_GB2312" w:hAnsi="Times New Roman" w:eastAsia="仿宋_GB2312" w:cs="Times New Roman"/>
          <w:color w:val="0000FF"/>
          <w:sz w:val="21"/>
          <w:szCs w:val="21"/>
          <w:lang w:val="en-US" w:eastAsia="zh-CN"/>
        </w:rPr>
        <w:t>20</w:t>
      </w:r>
      <w:r>
        <w:rPr>
          <w:rFonts w:hint="eastAsia" w:ascii="仿宋_GB2312" w:hAnsi="Times New Roman" w:eastAsia="仿宋_GB2312" w:cs="Times New Roman"/>
          <w:color w:val="0000FF"/>
          <w:sz w:val="21"/>
          <w:szCs w:val="21"/>
          <w:lang w:val="zh-CN" w:eastAsia="zh-CN"/>
        </w:rPr>
        <w:t>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宋体" w:eastAsia="仿宋_GB2312" w:cs="宋体"/>
          <w:color w:val="000000"/>
          <w:sz w:val="21"/>
          <w:szCs w:val="21"/>
          <w:lang w:val="zh-C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Times New Roman" w:eastAsia="仿宋_GB2312" w:cs="Times New Roman"/>
          <w:color w:val="auto"/>
          <w:sz w:val="21"/>
          <w:szCs w:val="21"/>
          <w:lang w:val="zh-CN" w:eastAsia="zh-CN"/>
        </w:rPr>
      </w:pPr>
      <w:r>
        <w:rPr>
          <w:rFonts w:hint="eastAsia" w:ascii="仿宋_GB2312" w:hAnsi="Times New Roman" w:eastAsia="仿宋_GB2312" w:cs="Times New Roman"/>
          <w:color w:val="auto"/>
          <w:sz w:val="21"/>
          <w:szCs w:val="21"/>
          <w:lang w:val="zh-CN" w:eastAsia="zh-CN"/>
        </w:rPr>
        <w:t>第一节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auto"/>
          <w:sz w:val="21"/>
          <w:szCs w:val="21"/>
          <w:lang w:val="zh-CN" w:eastAsia="zh-CN"/>
        </w:rPr>
      </w:pPr>
      <w:r>
        <w:rPr>
          <w:rFonts w:hint="eastAsia" w:ascii="仿宋_GB2312" w:hAnsi="Times New Roman" w:eastAsia="仿宋_GB2312" w:cs="Times New Roman"/>
          <w:color w:val="auto"/>
          <w:sz w:val="21"/>
          <w:szCs w:val="21"/>
          <w:lang w:val="zh-CN" w:eastAsia="zh-CN"/>
        </w:rPr>
        <w:t>（一）………………………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auto"/>
          <w:sz w:val="21"/>
          <w:szCs w:val="21"/>
          <w:lang w:val="zh-CN" w:eastAsia="zh-CN"/>
        </w:rPr>
      </w:pPr>
      <w:r>
        <w:rPr>
          <w:rFonts w:hint="eastAsia" w:ascii="仿宋_GB2312" w:hAnsi="Times New Roman" w:eastAsia="仿宋_GB2312" w:cs="Times New Roman"/>
          <w:color w:val="auto"/>
          <w:sz w:val="21"/>
          <w:szCs w:val="21"/>
          <w:lang w:val="zh-CN" w:eastAsia="zh-CN"/>
        </w:rPr>
        <w:t>（二）……………………</w:t>
      </w:r>
    </w:p>
    <w:p>
      <w:pPr>
        <w:widowControl w:val="0"/>
        <w:spacing w:line="400" w:lineRule="exact"/>
        <w:ind w:firstLine="308" w:firstLineChars="147"/>
        <w:jc w:val="both"/>
        <w:rPr>
          <w:rFonts w:hint="eastAsia" w:ascii="仿宋_GB2312" w:hAnsi="Times New Roman" w:eastAsia="仿宋_GB2312" w:cs="Times New Roman"/>
          <w:color w:val="0000FF"/>
          <w:kern w:val="2"/>
          <w:sz w:val="21"/>
          <w:szCs w:val="21"/>
          <w:lang w:val="zh-CN" w:eastAsia="zh-CN" w:bidi="ar-SA"/>
        </w:rPr>
      </w:pPr>
      <w:r>
        <w:rPr>
          <w:rFonts w:hint="eastAsia" w:ascii="仿宋_GB2312" w:hAnsi="Times New Roman" w:eastAsia="仿宋_GB2312" w:cs="Times New Roman"/>
          <w:color w:val="0000FF"/>
          <w:kern w:val="2"/>
          <w:sz w:val="21"/>
          <w:szCs w:val="21"/>
          <w:lang w:val="zh-CN" w:eastAsia="zh-CN" w:bidi="ar-SA"/>
        </w:rPr>
        <w:t>（各专业可根据专业特点确定教学内容的编写格式）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仿宋_GB2312" w:hAnsi="Times New Roman" w:eastAsia="仿宋_GB2312" w:cs="Times New Roman"/>
          <w:color w:val="auto"/>
          <w:sz w:val="21"/>
          <w:szCs w:val="21"/>
          <w:lang w:val="zh-CN" w:eastAsia="zh-CN"/>
        </w:rPr>
      </w:pPr>
      <w:r>
        <w:rPr>
          <w:rFonts w:hint="eastAsia" w:ascii="仿宋_GB2312" w:hAnsi="Times New Roman" w:eastAsia="仿宋_GB2312" w:cs="Times New Roman"/>
          <w:color w:val="auto"/>
          <w:sz w:val="21"/>
          <w:szCs w:val="21"/>
          <w:lang w:val="zh-CN" w:eastAsia="zh-CN"/>
        </w:rPr>
        <w:t>第二节……………………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auto"/>
          <w:sz w:val="21"/>
          <w:szCs w:val="21"/>
          <w:lang w:val="zh-CN" w:eastAsia="zh-CN"/>
        </w:rPr>
      </w:pPr>
      <w:r>
        <w:rPr>
          <w:rFonts w:hint="eastAsia" w:ascii="仿宋_GB2312" w:hAnsi="Times New Roman" w:eastAsia="仿宋_GB2312" w:cs="Times New Roman"/>
          <w:color w:val="auto"/>
          <w:sz w:val="21"/>
          <w:szCs w:val="21"/>
          <w:lang w:val="zh-CN" w:eastAsia="zh-CN"/>
        </w:rPr>
        <w:t>（一）……………………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auto"/>
          <w:sz w:val="21"/>
          <w:szCs w:val="21"/>
          <w:lang w:val="zh-CN" w:eastAsia="zh-CN"/>
        </w:rPr>
      </w:pPr>
      <w:r>
        <w:rPr>
          <w:rFonts w:hint="eastAsia" w:ascii="仿宋_GB2312" w:hAnsi="Times New Roman" w:eastAsia="仿宋_GB2312" w:cs="Times New Roman"/>
          <w:color w:val="auto"/>
          <w:sz w:val="21"/>
          <w:szCs w:val="21"/>
          <w:lang w:val="zh-CN" w:eastAsia="zh-CN"/>
        </w:rPr>
        <w:t>（二）……………………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auto"/>
          <w:sz w:val="21"/>
          <w:szCs w:val="21"/>
          <w:lang w:val="zh-CN" w:eastAsia="zh-CN"/>
        </w:rPr>
      </w:pPr>
      <w:r>
        <w:rPr>
          <w:rFonts w:hint="eastAsia" w:ascii="仿宋_GB2312" w:hAnsi="Times New Roman" w:eastAsia="仿宋_GB2312" w:cs="Times New Roman"/>
          <w:color w:val="auto"/>
          <w:sz w:val="21"/>
          <w:szCs w:val="21"/>
          <w:lang w:val="zh-CN" w:eastAsia="zh-CN"/>
        </w:rPr>
        <w:t>本章习题要点：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0000FF"/>
          <w:sz w:val="21"/>
          <w:szCs w:val="21"/>
          <w:lang w:val="zh-CN" w:eastAsia="zh-CN"/>
        </w:rPr>
      </w:pPr>
      <w:r>
        <w:rPr>
          <w:rFonts w:hint="eastAsia" w:ascii="仿宋_GB2312" w:hAnsi="Times New Roman" w:eastAsia="仿宋_GB2312" w:cs="Times New Roman"/>
          <w:color w:val="0000FF"/>
          <w:sz w:val="21"/>
          <w:szCs w:val="21"/>
          <w:lang w:val="zh-CN" w:eastAsia="zh-CN"/>
        </w:rPr>
        <w:t>注：此部分根据具体课程，可按章节列出具体内容，也可根据内容分块。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cs="Times New Roman"/>
          <w:color w:val="auto"/>
          <w:sz w:val="21"/>
          <w:szCs w:val="21"/>
          <w:lang w:val="en-US" w:eastAsia="zh-CN"/>
        </w:rPr>
      </w:pPr>
      <w:r>
        <w:rPr>
          <w:rFonts w:hint="eastAsia" w:ascii="仿宋_GB2312" w:hAnsi="Times New Roman" w:cs="Times New Roman"/>
          <w:color w:val="auto"/>
          <w:sz w:val="21"/>
          <w:szCs w:val="21"/>
          <w:lang w:val="en-US" w:eastAsia="zh-CN"/>
        </w:rPr>
        <w:t>【思政融入点】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cs="Times New Roman"/>
          <w:color w:val="0000FF"/>
          <w:sz w:val="21"/>
          <w:szCs w:val="21"/>
          <w:lang w:val="en-US" w:eastAsia="zh-CN"/>
        </w:rPr>
      </w:pPr>
      <w:r>
        <w:rPr>
          <w:rFonts w:hint="eastAsia" w:ascii="仿宋_GB2312" w:hAnsi="Times New Roman" w:cs="Times New Roman"/>
          <w:color w:val="0000FF"/>
          <w:sz w:val="21"/>
          <w:szCs w:val="21"/>
          <w:lang w:val="en-US" w:eastAsia="zh-CN"/>
        </w:rPr>
        <w:t>结</w:t>
      </w:r>
      <w:r>
        <w:rPr>
          <w:rFonts w:hint="eastAsia" w:ascii="仿宋_GB2312" w:hAnsi="Times New Roman" w:eastAsia="仿宋_GB2312" w:cs="Times New Roman"/>
          <w:color w:val="0000FF"/>
          <w:sz w:val="21"/>
          <w:szCs w:val="21"/>
          <w:lang w:val="en-US" w:eastAsia="zh-CN"/>
        </w:rPr>
        <w:t>合</w:t>
      </w:r>
      <w:r>
        <w:rPr>
          <w:rFonts w:hint="eastAsia" w:ascii="仿宋_GB2312" w:hAnsi="Times New Roman" w:cs="Times New Roman"/>
          <w:color w:val="0000FF"/>
          <w:sz w:val="21"/>
          <w:szCs w:val="21"/>
          <w:lang w:val="en-US" w:eastAsia="zh-CN"/>
        </w:rPr>
        <w:t>每章</w:t>
      </w:r>
      <w:r>
        <w:rPr>
          <w:rFonts w:hint="eastAsia" w:ascii="仿宋_GB2312" w:hAnsi="Times New Roman" w:eastAsia="仿宋_GB2312" w:cs="Times New Roman"/>
          <w:color w:val="0000FF"/>
          <w:sz w:val="21"/>
          <w:szCs w:val="21"/>
          <w:lang w:val="en-US" w:eastAsia="zh-CN"/>
        </w:rPr>
        <w:t>课程知识点特点发掘思政元素内涵、提炼蕴含的文化基因和价值范式</w:t>
      </w:r>
      <w:r>
        <w:rPr>
          <w:rFonts w:hint="eastAsia" w:ascii="仿宋_GB2312" w:hAnsi="Times New Roman" w:cs="Times New Roman"/>
          <w:color w:val="0000FF"/>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0000FF"/>
          <w:sz w:val="21"/>
          <w:szCs w:val="21"/>
          <w:lang w:val="en-US" w:eastAsia="zh-CN"/>
        </w:rPr>
      </w:pPr>
      <w:r>
        <w:rPr>
          <w:rFonts w:hint="eastAsia" w:ascii="仿宋_GB2312" w:hAnsi="Times New Roman" w:eastAsia="仿宋_GB2312" w:cs="Times New Roman"/>
          <w:color w:val="0000FF"/>
          <w:sz w:val="21"/>
          <w:szCs w:val="21"/>
          <w:lang w:val="en-US" w:eastAsia="zh-CN"/>
        </w:rPr>
        <w:t>示例：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仿宋_GB2312" w:hAnsi="Times New Roman" w:eastAsia="仿宋_GB2312" w:cs="Times New Roman"/>
          <w:color w:val="0000FF"/>
          <w:sz w:val="21"/>
          <w:szCs w:val="21"/>
          <w:lang w:val="en-US" w:eastAsia="zh-CN"/>
        </w:rPr>
      </w:pPr>
      <w:r>
        <w:rPr>
          <w:rFonts w:hint="eastAsia" w:ascii="仿宋_GB2312" w:hAnsi="Times New Roman" w:cs="Times New Roman"/>
          <w:color w:val="0000FF"/>
          <w:sz w:val="21"/>
          <w:szCs w:val="21"/>
          <w:lang w:val="en-US" w:eastAsia="zh-CN"/>
        </w:rPr>
        <w:t>1.</w:t>
      </w:r>
      <w:r>
        <w:rPr>
          <w:rFonts w:hint="default" w:ascii="仿宋_GB2312" w:hAnsi="Times New Roman" w:eastAsia="仿宋_GB2312" w:cs="Times New Roman"/>
          <w:color w:val="0000FF"/>
          <w:sz w:val="21"/>
          <w:szCs w:val="21"/>
          <w:lang w:val="en-US" w:eastAsia="zh-CN"/>
        </w:rPr>
        <w:t>讲述婚姻家庭的社会职能时，引入父母是子女的第一任老师，强调学生的家庭角色担当意识，践行社会主义核心价值观，尽自己能力树立优良家风。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仿宋_GB2312" w:hAnsi="Times New Roman" w:eastAsia="仿宋_GB2312" w:cs="Times New Roman"/>
          <w:color w:val="0000FF"/>
          <w:sz w:val="21"/>
          <w:szCs w:val="21"/>
          <w:lang w:val="en-US" w:eastAsia="zh-CN"/>
        </w:rPr>
      </w:pPr>
      <w:r>
        <w:rPr>
          <w:rFonts w:hint="eastAsia" w:ascii="仿宋_GB2312" w:hAnsi="Times New Roman" w:cs="Times New Roman"/>
          <w:color w:val="0000FF"/>
          <w:sz w:val="21"/>
          <w:szCs w:val="21"/>
          <w:lang w:val="en-US" w:eastAsia="zh-CN"/>
        </w:rPr>
        <w:t>2.</w:t>
      </w:r>
      <w:r>
        <w:rPr>
          <w:rFonts w:hint="default" w:ascii="仿宋_GB2312" w:hAnsi="Times New Roman" w:eastAsia="仿宋_GB2312" w:cs="Times New Roman"/>
          <w:color w:val="0000FF"/>
          <w:sz w:val="21"/>
          <w:szCs w:val="21"/>
          <w:lang w:val="en-US" w:eastAsia="zh-CN"/>
        </w:rPr>
        <w:t>讲述文学艺术与婚姻家庭制度关系时，向学生展播歌曲《跪羊图》的歌词或者视频，感受歌曲蕴含的子女感恩之情，传播“树欲静而风不止，子欲养而亲不待”的中国优秀传统孝文化，引导学生及时行孝，传承中华优秀传统文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仿宋_GB2312" w:hAnsi="Times New Roman" w:eastAsia="仿宋_GB2312" w:cs="Times New Roman"/>
          <w:color w:val="0000FF"/>
          <w:sz w:val="21"/>
          <w:szCs w:val="21"/>
          <w:lang w:val="en-US" w:eastAsia="zh-CN"/>
        </w:rPr>
      </w:pPr>
      <w:r>
        <w:rPr>
          <w:rFonts w:hint="eastAsia" w:ascii="仿宋_GB2312" w:hAnsi="Times New Roman" w:cs="Times New Roman"/>
          <w:color w:val="0000FF"/>
          <w:sz w:val="21"/>
          <w:szCs w:val="21"/>
          <w:lang w:val="en-US" w:eastAsia="zh-CN"/>
        </w:rPr>
        <w:t>3.</w:t>
      </w:r>
      <w:r>
        <w:rPr>
          <w:rFonts w:hint="default" w:ascii="仿宋_GB2312" w:hAnsi="Times New Roman" w:eastAsia="仿宋_GB2312" w:cs="Times New Roman"/>
          <w:color w:val="0000FF"/>
          <w:sz w:val="21"/>
          <w:szCs w:val="21"/>
          <w:lang w:val="en-US" w:eastAsia="zh-CN"/>
        </w:rPr>
        <w:t>讲述婚姻家庭法鲜明的伦理性的特点，对比中国古代、欧洲中世纪基督教、社会主义的婚姻家庭道德，增加学生对中国当代婚姻家庭道德的认同感，增强文化自信。</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0" w:firstLineChars="200"/>
        <w:jc w:val="both"/>
        <w:textAlignment w:val="auto"/>
        <w:rPr>
          <w:rFonts w:hint="eastAsia" w:ascii="Times New Roman" w:hAnsi="Times New Roman" w:eastAsia="黑体" w:cs="Times New Roman"/>
          <w:color w:val="000000"/>
          <w:sz w:val="24"/>
          <w:szCs w:val="21"/>
          <w:lang w:val="en-US" w:eastAsia="zh-CN"/>
        </w:rPr>
      </w:pPr>
      <w:r>
        <w:rPr>
          <w:rFonts w:hint="eastAsia" w:ascii="Times New Roman" w:hAnsi="Times New Roman" w:eastAsia="黑体" w:cs="Times New Roman"/>
          <w:color w:val="000000"/>
          <w:sz w:val="24"/>
          <w:szCs w:val="21"/>
          <w:lang w:val="en-US" w:eastAsia="zh-CN"/>
        </w:rPr>
        <w:t>五</w:t>
      </w:r>
      <w:r>
        <w:rPr>
          <w:rFonts w:hint="eastAsia" w:ascii="Times New Roman" w:hAnsi="Times New Roman" w:eastAsia="黑体" w:cs="Times New Roman"/>
          <w:color w:val="000000"/>
          <w:sz w:val="24"/>
          <w:szCs w:val="21"/>
          <w:lang w:val="zh-CN"/>
        </w:rPr>
        <w:t>、教学方法或手段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0000FF"/>
          <w:sz w:val="21"/>
          <w:szCs w:val="21"/>
          <w:lang w:val="zh-CN" w:eastAsia="zh-CN"/>
        </w:rPr>
      </w:pPr>
      <w:r>
        <w:rPr>
          <w:rFonts w:hint="eastAsia" w:ascii="仿宋_GB2312" w:hAnsi="Times New Roman" w:eastAsia="仿宋_GB2312" w:cs="Times New Roman"/>
          <w:color w:val="0000FF"/>
          <w:sz w:val="21"/>
          <w:szCs w:val="21"/>
          <w:lang w:val="zh-CN" w:eastAsia="zh-CN"/>
        </w:rPr>
        <w:t>此处请根据课程的性质和特点自行设计和选取教学方法和手段，要明确各种教学方法或手段在课程教学中所占比例，部分核心课程或部分基础课程要逐步采用翻转课堂等教学方法或手段。主要建议如下：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0000FF"/>
          <w:sz w:val="21"/>
          <w:szCs w:val="21"/>
          <w:lang w:val="zh-CN" w:eastAsia="zh-CN"/>
        </w:rPr>
      </w:pPr>
      <w:r>
        <w:rPr>
          <w:rFonts w:hint="eastAsia" w:ascii="仿宋_GB2312" w:hAnsi="Times New Roman" w:eastAsia="仿宋_GB2312" w:cs="Times New Roman"/>
          <w:color w:val="0000FF"/>
          <w:sz w:val="21"/>
          <w:szCs w:val="21"/>
          <w:lang w:val="zh-CN" w:eastAsia="zh-CN"/>
        </w:rPr>
        <w:t>1．教学方法方面，体现以学生为本、因材施教、个性发展、素质教育等现代教育理念而采取的讲授方法和教学活动。如翻转课堂式、讲授法、启发式、讨论式、案例式、探究式、互动式、学导式、自学辅导式、网上助学式和合作式学习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0000FF"/>
          <w:sz w:val="21"/>
          <w:szCs w:val="21"/>
          <w:lang w:val="zh-CN" w:eastAsia="zh-CN"/>
        </w:rPr>
      </w:pPr>
      <w:r>
        <w:rPr>
          <w:rFonts w:hint="eastAsia" w:ascii="仿宋_GB2312" w:hAnsi="Times New Roman" w:eastAsia="仿宋_GB2312" w:cs="Times New Roman"/>
          <w:color w:val="0000FF"/>
          <w:sz w:val="21"/>
          <w:szCs w:val="21"/>
          <w:lang w:val="zh-CN" w:eastAsia="zh-CN"/>
        </w:rPr>
        <w:t>2．教学手段方面，扩大小班化教学覆盖面，如多媒体、CAI课件、双语教学、网络等。特别是应用计算机处理文字、图像、声音、图表等新技术，也包括使用现代化的教具、图表和现场教学等，推行移动课堂、翻转课堂、MOOC示范项目等优质课程资源的网络教学手段。</w:t>
      </w:r>
    </w:p>
    <w:p>
      <w:pPr>
        <w:spacing w:before="156" w:beforeLines="50" w:after="156" w:afterLines="50" w:line="240" w:lineRule="auto"/>
        <w:ind w:firstLine="480" w:firstLineChars="200"/>
        <w:jc w:val="both"/>
        <w:rPr>
          <w:rFonts w:hint="eastAsia" w:ascii="Times New Roman" w:hAnsi="Times New Roman" w:eastAsia="黑体" w:cs="Times New Roman"/>
          <w:b w:val="0"/>
          <w:bCs w:val="0"/>
          <w:color w:val="0000FF"/>
          <w:sz w:val="24"/>
          <w:szCs w:val="21"/>
          <w:lang w:val="zh-CN" w:eastAsia="zh-CN"/>
        </w:rPr>
      </w:pPr>
      <w:r>
        <w:rPr>
          <w:rFonts w:hint="eastAsia" w:ascii="Times New Roman" w:hAnsi="Times New Roman" w:eastAsia="黑体" w:cs="Times New Roman"/>
          <w:b w:val="0"/>
          <w:bCs w:val="0"/>
          <w:color w:val="000000"/>
          <w:sz w:val="24"/>
          <w:szCs w:val="21"/>
          <w:lang w:val="en-US" w:eastAsia="zh-CN"/>
        </w:rPr>
        <w:t>六</w:t>
      </w:r>
      <w:r>
        <w:rPr>
          <w:rFonts w:hint="eastAsia" w:ascii="Times New Roman" w:hAnsi="Times New Roman" w:eastAsia="黑体" w:cs="Times New Roman"/>
          <w:b w:val="0"/>
          <w:bCs w:val="0"/>
          <w:color w:val="000000"/>
          <w:sz w:val="24"/>
          <w:szCs w:val="21"/>
          <w:lang w:val="zh-CN" w:eastAsia="zh-CN"/>
        </w:rPr>
        <w:t>、考核方式</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仿宋_GB2312" w:hAnsi="Times New Roman" w:eastAsia="仿宋_GB2312" w:cs="Times New Roman"/>
          <w:b/>
          <w:bCs/>
          <w:color w:val="auto"/>
          <w:sz w:val="21"/>
          <w:szCs w:val="21"/>
          <w:lang w:val="zh-CN" w:eastAsia="zh-CN"/>
        </w:rPr>
      </w:pPr>
      <w:r>
        <w:rPr>
          <w:rFonts w:hint="eastAsia" w:ascii="仿宋_GB2312" w:hAnsi="Times New Roman" w:cs="Times New Roman"/>
          <w:b/>
          <w:bCs/>
          <w:color w:val="auto"/>
          <w:sz w:val="21"/>
          <w:szCs w:val="21"/>
          <w:lang w:val="zh-CN" w:eastAsia="zh-CN"/>
        </w:rPr>
        <w:t>（</w:t>
      </w:r>
      <w:r>
        <w:rPr>
          <w:rFonts w:hint="eastAsia" w:ascii="仿宋_GB2312" w:hAnsi="Times New Roman" w:cs="Times New Roman"/>
          <w:b/>
          <w:bCs/>
          <w:color w:val="auto"/>
          <w:sz w:val="21"/>
          <w:szCs w:val="21"/>
          <w:lang w:val="en-US" w:eastAsia="zh-CN"/>
        </w:rPr>
        <w:t>一</w:t>
      </w:r>
      <w:r>
        <w:rPr>
          <w:rFonts w:hint="eastAsia" w:ascii="仿宋_GB2312" w:hAnsi="Times New Roman" w:cs="Times New Roman"/>
          <w:b/>
          <w:bCs/>
          <w:color w:val="auto"/>
          <w:sz w:val="21"/>
          <w:szCs w:val="21"/>
          <w:lang w:val="zh-CN" w:eastAsia="zh-CN"/>
        </w:rPr>
        <w:t>）</w:t>
      </w:r>
      <w:r>
        <w:rPr>
          <w:rFonts w:hint="eastAsia" w:ascii="仿宋_GB2312" w:hAnsi="Times New Roman" w:eastAsia="仿宋_GB2312" w:cs="Times New Roman"/>
          <w:b/>
          <w:bCs/>
          <w:color w:val="auto"/>
          <w:sz w:val="21"/>
          <w:szCs w:val="21"/>
          <w:lang w:val="zh-CN" w:eastAsia="zh-CN"/>
        </w:rPr>
        <w:t>考核方式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auto"/>
          <w:sz w:val="21"/>
          <w:szCs w:val="21"/>
          <w:lang w:val="zh-CN" w:eastAsia="zh-CN"/>
        </w:rPr>
      </w:pPr>
      <w:r>
        <w:rPr>
          <w:rFonts w:hint="eastAsia" w:ascii="仿宋_GB2312" w:hAnsi="Times New Roman" w:eastAsia="仿宋_GB2312" w:cs="Times New Roman"/>
          <w:color w:val="auto"/>
          <w:sz w:val="21"/>
          <w:szCs w:val="21"/>
          <w:lang w:val="zh-CN" w:eastAsia="zh-CN"/>
        </w:rPr>
        <w:t>考试（   ）；考查（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2" w:firstLineChars="200"/>
        <w:jc w:val="both"/>
        <w:textAlignment w:val="auto"/>
        <w:rPr>
          <w:rFonts w:hint="eastAsia" w:ascii="仿宋_GB2312" w:hAnsi="Times New Roman" w:eastAsia="仿宋_GB2312" w:cs="Times New Roman"/>
          <w:b/>
          <w:bCs/>
          <w:color w:val="auto"/>
          <w:sz w:val="21"/>
          <w:szCs w:val="21"/>
          <w:lang w:val="zh-CN" w:eastAsia="zh-CN"/>
        </w:rPr>
      </w:pPr>
      <w:r>
        <w:rPr>
          <w:rFonts w:hint="eastAsia" w:ascii="仿宋_GB2312" w:hAnsi="Times New Roman" w:eastAsia="仿宋_GB2312" w:cs="Times New Roman"/>
          <w:b/>
          <w:bCs/>
          <w:color w:val="auto"/>
          <w:sz w:val="21"/>
          <w:szCs w:val="21"/>
          <w:lang w:val="zh-CN" w:eastAsia="zh-CN"/>
        </w:rPr>
        <w:t>考核形式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auto"/>
          <w:sz w:val="21"/>
          <w:szCs w:val="21"/>
          <w:lang w:val="zh-CN" w:eastAsia="zh-CN"/>
        </w:rPr>
      </w:pPr>
      <w:r>
        <w:rPr>
          <w:rFonts w:hint="eastAsia" w:ascii="仿宋_GB2312" w:hAnsi="Times New Roman" w:eastAsia="仿宋_GB2312" w:cs="Times New Roman"/>
          <w:color w:val="auto"/>
          <w:sz w:val="21"/>
          <w:szCs w:val="21"/>
          <w:lang w:val="zh-CN" w:eastAsia="zh-CN"/>
        </w:rPr>
        <w:t>闭卷（   ）；开卷（   ）；开闭卷结合（   ）；在线测试（   ）；课程论文（   ）；实操（</w:t>
      </w:r>
      <w:r>
        <w:rPr>
          <w:rFonts w:hint="eastAsia" w:ascii="仿宋_GB2312" w:hAnsi="Times New Roman" w:eastAsia="仿宋_GB2312" w:cs="Times New Roman"/>
          <w:color w:val="auto"/>
          <w:sz w:val="21"/>
          <w:szCs w:val="21"/>
          <w:lang w:val="en-US" w:eastAsia="zh-CN"/>
        </w:rPr>
        <w:t xml:space="preserve">  </w:t>
      </w:r>
      <w:r>
        <w:rPr>
          <w:rFonts w:hint="eastAsia" w:ascii="仿宋_GB2312" w:hAnsi="Times New Roman" w:eastAsia="仿宋_GB2312" w:cs="Times New Roman"/>
          <w:color w:val="auto"/>
          <w:sz w:val="21"/>
          <w:szCs w:val="21"/>
          <w:lang w:val="zh-CN" w:eastAsia="zh-CN"/>
        </w:rPr>
        <w:t>）；作品设计（   ）；答辩（   ）；口试（   ）；调研报告（   ）；</w:t>
      </w:r>
      <w:r>
        <w:rPr>
          <w:rFonts w:hint="eastAsia" w:ascii="仿宋_GB2312" w:hAnsi="Times New Roman" w:eastAsia="仿宋_GB2312" w:cs="Times New Roman"/>
          <w:color w:val="auto"/>
          <w:sz w:val="21"/>
          <w:szCs w:val="21"/>
          <w:lang w:val="en-US" w:eastAsia="zh-CN"/>
        </w:rPr>
        <w:t xml:space="preserve"> </w:t>
      </w:r>
      <w:r>
        <w:rPr>
          <w:rFonts w:hint="eastAsia" w:ascii="仿宋_GB2312" w:hAnsi="Times New Roman" w:cs="Times New Roman"/>
          <w:color w:val="0000FF"/>
          <w:sz w:val="21"/>
          <w:szCs w:val="21"/>
          <w:lang w:val="en-US" w:eastAsia="zh-CN"/>
        </w:rPr>
        <w:t>课程</w:t>
      </w:r>
      <w:r>
        <w:rPr>
          <w:rFonts w:hint="eastAsia" w:ascii="仿宋_GB2312" w:hAnsi="Times New Roman" w:cs="Times New Roman"/>
          <w:color w:val="0000FF"/>
          <w:sz w:val="21"/>
          <w:szCs w:val="21"/>
          <w:lang w:val="zh-CN" w:eastAsia="zh-CN"/>
        </w:rPr>
        <w:t>实际执行考核形式</w:t>
      </w:r>
      <w:r>
        <w:rPr>
          <w:rFonts w:hint="eastAsia" w:ascii="仿宋_GB2312" w:hAnsi="Times New Roman" w:eastAsia="仿宋_GB2312" w:cs="Times New Roman"/>
          <w:color w:val="auto"/>
          <w:sz w:val="21"/>
          <w:szCs w:val="21"/>
          <w:lang w:val="zh-CN" w:eastAsia="zh-CN"/>
        </w:rPr>
        <w:t>（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0000FF"/>
          <w:sz w:val="21"/>
          <w:szCs w:val="21"/>
          <w:lang w:val="zh-CN" w:eastAsia="zh-CN"/>
        </w:rPr>
      </w:pPr>
      <w:r>
        <w:rPr>
          <w:rFonts w:hint="eastAsia" w:ascii="仿宋_GB2312" w:hAnsi="Times New Roman" w:eastAsia="仿宋_GB2312" w:cs="Times New Roman"/>
          <w:color w:val="0000FF"/>
          <w:sz w:val="21"/>
          <w:szCs w:val="21"/>
          <w:lang w:val="zh-CN" w:eastAsia="zh-CN"/>
        </w:rPr>
        <w:t>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0000FF"/>
          <w:sz w:val="21"/>
          <w:szCs w:val="21"/>
          <w:lang w:val="zh-CN" w:eastAsia="zh-CN"/>
        </w:rPr>
      </w:pPr>
      <w:r>
        <w:rPr>
          <w:rFonts w:hint="eastAsia" w:ascii="仿宋_GB2312" w:hAnsi="Times New Roman" w:eastAsia="仿宋_GB2312" w:cs="Times New Roman"/>
          <w:color w:val="0000FF"/>
          <w:sz w:val="21"/>
          <w:szCs w:val="21"/>
          <w:lang w:val="en-US" w:eastAsia="zh-CN"/>
        </w:rPr>
        <w:t>（1）</w:t>
      </w:r>
      <w:r>
        <w:rPr>
          <w:rFonts w:hint="eastAsia" w:ascii="仿宋_GB2312" w:hAnsi="Times New Roman" w:eastAsia="仿宋_GB2312" w:cs="Times New Roman"/>
          <w:color w:val="0000FF"/>
          <w:sz w:val="21"/>
          <w:szCs w:val="21"/>
          <w:lang w:val="zh-CN" w:eastAsia="zh-CN"/>
        </w:rPr>
        <w:t>以上考核形式选择√，可多选；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0000FF"/>
          <w:sz w:val="21"/>
          <w:szCs w:val="21"/>
          <w:lang w:val="zh-CN" w:eastAsia="zh-CN"/>
        </w:rPr>
      </w:pPr>
      <w:r>
        <w:rPr>
          <w:rFonts w:hint="eastAsia" w:ascii="仿宋_GB2312" w:hAnsi="Times New Roman" w:eastAsia="仿宋_GB2312" w:cs="Times New Roman"/>
          <w:color w:val="0000FF"/>
          <w:sz w:val="21"/>
          <w:szCs w:val="21"/>
          <w:lang w:val="en-US" w:eastAsia="zh-CN"/>
        </w:rPr>
        <w:t>（2）</w:t>
      </w:r>
      <w:r>
        <w:rPr>
          <w:rFonts w:hint="eastAsia" w:ascii="仿宋_GB2312" w:hAnsi="Times New Roman" w:eastAsia="仿宋_GB2312" w:cs="Times New Roman"/>
          <w:color w:val="0000FF"/>
          <w:sz w:val="21"/>
          <w:szCs w:val="21"/>
          <w:lang w:val="zh-CN" w:eastAsia="zh-CN"/>
        </w:rPr>
        <w:t>考试课程要求有试卷，成绩以百分制登记。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0000FF"/>
          <w:sz w:val="21"/>
          <w:szCs w:val="21"/>
          <w:lang w:val="en-US" w:eastAsia="zh-CN"/>
        </w:rPr>
      </w:pPr>
      <w:r>
        <w:rPr>
          <w:rFonts w:hint="eastAsia" w:ascii="仿宋_GB2312" w:hAnsi="Times New Roman" w:eastAsia="仿宋_GB2312" w:cs="Times New Roman"/>
          <w:color w:val="0000FF"/>
          <w:sz w:val="21"/>
          <w:szCs w:val="21"/>
          <w:lang w:val="en-US" w:eastAsia="zh-CN"/>
        </w:rPr>
        <w:t>（3）</w:t>
      </w:r>
      <w:r>
        <w:rPr>
          <w:rFonts w:hint="eastAsia" w:ascii="仿宋_GB2312" w:hAnsi="Times New Roman" w:eastAsia="仿宋_GB2312" w:cs="Times New Roman"/>
          <w:color w:val="0000FF"/>
          <w:sz w:val="21"/>
          <w:szCs w:val="21"/>
          <w:lang w:val="zh-CN" w:eastAsia="zh-CN"/>
        </w:rPr>
        <w:t>在线测试、课程论文、实操、作品设计等，考核</w:t>
      </w:r>
      <w:r>
        <w:rPr>
          <w:rFonts w:hint="eastAsia" w:ascii="仿宋_GB2312" w:hAnsi="Times New Roman" w:cs="Times New Roman"/>
          <w:color w:val="0000FF"/>
          <w:sz w:val="21"/>
          <w:szCs w:val="21"/>
          <w:lang w:val="zh-CN" w:eastAsia="zh-CN"/>
        </w:rPr>
        <w:t>方式</w:t>
      </w:r>
      <w:r>
        <w:rPr>
          <w:rFonts w:hint="eastAsia" w:ascii="仿宋_GB2312" w:hAnsi="Times New Roman" w:eastAsia="仿宋_GB2312" w:cs="Times New Roman"/>
          <w:color w:val="0000FF"/>
          <w:sz w:val="21"/>
          <w:szCs w:val="21"/>
          <w:lang w:val="zh-CN" w:eastAsia="zh-CN"/>
        </w:rPr>
        <w:t>都可选择为考查。</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仿宋_GB2312" w:hAnsi="Times New Roman" w:eastAsia="仿宋_GB2312" w:cs="Times New Roman"/>
          <w:b/>
          <w:bCs/>
          <w:color w:val="auto"/>
          <w:sz w:val="21"/>
          <w:szCs w:val="21"/>
          <w:lang w:val="zh-CN" w:eastAsia="zh-CN"/>
        </w:rPr>
      </w:pPr>
      <w:r>
        <w:rPr>
          <w:rFonts w:hint="eastAsia" w:ascii="仿宋_GB2312" w:hAnsi="Times New Roman" w:cs="Times New Roman"/>
          <w:b/>
          <w:bCs/>
          <w:color w:val="auto"/>
          <w:sz w:val="21"/>
          <w:szCs w:val="21"/>
          <w:lang w:val="zh-CN" w:eastAsia="zh-CN"/>
        </w:rPr>
        <w:t>（</w:t>
      </w:r>
      <w:r>
        <w:rPr>
          <w:rFonts w:hint="eastAsia" w:ascii="仿宋_GB2312" w:hAnsi="Times New Roman" w:cs="Times New Roman"/>
          <w:b/>
          <w:bCs/>
          <w:color w:val="auto"/>
          <w:sz w:val="21"/>
          <w:szCs w:val="21"/>
          <w:lang w:val="en-US" w:eastAsia="zh-CN"/>
        </w:rPr>
        <w:t>三</w:t>
      </w:r>
      <w:r>
        <w:rPr>
          <w:rFonts w:hint="eastAsia" w:ascii="仿宋_GB2312" w:hAnsi="Times New Roman" w:cs="Times New Roman"/>
          <w:b/>
          <w:bCs/>
          <w:color w:val="auto"/>
          <w:sz w:val="21"/>
          <w:szCs w:val="21"/>
          <w:lang w:val="zh-CN" w:eastAsia="zh-CN"/>
        </w:rPr>
        <w:t>）</w:t>
      </w:r>
      <w:r>
        <w:rPr>
          <w:rFonts w:hint="eastAsia" w:ascii="仿宋_GB2312" w:hAnsi="Times New Roman" w:eastAsia="仿宋_GB2312" w:cs="Times New Roman"/>
          <w:b/>
          <w:bCs/>
          <w:color w:val="auto"/>
          <w:sz w:val="21"/>
          <w:szCs w:val="21"/>
          <w:lang w:val="zh-CN" w:eastAsia="zh-CN"/>
        </w:rPr>
        <w:t>成绩评定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auto"/>
          <w:sz w:val="21"/>
          <w:szCs w:val="21"/>
          <w:lang w:val="zh-CN" w:eastAsia="zh-CN"/>
        </w:rPr>
      </w:pPr>
      <w:r>
        <w:rPr>
          <w:rFonts w:hint="eastAsia" w:ascii="仿宋_GB2312" w:hAnsi="Times New Roman" w:cs="Times New Roman"/>
          <w:color w:val="auto"/>
          <w:sz w:val="21"/>
          <w:szCs w:val="21"/>
          <w:lang w:val="en-US" w:eastAsia="zh-CN"/>
        </w:rPr>
        <w:t>1.</w:t>
      </w:r>
      <w:r>
        <w:rPr>
          <w:rFonts w:hint="eastAsia" w:ascii="仿宋_GB2312" w:hAnsi="Times New Roman" w:eastAsia="仿宋_GB2312" w:cs="Times New Roman"/>
          <w:color w:val="auto"/>
          <w:sz w:val="21"/>
          <w:szCs w:val="21"/>
          <w:lang w:val="zh-CN" w:eastAsia="zh-CN"/>
        </w:rPr>
        <w:t>总评成绩构成：平时考核（</w:t>
      </w:r>
      <w:r>
        <w:rPr>
          <w:rFonts w:hint="eastAsia" w:ascii="仿宋_GB2312" w:hAnsi="Times New Roman" w:eastAsia="仿宋_GB2312" w:cs="Times New Roman"/>
          <w:color w:val="auto"/>
          <w:sz w:val="21"/>
          <w:szCs w:val="21"/>
          <w:lang w:val="en-US" w:eastAsia="zh-CN"/>
        </w:rPr>
        <w:t xml:space="preserve">    </w:t>
      </w:r>
      <w:r>
        <w:rPr>
          <w:rFonts w:hint="eastAsia" w:ascii="仿宋_GB2312" w:hAnsi="Times New Roman" w:eastAsia="仿宋_GB2312" w:cs="Times New Roman"/>
          <w:color w:val="auto"/>
          <w:sz w:val="21"/>
          <w:szCs w:val="21"/>
          <w:lang w:val="zh-CN" w:eastAsia="zh-CN"/>
        </w:rPr>
        <w:t>）％；期中考核（</w:t>
      </w:r>
      <w:r>
        <w:rPr>
          <w:rFonts w:hint="eastAsia" w:ascii="仿宋_GB2312" w:hAnsi="Times New Roman" w:eastAsia="仿宋_GB2312" w:cs="Times New Roman"/>
          <w:color w:val="auto"/>
          <w:sz w:val="21"/>
          <w:szCs w:val="21"/>
          <w:lang w:val="en-US" w:eastAsia="zh-CN"/>
        </w:rPr>
        <w:t xml:space="preserve">    </w:t>
      </w:r>
      <w:r>
        <w:rPr>
          <w:rFonts w:hint="eastAsia" w:ascii="仿宋_GB2312" w:hAnsi="Times New Roman" w:eastAsia="仿宋_GB2312" w:cs="Times New Roman"/>
          <w:color w:val="auto"/>
          <w:sz w:val="21"/>
          <w:szCs w:val="21"/>
          <w:lang w:val="zh-CN" w:eastAsia="zh-CN"/>
        </w:rPr>
        <w:t>）％；结课考核（</w:t>
      </w:r>
      <w:r>
        <w:rPr>
          <w:rFonts w:hint="eastAsia" w:ascii="仿宋_GB2312" w:hAnsi="Times New Roman" w:eastAsia="仿宋_GB2312" w:cs="Times New Roman"/>
          <w:color w:val="auto"/>
          <w:sz w:val="21"/>
          <w:szCs w:val="21"/>
          <w:lang w:val="en-US" w:eastAsia="zh-CN"/>
        </w:rPr>
        <w:t xml:space="preserve">    </w:t>
      </w:r>
      <w:r>
        <w:rPr>
          <w:rFonts w:hint="eastAsia" w:ascii="仿宋_GB2312" w:hAnsi="Times New Roman" w:eastAsia="仿宋_GB2312" w:cs="Times New Roman"/>
          <w:color w:val="auto"/>
          <w:sz w:val="21"/>
          <w:szCs w:val="21"/>
          <w:lang w:val="zh-CN"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auto"/>
          <w:sz w:val="21"/>
          <w:szCs w:val="21"/>
          <w:lang w:val="zh-CN" w:eastAsia="zh-CN"/>
        </w:rPr>
      </w:pPr>
      <w:r>
        <w:rPr>
          <w:rFonts w:hint="eastAsia" w:ascii="仿宋_GB2312" w:hAnsi="Times New Roman" w:cs="Times New Roman"/>
          <w:color w:val="auto"/>
          <w:sz w:val="21"/>
          <w:szCs w:val="21"/>
          <w:lang w:val="en-US" w:eastAsia="zh-CN"/>
        </w:rPr>
        <w:t>2.</w:t>
      </w:r>
      <w:r>
        <w:rPr>
          <w:rFonts w:hint="eastAsia" w:ascii="仿宋_GB2312" w:hAnsi="Times New Roman" w:eastAsia="仿宋_GB2312" w:cs="Times New Roman"/>
          <w:color w:val="auto"/>
          <w:sz w:val="21"/>
          <w:szCs w:val="21"/>
          <w:lang w:val="zh-CN" w:eastAsia="zh-CN"/>
        </w:rPr>
        <w:t>平时成绩构成：考勤（</w:t>
      </w:r>
      <w:r>
        <w:rPr>
          <w:rFonts w:hint="eastAsia" w:ascii="仿宋_GB2312" w:hAnsi="Times New Roman" w:cs="Times New Roman"/>
          <w:color w:val="auto"/>
          <w:sz w:val="21"/>
          <w:szCs w:val="21"/>
          <w:lang w:val="en-US" w:eastAsia="zh-CN"/>
        </w:rPr>
        <w:t>20</w:t>
      </w:r>
      <w:r>
        <w:rPr>
          <w:rFonts w:hint="eastAsia" w:ascii="仿宋_GB2312" w:hAnsi="Times New Roman" w:eastAsia="仿宋_GB2312" w:cs="Times New Roman"/>
          <w:color w:val="auto"/>
          <w:sz w:val="21"/>
          <w:szCs w:val="21"/>
          <w:lang w:val="zh-CN" w:eastAsia="zh-CN"/>
        </w:rPr>
        <w:t>）％；</w:t>
      </w:r>
      <w:r>
        <w:rPr>
          <w:rFonts w:hint="eastAsia" w:ascii="仿宋_GB2312" w:hAnsi="Times New Roman" w:cs="Times New Roman"/>
          <w:color w:val="auto"/>
          <w:sz w:val="21"/>
          <w:szCs w:val="21"/>
          <w:lang w:val="en-US" w:eastAsia="zh-CN"/>
        </w:rPr>
        <w:t>课堂表现</w:t>
      </w:r>
      <w:r>
        <w:rPr>
          <w:rFonts w:hint="eastAsia" w:ascii="仿宋_GB2312" w:hAnsi="Times New Roman" w:eastAsia="仿宋_GB2312" w:cs="Times New Roman"/>
          <w:color w:val="auto"/>
          <w:sz w:val="21"/>
          <w:szCs w:val="21"/>
          <w:lang w:val="zh-CN" w:eastAsia="zh-CN"/>
        </w:rPr>
        <w:t>（</w:t>
      </w:r>
      <w:r>
        <w:rPr>
          <w:rFonts w:hint="eastAsia" w:ascii="仿宋_GB2312" w:hAnsi="Times New Roman" w:cs="Times New Roman"/>
          <w:color w:val="auto"/>
          <w:sz w:val="21"/>
          <w:szCs w:val="21"/>
          <w:lang w:val="en-US" w:eastAsia="zh-CN"/>
        </w:rPr>
        <w:t>30</w:t>
      </w:r>
      <w:r>
        <w:rPr>
          <w:rFonts w:hint="eastAsia" w:ascii="仿宋_GB2312" w:hAnsi="Times New Roman" w:eastAsia="仿宋_GB2312" w:cs="Times New Roman"/>
          <w:color w:val="auto"/>
          <w:sz w:val="21"/>
          <w:szCs w:val="21"/>
          <w:lang w:val="zh-CN" w:eastAsia="zh-CN"/>
        </w:rPr>
        <w:t>）％；</w:t>
      </w:r>
      <w:r>
        <w:rPr>
          <w:rFonts w:hint="eastAsia" w:ascii="仿宋_GB2312" w:hAnsi="Times New Roman" w:cs="Times New Roman"/>
          <w:color w:val="auto"/>
          <w:sz w:val="21"/>
          <w:szCs w:val="21"/>
          <w:lang w:val="en-US" w:eastAsia="zh-CN"/>
        </w:rPr>
        <w:t>平时作业（40%）；</w:t>
      </w:r>
      <w:r>
        <w:rPr>
          <w:rFonts w:hint="eastAsia" w:ascii="仿宋_GB2312" w:hAnsi="Times New Roman" w:eastAsia="仿宋_GB2312" w:cs="Times New Roman"/>
          <w:color w:val="auto"/>
          <w:sz w:val="21"/>
          <w:szCs w:val="21"/>
          <w:lang w:val="zh-CN" w:eastAsia="zh-CN"/>
        </w:rPr>
        <w:t>其他（</w:t>
      </w:r>
      <w:r>
        <w:rPr>
          <w:rFonts w:hint="eastAsia" w:ascii="仿宋_GB2312" w:hAnsi="Times New Roman" w:cs="Times New Roman"/>
          <w:color w:val="auto"/>
          <w:sz w:val="21"/>
          <w:szCs w:val="21"/>
          <w:lang w:val="en-US" w:eastAsia="zh-CN"/>
        </w:rPr>
        <w:t>10</w:t>
      </w:r>
      <w:r>
        <w:rPr>
          <w:rFonts w:hint="eastAsia" w:ascii="仿宋_GB2312" w:hAnsi="Times New Roman" w:eastAsia="仿宋_GB2312" w:cs="Times New Roman"/>
          <w:color w:val="auto"/>
          <w:sz w:val="21"/>
          <w:szCs w:val="21"/>
          <w:lang w:val="zh-CN"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0000FF"/>
          <w:sz w:val="21"/>
          <w:szCs w:val="21"/>
          <w:lang w:val="zh-CN" w:eastAsia="zh-CN"/>
        </w:rPr>
      </w:pPr>
      <w:r>
        <w:rPr>
          <w:rFonts w:hint="eastAsia" w:ascii="仿宋_GB2312" w:hAnsi="Times New Roman" w:eastAsia="仿宋_GB2312" w:cs="Times New Roman"/>
          <w:color w:val="0000FF"/>
          <w:sz w:val="21"/>
          <w:szCs w:val="21"/>
          <w:lang w:val="zh-CN" w:eastAsia="zh-CN"/>
        </w:rPr>
        <w:t>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仿宋_GB2312" w:hAnsi="Times New Roman" w:eastAsia="仿宋_GB2312" w:cs="Times New Roman"/>
          <w:color w:val="0000FF"/>
          <w:sz w:val="21"/>
          <w:szCs w:val="21"/>
          <w:lang w:val="en-US" w:eastAsia="zh-CN"/>
        </w:rPr>
      </w:pPr>
      <w:r>
        <w:rPr>
          <w:rFonts w:hint="eastAsia" w:ascii="仿宋_GB2312" w:hAnsi="Times New Roman" w:eastAsia="仿宋_GB2312" w:cs="Times New Roman"/>
          <w:color w:val="0000FF"/>
          <w:sz w:val="21"/>
          <w:szCs w:val="21"/>
          <w:lang w:val="en-US" w:eastAsia="zh-CN"/>
        </w:rPr>
        <w:t>1.成绩构成必须参考20</w:t>
      </w:r>
      <w:r>
        <w:rPr>
          <w:rFonts w:hint="eastAsia" w:ascii="仿宋_GB2312" w:hAnsi="Times New Roman" w:cs="Times New Roman"/>
          <w:color w:val="0000FF"/>
          <w:sz w:val="21"/>
          <w:szCs w:val="21"/>
          <w:lang w:val="en-US" w:eastAsia="zh-CN"/>
        </w:rPr>
        <w:t>21</w:t>
      </w:r>
      <w:r>
        <w:rPr>
          <w:rFonts w:hint="eastAsia" w:ascii="仿宋_GB2312" w:hAnsi="Times New Roman" w:eastAsia="仿宋_GB2312" w:cs="Times New Roman"/>
          <w:color w:val="0000FF"/>
          <w:sz w:val="21"/>
          <w:szCs w:val="21"/>
          <w:lang w:val="en-US" w:eastAsia="zh-CN"/>
        </w:rPr>
        <w:t>版《学生手册》</w:t>
      </w:r>
      <w:r>
        <w:rPr>
          <w:rFonts w:hint="eastAsia" w:ascii="仿宋_GB2312" w:hAnsi="Times New Roman" w:cs="Times New Roman"/>
          <w:color w:val="0000FF"/>
          <w:sz w:val="21"/>
          <w:szCs w:val="21"/>
          <w:lang w:val="en-US" w:eastAsia="zh-CN"/>
        </w:rPr>
        <w:t>学生学籍管理规定</w:t>
      </w:r>
      <w:r>
        <w:rPr>
          <w:rFonts w:hint="eastAsia" w:ascii="仿宋_GB2312" w:hAnsi="Times New Roman" w:eastAsia="仿宋_GB2312" w:cs="Times New Roman"/>
          <w:color w:val="0000FF"/>
          <w:sz w:val="21"/>
          <w:szCs w:val="21"/>
          <w:lang w:val="en-US" w:eastAsia="zh-CN"/>
        </w:rPr>
        <w:t>第3章</w:t>
      </w:r>
      <w:r>
        <w:rPr>
          <w:rFonts w:hint="eastAsia" w:ascii="仿宋_GB2312" w:hAnsi="Times New Roman" w:cs="Times New Roman"/>
          <w:color w:val="0000FF"/>
          <w:sz w:val="21"/>
          <w:szCs w:val="21"/>
          <w:lang w:val="en-US" w:eastAsia="zh-CN"/>
        </w:rPr>
        <w:t>考核与成绩</w:t>
      </w:r>
      <w:r>
        <w:rPr>
          <w:rFonts w:hint="eastAsia" w:ascii="仿宋_GB2312" w:hAnsi="Times New Roman" w:eastAsia="仿宋_GB2312" w:cs="Times New Roman"/>
          <w:color w:val="0000FF"/>
          <w:sz w:val="21"/>
          <w:szCs w:val="21"/>
          <w:lang w:val="en-US" w:eastAsia="zh-CN"/>
        </w:rPr>
        <w:t>记载第</w:t>
      </w:r>
      <w:r>
        <w:rPr>
          <w:rFonts w:hint="eastAsia" w:ascii="仿宋_GB2312" w:hAnsi="Times New Roman" w:cs="Times New Roman"/>
          <w:color w:val="0000FF"/>
          <w:sz w:val="21"/>
          <w:szCs w:val="21"/>
          <w:lang w:val="en-US" w:eastAsia="zh-CN"/>
        </w:rPr>
        <w:t>十</w:t>
      </w:r>
      <w:r>
        <w:rPr>
          <w:rFonts w:hint="eastAsia" w:ascii="仿宋_GB2312" w:hAnsi="Times New Roman" w:eastAsia="仿宋_GB2312" w:cs="Times New Roman"/>
          <w:color w:val="0000FF"/>
          <w:sz w:val="21"/>
          <w:szCs w:val="21"/>
          <w:lang w:val="en-US" w:eastAsia="zh-CN"/>
        </w:rPr>
        <w:t>条本科生课程计分比例（第</w:t>
      </w:r>
      <w:r>
        <w:rPr>
          <w:rFonts w:hint="eastAsia" w:ascii="仿宋_GB2312" w:hAnsi="Times New Roman" w:cs="Times New Roman"/>
          <w:color w:val="0000FF"/>
          <w:sz w:val="21"/>
          <w:szCs w:val="21"/>
          <w:lang w:val="en-US" w:eastAsia="zh-CN"/>
        </w:rPr>
        <w:t>152</w:t>
      </w:r>
      <w:r>
        <w:rPr>
          <w:rFonts w:hint="eastAsia" w:ascii="仿宋_GB2312" w:hAnsi="Times New Roman" w:eastAsia="仿宋_GB2312" w:cs="Times New Roman"/>
          <w:color w:val="0000FF"/>
          <w:sz w:val="21"/>
          <w:szCs w:val="21"/>
          <w:lang w:val="en-US" w:eastAsia="zh-CN"/>
        </w:rPr>
        <w:t>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0000FF"/>
          <w:sz w:val="21"/>
          <w:szCs w:val="21"/>
          <w:lang w:val="zh-CN" w:eastAsia="zh-CN"/>
        </w:rPr>
      </w:pPr>
      <w:r>
        <w:rPr>
          <w:rFonts w:hint="eastAsia" w:ascii="仿宋_GB2312" w:hAnsi="Times New Roman" w:eastAsia="仿宋_GB2312" w:cs="Times New Roman"/>
          <w:color w:val="0000FF"/>
          <w:sz w:val="21"/>
          <w:szCs w:val="21"/>
          <w:lang w:val="en-US" w:eastAsia="zh-CN"/>
        </w:rPr>
        <w:t>2.以上成绩比例，根据课程实际情况定，</w:t>
      </w:r>
      <w:r>
        <w:rPr>
          <w:rFonts w:hint="eastAsia" w:ascii="仿宋_GB2312" w:hAnsi="Times New Roman" w:eastAsia="仿宋_GB2312" w:cs="Times New Roman"/>
          <w:color w:val="0000FF"/>
          <w:sz w:val="21"/>
          <w:szCs w:val="21"/>
          <w:lang w:val="zh-CN" w:eastAsia="zh-CN"/>
        </w:rPr>
        <w:t>如无期中考试可以删除、如在线课程含视频观看成绩，可设置视频成绩等。若需调整平时成绩占综合成绩比例，可由任课教师提出，教研室讨论通过，经所在分院批准，报教务处考务科备案（教务处处长批准）后执行。</w:t>
      </w:r>
    </w:p>
    <w:p>
      <w:pPr>
        <w:spacing w:before="156" w:beforeLines="50" w:after="156" w:afterLines="50" w:line="240" w:lineRule="auto"/>
        <w:ind w:firstLine="480" w:firstLineChars="200"/>
        <w:jc w:val="both"/>
        <w:rPr>
          <w:rFonts w:hint="eastAsia" w:ascii="Times New Roman" w:hAnsi="Times New Roman" w:eastAsia="黑体" w:cs="Times New Roman"/>
          <w:color w:val="000000"/>
          <w:sz w:val="24"/>
          <w:szCs w:val="21"/>
          <w:lang w:val="zh-CN" w:eastAsia="zh-CN"/>
        </w:rPr>
      </w:pPr>
      <w:r>
        <w:rPr>
          <w:rFonts w:hint="eastAsia" w:ascii="Times New Roman" w:hAnsi="Times New Roman" w:eastAsia="黑体" w:cs="Times New Roman"/>
          <w:color w:val="000000"/>
          <w:sz w:val="24"/>
          <w:szCs w:val="21"/>
          <w:lang w:val="en-US" w:eastAsia="zh-CN"/>
        </w:rPr>
        <w:t>七</w:t>
      </w:r>
      <w:r>
        <w:rPr>
          <w:rFonts w:hint="eastAsia" w:ascii="Times New Roman" w:hAnsi="Times New Roman" w:eastAsia="黑体" w:cs="Times New Roman"/>
          <w:color w:val="000000"/>
          <w:sz w:val="24"/>
          <w:szCs w:val="21"/>
          <w:lang w:val="zh-CN" w:eastAsia="zh-CN"/>
        </w:rPr>
        <w:t>、教材及教学主要参考书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0000FF"/>
          <w:sz w:val="21"/>
          <w:szCs w:val="21"/>
          <w:lang w:val="zh-CN" w:eastAsia="zh-CN"/>
        </w:rPr>
      </w:pPr>
      <w:r>
        <w:rPr>
          <w:rFonts w:hint="eastAsia" w:ascii="仿宋_GB2312" w:hAnsi="Times New Roman" w:eastAsia="仿宋_GB2312" w:cs="Times New Roman"/>
          <w:color w:val="0000FF"/>
          <w:sz w:val="21"/>
          <w:szCs w:val="21"/>
          <w:lang w:val="zh-CN" w:eastAsia="zh-CN"/>
        </w:rPr>
        <w:t>（优先选用近三年适合学生程度的国家优秀教材、规划教材或国外高水平原版教材，要为学生的自主学习和研究性学习指定有效的参考文献资料或课程学习网站，使课程学习的资料更加丰富，协助学生开阔视野、拓宽知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仿宋_GB2312" w:hAnsi="Times New Roman" w:eastAsia="仿宋_GB2312" w:cs="Times New Roman"/>
          <w:b/>
          <w:bCs/>
          <w:color w:val="auto"/>
          <w:sz w:val="21"/>
          <w:szCs w:val="21"/>
          <w:lang w:val="zh-CN" w:eastAsia="zh-CN"/>
        </w:rPr>
      </w:pPr>
      <w:r>
        <w:rPr>
          <w:rFonts w:hint="eastAsia" w:ascii="仿宋_GB2312" w:hAnsi="Times New Roman" w:cs="Times New Roman"/>
          <w:b/>
          <w:bCs/>
          <w:color w:val="auto"/>
          <w:sz w:val="21"/>
          <w:szCs w:val="21"/>
          <w:lang w:val="en-US" w:eastAsia="zh-CN"/>
        </w:rPr>
        <w:t>（一）</w:t>
      </w:r>
      <w:r>
        <w:rPr>
          <w:rFonts w:hint="eastAsia" w:ascii="仿宋_GB2312" w:hAnsi="Times New Roman" w:eastAsia="仿宋_GB2312" w:cs="Times New Roman"/>
          <w:b/>
          <w:bCs/>
          <w:color w:val="auto"/>
          <w:sz w:val="21"/>
          <w:szCs w:val="21"/>
          <w:lang w:val="zh-CN" w:eastAsia="zh-CN"/>
        </w:rPr>
        <w:t>推荐教材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auto"/>
          <w:sz w:val="21"/>
          <w:szCs w:val="21"/>
          <w:lang w:val="zh-CN" w:eastAsia="zh-CN"/>
        </w:rPr>
      </w:pPr>
      <w:r>
        <w:rPr>
          <w:rFonts w:hint="eastAsia" w:ascii="仿宋_GB2312" w:hAnsi="Times New Roman" w:cs="Times New Roman"/>
          <w:color w:val="auto"/>
          <w:sz w:val="21"/>
          <w:szCs w:val="21"/>
          <w:lang w:val="en-US" w:eastAsia="zh-CN"/>
        </w:rPr>
        <w:t>1.</w:t>
      </w:r>
      <w:r>
        <w:rPr>
          <w:rFonts w:hint="eastAsia" w:ascii="仿宋_GB2312" w:hAnsi="Times New Roman" w:eastAsia="仿宋_GB2312" w:cs="Times New Roman"/>
          <w:color w:val="auto"/>
          <w:sz w:val="21"/>
          <w:szCs w:val="21"/>
          <w:lang w:val="zh-CN" w:eastAsia="zh-CN"/>
        </w:rPr>
        <w:t>×××主编，《××××××》，×××××出版社，××××年×月第×版。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ascii="仿宋_GB2312" w:hAnsi="Times New Roman" w:eastAsia="仿宋_GB2312" w:cs="Times New Roman"/>
          <w:b/>
          <w:bCs/>
          <w:color w:val="auto"/>
          <w:sz w:val="21"/>
          <w:szCs w:val="21"/>
          <w:lang w:val="zh-CN" w:eastAsia="zh-CN"/>
        </w:rPr>
      </w:pPr>
      <w:r>
        <w:rPr>
          <w:rFonts w:hint="eastAsia" w:ascii="仿宋_GB2312" w:hAnsi="Times New Roman" w:cs="Times New Roman"/>
          <w:b/>
          <w:bCs/>
          <w:color w:val="auto"/>
          <w:sz w:val="21"/>
          <w:szCs w:val="21"/>
          <w:lang w:val="en-US" w:eastAsia="zh-CN"/>
        </w:rPr>
        <w:t>（二）</w:t>
      </w:r>
      <w:r>
        <w:rPr>
          <w:rFonts w:hint="eastAsia" w:ascii="仿宋_GB2312" w:hAnsi="Times New Roman" w:eastAsia="仿宋_GB2312" w:cs="Times New Roman"/>
          <w:b/>
          <w:bCs/>
          <w:color w:val="auto"/>
          <w:sz w:val="21"/>
          <w:szCs w:val="21"/>
          <w:lang w:val="zh-CN" w:eastAsia="zh-CN"/>
        </w:rPr>
        <w:t>参考书目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auto"/>
          <w:sz w:val="21"/>
          <w:szCs w:val="21"/>
          <w:lang w:val="zh-CN" w:eastAsia="zh-CN"/>
        </w:rPr>
      </w:pPr>
      <w:r>
        <w:rPr>
          <w:rFonts w:hint="eastAsia" w:ascii="仿宋_GB2312" w:hAnsi="Times New Roman" w:cs="Times New Roman"/>
          <w:color w:val="auto"/>
          <w:sz w:val="21"/>
          <w:szCs w:val="21"/>
          <w:lang w:val="en-US" w:eastAsia="zh-CN"/>
        </w:rPr>
        <w:t>1.</w:t>
      </w:r>
      <w:r>
        <w:rPr>
          <w:rFonts w:hint="eastAsia" w:ascii="仿宋_GB2312" w:hAnsi="Times New Roman" w:eastAsia="仿宋_GB2312" w:cs="Times New Roman"/>
          <w:color w:val="auto"/>
          <w:sz w:val="21"/>
          <w:szCs w:val="21"/>
          <w:lang w:val="zh-CN" w:eastAsia="zh-CN"/>
        </w:rPr>
        <w:t>×××主编，《××××××》，×××××出版社，××××年×月第×版。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0000FF"/>
          <w:sz w:val="21"/>
          <w:szCs w:val="21"/>
          <w:lang w:val="zh-CN" w:eastAsia="zh-CN"/>
        </w:rPr>
      </w:pPr>
      <w:r>
        <w:rPr>
          <w:rFonts w:hint="eastAsia" w:ascii="仿宋_GB2312" w:hAnsi="Times New Roman" w:eastAsia="仿宋_GB2312" w:cs="Times New Roman"/>
          <w:color w:val="0000FF"/>
          <w:sz w:val="21"/>
          <w:szCs w:val="21"/>
          <w:lang w:val="zh-CN"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0000FF"/>
          <w:sz w:val="21"/>
          <w:szCs w:val="21"/>
          <w:lang w:val="en-US" w:eastAsia="zh-CN"/>
        </w:rPr>
      </w:pPr>
      <w:r>
        <w:rPr>
          <w:rFonts w:hint="eastAsia" w:ascii="仿宋_GB2312" w:hAnsi="Times New Roman" w:eastAsia="仿宋_GB2312" w:cs="Times New Roman"/>
          <w:color w:val="0000FF"/>
          <w:sz w:val="21"/>
          <w:szCs w:val="21"/>
          <w:lang w:val="zh-CN" w:eastAsia="zh-CN"/>
        </w:rPr>
        <w:t>注：此处需填写课程的教材和参考书目，</w:t>
      </w:r>
      <w:r>
        <w:rPr>
          <w:rFonts w:hint="eastAsia" w:ascii="仿宋_GB2312" w:hAnsi="Times New Roman" w:eastAsia="仿宋_GB2312" w:cs="Times New Roman"/>
          <w:color w:val="0000FF"/>
          <w:sz w:val="21"/>
          <w:szCs w:val="21"/>
          <w:lang w:val="en-US" w:eastAsia="zh-CN"/>
        </w:rPr>
        <w:t>按“编者、书名、出版社、出版时间”排列，推荐不少于 5本（篇）与该课程相关的教材、最新论文资料等参考资料。</w:t>
      </w:r>
    </w:p>
    <w:p>
      <w:pPr>
        <w:spacing w:before="156" w:beforeLines="50" w:after="156" w:afterLines="50" w:line="240" w:lineRule="auto"/>
        <w:ind w:firstLine="480" w:firstLineChars="200"/>
        <w:jc w:val="both"/>
        <w:rPr>
          <w:rFonts w:hint="eastAsia" w:ascii="Times New Roman" w:hAnsi="Times New Roman" w:eastAsia="黑体" w:cs="Times New Roman"/>
          <w:color w:val="000000"/>
          <w:sz w:val="24"/>
          <w:szCs w:val="21"/>
          <w:lang w:val="zh-CN" w:eastAsia="zh-CN"/>
        </w:rPr>
      </w:pPr>
      <w:r>
        <w:rPr>
          <w:rFonts w:hint="eastAsia" w:ascii="Times New Roman" w:hAnsi="Times New Roman" w:eastAsia="黑体" w:cs="Times New Roman"/>
          <w:color w:val="000000"/>
          <w:sz w:val="24"/>
          <w:szCs w:val="21"/>
          <w:lang w:val="en-US" w:eastAsia="zh-CN"/>
        </w:rPr>
        <w:t>八</w:t>
      </w:r>
      <w:r>
        <w:rPr>
          <w:rFonts w:hint="eastAsia" w:ascii="Times New Roman" w:hAnsi="Times New Roman" w:eastAsia="黑体" w:cs="Times New Roman"/>
          <w:color w:val="000000"/>
          <w:sz w:val="24"/>
          <w:szCs w:val="21"/>
          <w:lang w:val="zh-CN" w:eastAsia="zh-CN"/>
        </w:rPr>
        <w:t>、说明（有无可删）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0000FF"/>
          <w:sz w:val="21"/>
          <w:szCs w:val="21"/>
          <w:lang w:val="zh-CN" w:eastAsia="zh-CN"/>
        </w:rPr>
      </w:pPr>
      <w:r>
        <w:rPr>
          <w:rFonts w:hint="eastAsia" w:ascii="仿宋_GB2312" w:hAnsi="Times New Roman" w:eastAsia="仿宋_GB2312" w:cs="Times New Roman"/>
          <w:color w:val="0000FF"/>
          <w:sz w:val="21"/>
          <w:szCs w:val="21"/>
          <w:lang w:val="zh-CN" w:eastAsia="zh-CN"/>
        </w:rPr>
        <w:t>此部分可做一些补充说明，若无需说明则可省略该项。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Times New Roman" w:eastAsia="仿宋_GB2312" w:cs="Times New Roman"/>
          <w:color w:val="0000FF"/>
          <w:sz w:val="21"/>
          <w:szCs w:val="21"/>
          <w:lang w:val="en-US" w:eastAsia="zh-CN"/>
        </w:rPr>
      </w:pPr>
      <w:r>
        <w:rPr>
          <w:rFonts w:hint="eastAsia" w:ascii="仿宋_GB2312" w:hAnsi="Times New Roman" w:eastAsia="仿宋_GB2312" w:cs="Times New Roman"/>
          <w:color w:val="auto"/>
          <w:sz w:val="21"/>
          <w:szCs w:val="21"/>
          <w:lang w:val="en-US" w:eastAsia="zh-CN"/>
        </w:rPr>
        <w:t>附：本课程课程内实验学时教学大纲；或本课程课程内实训学时教学大纲。</w:t>
      </w:r>
      <w:r>
        <w:rPr>
          <w:rFonts w:hint="eastAsia" w:ascii="仿宋_GB2312" w:hAnsi="Times New Roman" w:eastAsia="仿宋_GB2312" w:cs="Times New Roman"/>
          <w:color w:val="0000FF"/>
          <w:sz w:val="21"/>
          <w:szCs w:val="21"/>
          <w:lang w:val="en-US" w:eastAsia="zh-CN"/>
        </w:rPr>
        <w:t>（如无课程内实验、实训学时可删）</w:t>
      </w:r>
    </w:p>
    <w:p>
      <w:pPr>
        <w:pStyle w:val="2"/>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558" w:firstLineChars="200"/>
        <w:jc w:val="both"/>
        <w:textAlignment w:val="auto"/>
        <w:rPr>
          <w:rFonts w:hint="eastAsia" w:ascii="仿宋_GB2312" w:hAnsi="Times New Roman" w:eastAsia="仿宋_GB2312" w:cs="Times New Roman"/>
          <w:b/>
          <w:color w:val="000000"/>
          <w:spacing w:val="34"/>
          <w:sz w:val="21"/>
          <w:szCs w:val="21"/>
        </w:rPr>
      </w:pPr>
      <w:r>
        <w:rPr>
          <w:rFonts w:hint="eastAsia" w:ascii="仿宋_GB2312" w:hAnsi="Times New Roman" w:cs="Times New Roman"/>
          <w:b/>
          <w:color w:val="000000"/>
          <w:spacing w:val="34"/>
          <w:sz w:val="21"/>
          <w:szCs w:val="21"/>
          <w:lang w:eastAsia="zh-CN"/>
        </w:rPr>
        <w:t>大纲执笔</w:t>
      </w:r>
      <w:r>
        <w:rPr>
          <w:rFonts w:hint="eastAsia" w:ascii="仿宋_GB2312" w:hAnsi="Times New Roman" w:eastAsia="仿宋_GB2312" w:cs="Times New Roman"/>
          <w:b/>
          <w:color w:val="000000"/>
          <w:spacing w:val="34"/>
          <w:sz w:val="21"/>
          <w:szCs w:val="21"/>
        </w:rPr>
        <w:t>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58" w:firstLineChars="200"/>
        <w:jc w:val="both"/>
        <w:textAlignment w:val="auto"/>
        <w:rPr>
          <w:rFonts w:hint="eastAsia" w:ascii="仿宋_GB2312" w:hAnsi="Times New Roman" w:eastAsia="仿宋_GB2312" w:cs="Times New Roman"/>
          <w:b/>
          <w:color w:val="000000"/>
          <w:spacing w:val="34"/>
          <w:sz w:val="21"/>
          <w:szCs w:val="21"/>
        </w:rPr>
      </w:pPr>
      <w:r>
        <w:rPr>
          <w:rFonts w:hint="eastAsia" w:ascii="仿宋_GB2312" w:hAnsi="Times New Roman" w:cs="Times New Roman"/>
          <w:b/>
          <w:color w:val="000000"/>
          <w:spacing w:val="34"/>
          <w:sz w:val="21"/>
          <w:szCs w:val="21"/>
          <w:lang w:eastAsia="zh-CN"/>
        </w:rPr>
        <w:t>教研室审核人</w:t>
      </w:r>
      <w:r>
        <w:rPr>
          <w:rFonts w:hint="eastAsia" w:ascii="仿宋_GB2312" w:hAnsi="Times New Roman" w:eastAsia="仿宋_GB2312" w:cs="Times New Roman"/>
          <w:b/>
          <w:color w:val="000000"/>
          <w:spacing w:val="34"/>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58" w:firstLineChars="200"/>
        <w:jc w:val="both"/>
        <w:textAlignment w:val="auto"/>
        <w:rPr>
          <w:rFonts w:hint="eastAsia" w:ascii="仿宋_GB2312" w:hAnsi="Times New Roman" w:cs="Times New Roman"/>
          <w:b/>
          <w:color w:val="000000"/>
          <w:spacing w:val="34"/>
          <w:sz w:val="21"/>
          <w:szCs w:val="21"/>
          <w:lang w:eastAsia="zh-CN"/>
        </w:rPr>
      </w:pPr>
      <w:r>
        <w:rPr>
          <w:rFonts w:hint="eastAsia" w:ascii="仿宋_GB2312" w:hAnsi="Times New Roman" w:cs="Times New Roman"/>
          <w:b/>
          <w:color w:val="000000"/>
          <w:spacing w:val="34"/>
          <w:sz w:val="21"/>
          <w:szCs w:val="21"/>
          <w:lang w:eastAsia="zh-CN"/>
        </w:rPr>
        <w:t>学院（部门）审定人：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58" w:firstLineChars="200"/>
        <w:jc w:val="both"/>
        <w:textAlignment w:val="auto"/>
        <w:rPr>
          <w:rFonts w:hint="eastAsia" w:eastAsia="仿宋_GB2312"/>
          <w:lang w:val="en-US" w:eastAsia="zh-CN"/>
        </w:rPr>
      </w:pPr>
      <w:r>
        <w:rPr>
          <w:rFonts w:hint="eastAsia" w:ascii="仿宋_GB2312" w:hAnsi="Times New Roman" w:cs="Times New Roman"/>
          <w:b/>
          <w:color w:val="000000"/>
          <w:spacing w:val="34"/>
          <w:sz w:val="21"/>
          <w:szCs w:val="21"/>
          <w:lang w:val="en-US" w:eastAsia="zh-CN"/>
        </w:rPr>
        <w:t>审定时间：</w:t>
      </w:r>
    </w:p>
    <w:p>
      <w:pPr>
        <w:keepNext w:val="0"/>
        <w:keepLines w:val="0"/>
        <w:pageBreakBefore w:val="0"/>
        <w:widowControl/>
        <w:tabs>
          <w:tab w:val="left" w:pos="1188"/>
        </w:tabs>
        <w:kinsoku/>
        <w:wordWrap/>
        <w:overflowPunct/>
        <w:topLinePunct w:val="0"/>
        <w:autoSpaceDE/>
        <w:autoSpaceDN/>
        <w:bidi w:val="0"/>
        <w:adjustRightInd/>
        <w:snapToGrid/>
        <w:spacing w:line="400" w:lineRule="exact"/>
        <w:ind w:left="0" w:leftChars="0" w:firstLine="0" w:firstLineChars="0"/>
        <w:jc w:val="left"/>
        <w:textAlignment w:val="auto"/>
        <w:rPr>
          <w:rFonts w:hint="default"/>
          <w:lang w:val="en-US"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48" w:lineRule="auto"/>
        <w:ind w:firstLine="640"/>
      </w:pPr>
      <w:r>
        <w:separator/>
      </w:r>
    </w:p>
  </w:footnote>
  <w:footnote w:type="continuationSeparator" w:id="1">
    <w:p>
      <w:pPr>
        <w:spacing w:line="348"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A0390"/>
    <w:multiLevelType w:val="singleLevel"/>
    <w:tmpl w:val="E94A03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ZTgxMGRmMjRjNjgxOGQ1ZjcxY2QyNzVkODNlNGUifQ=="/>
  </w:docVars>
  <w:rsids>
    <w:rsidRoot w:val="00000000"/>
    <w:rsid w:val="703C1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48" w:lineRule="auto"/>
      <w:ind w:firstLine="640" w:firstLineChars="200"/>
      <w:jc w:val="left"/>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Heading2"/>
    <w:basedOn w:val="1"/>
    <w:next w:val="1"/>
    <w:qFormat/>
    <w:uiPriority w:val="99"/>
    <w:pPr>
      <w:ind w:left="110"/>
    </w:pPr>
    <w:rPr>
      <w:rFonts w:ascii="宋体" w:hAnsi="宋体"/>
      <w:sz w:val="62"/>
      <w:szCs w:val="62"/>
    </w:r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2024-05-27T06:52:21Z</dcterms:created>
  <dc:creator>Lenovo</dc:creator>
  <cp:lastModifiedBy>谢文嘉</cp:lastModifiedBy>
  <dcterms:modified xsi:type="dcterms:W3CDTF">2024-05-27T06:52:36Z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64DD2014D0F14BA89240FF1D772F5D6E_12</vt:lpwstr>
  </property>
</Properties>
</file>