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FD440">
      <w:pPr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DB15E2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多媒体课件评分标准</w:t>
      </w:r>
    </w:p>
    <w:tbl>
      <w:tblPr>
        <w:tblStyle w:val="2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947"/>
        <w:gridCol w:w="737"/>
        <w:gridCol w:w="559"/>
        <w:gridCol w:w="1766"/>
        <w:gridCol w:w="1815"/>
        <w:gridCol w:w="2551"/>
        <w:gridCol w:w="483"/>
      </w:tblGrid>
      <w:tr w14:paraId="0D88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8" w:type="dxa"/>
            <w:gridSpan w:val="3"/>
            <w:noWrap w:val="0"/>
            <w:vAlign w:val="center"/>
          </w:tcPr>
          <w:p w14:paraId="4F864560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1F011623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06CFF53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所在单位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 w14:paraId="072A7E7C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00D4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88" w:type="dxa"/>
            <w:gridSpan w:val="3"/>
            <w:noWrap w:val="0"/>
            <w:vAlign w:val="center"/>
          </w:tcPr>
          <w:p w14:paraId="12244B2C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78BBDA0F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2707C9D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专业班级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 w14:paraId="76475B8E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3293F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904" w:type="dxa"/>
            <w:noWrap w:val="0"/>
            <w:vAlign w:val="center"/>
          </w:tcPr>
          <w:p w14:paraId="5C05B140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一级</w:t>
            </w:r>
          </w:p>
          <w:p w14:paraId="0119DF1E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 w14:paraId="0AD8E15D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(分值)</w:t>
            </w:r>
          </w:p>
        </w:tc>
        <w:tc>
          <w:tcPr>
            <w:tcW w:w="947" w:type="dxa"/>
            <w:noWrap w:val="0"/>
            <w:vAlign w:val="center"/>
          </w:tcPr>
          <w:p w14:paraId="7867ABA4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二级</w:t>
            </w:r>
          </w:p>
          <w:p w14:paraId="4E8BD15C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</w:t>
            </w:r>
          </w:p>
          <w:p w14:paraId="78482554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</w:rPr>
              <w:t>（分值）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69C93973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三级指标</w:t>
            </w:r>
          </w:p>
          <w:p w14:paraId="29A4B529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（分值）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 w14:paraId="5F9237C7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指标说明</w:t>
            </w:r>
          </w:p>
        </w:tc>
        <w:tc>
          <w:tcPr>
            <w:tcW w:w="483" w:type="dxa"/>
            <w:noWrap w:val="0"/>
            <w:vAlign w:val="center"/>
          </w:tcPr>
          <w:p w14:paraId="1AF10345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得分</w:t>
            </w:r>
          </w:p>
        </w:tc>
      </w:tr>
      <w:tr w14:paraId="7F13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 w14:paraId="51724F8B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</w:t>
            </w:r>
          </w:p>
          <w:p w14:paraId="132D2083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内容</w:t>
            </w:r>
          </w:p>
          <w:p w14:paraId="1F2F3E6F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(30)</w:t>
            </w:r>
          </w:p>
          <w:p w14:paraId="12603CFB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5E54AD77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科学性规范性</w:t>
            </w:r>
          </w:p>
          <w:p w14:paraId="05294685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5A9BA48C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科学性（5）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414E2363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教学内容正确，无科学性和知识性的错误。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 w14:paraId="2F10DB7B"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AD6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5F71E01F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D18FDDF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5DC595D5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规范性（5）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2E76BEF3">
            <w:pPr>
              <w:widowControl/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文字、符号、单位和公式符合国家标准。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 w14:paraId="441DC111">
            <w:pPr>
              <w:widowControl/>
              <w:spacing w:line="24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7D5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7FE73760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532224E3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知识</w:t>
            </w:r>
          </w:p>
          <w:p w14:paraId="5E911F61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体系</w:t>
            </w:r>
          </w:p>
          <w:p w14:paraId="365A4F9D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（16）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03327A97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知识覆盖（6）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 w14:paraId="0E871A51">
            <w:pPr>
              <w:snapToGrid w:val="0"/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主题突出、内容完整；作品内容能够清晰、准确地表达并再现素材；整部作品已覆盖素材的主要内容。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 w14:paraId="3E8823DE"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C91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6D203399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28DFF1E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7996439C">
            <w:pPr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体系结构（10）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 w14:paraId="53B44F3F"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结构合理、逻辑顺畅；幻灯片之间具有层次性和连贯性；逻辑顺畅，过渡恰当；整体风格统一流畅、协调。</w:t>
            </w:r>
          </w:p>
          <w:p w14:paraId="479B2F38">
            <w:pPr>
              <w:snapToGrid w:val="0"/>
              <w:spacing w:line="24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紧扣主题：模版、版式、作品的表现方式能够恰当地表现主题内容。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 w14:paraId="0D836177"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A20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30C2ECAA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0255978A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</w:t>
            </w:r>
          </w:p>
          <w:p w14:paraId="1D52A545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扩展</w:t>
            </w:r>
          </w:p>
          <w:p w14:paraId="77D2D80D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（4）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574E2CB7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资源形式</w:t>
            </w:r>
            <w:r>
              <w:rPr>
                <w:rFonts w:hint="eastAsia" w:ascii="宋体" w:hAnsi="宋体"/>
                <w:sz w:val="18"/>
                <w:szCs w:val="18"/>
              </w:rPr>
              <w:t>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4E7F8B72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有丰富的和教学内容配合的各种资料、学习辅助材料或网络资源链接，有利于学生学习。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 w14:paraId="31574E28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615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52DFE0CF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6A26FB2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35635885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资源引用</w:t>
            </w:r>
            <w:r>
              <w:rPr>
                <w:rFonts w:hint="eastAsia" w:ascii="宋体" w:hAnsi="宋体"/>
                <w:sz w:val="18"/>
                <w:szCs w:val="18"/>
              </w:rPr>
              <w:t>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0882259E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引用资源来源清楚，无侵权行为。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 w14:paraId="4EB22F4B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A59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restart"/>
            <w:noWrap w:val="0"/>
            <w:vAlign w:val="center"/>
          </w:tcPr>
          <w:p w14:paraId="72807A1C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教学</w:t>
            </w:r>
          </w:p>
          <w:p w14:paraId="37E5A8B2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设计</w:t>
            </w:r>
          </w:p>
          <w:p w14:paraId="0DB8D533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 w14:paraId="7B26CEF4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2938AEF2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</w:t>
            </w:r>
          </w:p>
          <w:p w14:paraId="034C5864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</w:t>
            </w:r>
          </w:p>
          <w:p w14:paraId="743908FB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1FA0C910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目标设计（5）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2F536C38"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教学目标清晰、定位准确、体现课堂的知识框架、突出知识点、重点和难点，详略得当，内容呈现顺序合理。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 w14:paraId="51386E7F"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049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 w14:paraId="6748E538"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DC23F58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0F658D00">
            <w:pPr>
              <w:snapToGrid w:val="0"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内容组织（5）</w:t>
            </w:r>
          </w:p>
        </w:tc>
        <w:tc>
          <w:tcPr>
            <w:tcW w:w="6132" w:type="dxa"/>
            <w:gridSpan w:val="3"/>
            <w:noWrap w:val="0"/>
            <w:vAlign w:val="center"/>
          </w:tcPr>
          <w:p w14:paraId="6FD331DD"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启发引导性强，符合认知规律，有利于激发学生主动学习。</w:t>
            </w:r>
          </w:p>
        </w:tc>
        <w:tc>
          <w:tcPr>
            <w:tcW w:w="483" w:type="dxa"/>
            <w:vMerge w:val="continue"/>
            <w:noWrap w:val="0"/>
            <w:vAlign w:val="center"/>
          </w:tcPr>
          <w:p w14:paraId="1A35EEE1"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06838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 w14:paraId="0BD1E4AC"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52082429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</w:t>
            </w:r>
          </w:p>
          <w:p w14:paraId="7BA56723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</w:t>
            </w:r>
          </w:p>
          <w:p w14:paraId="4FFCA61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559F0FB8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教学交互（4）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0D66ECCF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较好的人机交互，便于教师和学生、学生和学生的交互、讨论。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 w14:paraId="50BC2B6C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0BEA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 w14:paraId="0D20629D"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B4ADCE3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59F48C99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习题实践（4）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5231E74A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多种形式的题型、题量丰富；能模拟实践环境，注重能力培养。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 w14:paraId="5E62D4CD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CD9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 w14:paraId="6FC65C12"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9C3E192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2A7CF571">
            <w:pPr>
              <w:snapToGrid w:val="0"/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学习评价（2）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4F9DF16E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有对习题的评判或学生自主学习的效果的评价。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 w14:paraId="150F6D8F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266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 w14:paraId="231D234C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技术性</w:t>
            </w:r>
          </w:p>
          <w:p w14:paraId="7E341930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 w14:paraId="37F183E7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0235CE06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运行</w:t>
            </w:r>
          </w:p>
          <w:p w14:paraId="2355EC19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状况</w:t>
            </w:r>
          </w:p>
          <w:p w14:paraId="22E9B99A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6674BC37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运行环境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2667A497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基本运行环境满足当前一般教学环境。作品经过优化处理，载入迅速，整部作品的播放流畅、运行稳定、无故障。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 w14:paraId="60238CCF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7D08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726B259C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1DE6269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15EAB495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操作情况（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38CFAC4A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知识定位清楚，操作方便、灵活，交互性强，启动时间、链接转换时间短。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 w14:paraId="4D988341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614B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07822AF5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5F9E3626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</w:t>
            </w:r>
          </w:p>
          <w:p w14:paraId="0343A6C1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效果</w:t>
            </w:r>
          </w:p>
          <w:p w14:paraId="0508D351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2C6C4D04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软件使用（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3EC1BC06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合理使用课件新功能和新技术及其他软件，或自主设计适合于课件制作的软件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 w14:paraId="225B706B"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6269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6AFA9180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AB48F18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75057920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设计水平（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527EF83B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充分发挥PPT的课堂演示的优势、自主设计量大，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软件应用有较高的技术水准，素材资源丰富、规范、合理。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 w14:paraId="4C17D6CF"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D41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 w14:paraId="3C5DDB07">
            <w:pPr>
              <w:snapToGrid w:val="0"/>
              <w:spacing w:line="24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7E19B8B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42391DAF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媒体应用（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2FAC54E3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恰当恰当运用多媒体 (如图片、表格、图表、图形、视频、音频、动画)等技术表现工具，并具有相应的控制技术，可使用超链接或动作功能。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 w14:paraId="45C6195B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062F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 w14:paraId="1FA02CB3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艺术性</w:t>
            </w:r>
          </w:p>
          <w:p w14:paraId="4CBEC24F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(20)</w:t>
            </w:r>
          </w:p>
          <w:p w14:paraId="21ECB036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4CBF64A5"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界面</w:t>
            </w:r>
          </w:p>
          <w:p w14:paraId="02114BC4"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设计</w:t>
            </w:r>
          </w:p>
          <w:p w14:paraId="1DF4C595">
            <w:pPr>
              <w:snapToGrid w:val="0"/>
              <w:spacing w:line="240" w:lineRule="auto"/>
              <w:ind w:right="0" w:rightChars="0"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4C78C7CE">
            <w:pPr>
              <w:snapToGrid w:val="0"/>
              <w:spacing w:line="240" w:lineRule="auto"/>
              <w:ind w:right="-107" w:rightChars="-5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界面效果（5）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409C2146"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版面设计和谐美观，布局合理，导航清晰简洁，各张幻灯片内容紧扣且互相连通和协调。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 w14:paraId="4FF5100B"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5851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3D02242E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B6DD5A5"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2BE51446">
            <w:pPr>
              <w:snapToGrid w:val="0"/>
              <w:spacing w:line="240" w:lineRule="auto"/>
              <w:ind w:right="-107" w:rightChars="-51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美工效果（5）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78CD191F"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文字清晰、字体设计恰当、色彩搭配合理协调、风格统一，视觉效果好，符合视觉心理。</w:t>
            </w:r>
            <w:bookmarkStart w:id="0" w:name="_GoBack"/>
            <w:bookmarkEnd w:id="0"/>
          </w:p>
        </w:tc>
        <w:tc>
          <w:tcPr>
            <w:tcW w:w="483" w:type="dxa"/>
            <w:vMerge w:val="continue"/>
            <w:noWrap w:val="0"/>
            <w:vAlign w:val="top"/>
          </w:tcPr>
          <w:p w14:paraId="3ADB8A0A">
            <w:pPr>
              <w:snapToGrid w:val="0"/>
              <w:spacing w:line="240" w:lineRule="auto"/>
              <w:ind w:right="-107" w:rightChars="-51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180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46871AD3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1F6437D3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</w:t>
            </w:r>
          </w:p>
          <w:p w14:paraId="09FB5723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效果</w:t>
            </w:r>
          </w:p>
          <w:p w14:paraId="76604477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（10）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7C60CF1F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媒体选择（5）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226FAFE1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标题、版面文字清晰易读、并能恰当地使用多种媒体，符合教学主题，和谐协调。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 w14:paraId="36852A84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298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 w14:paraId="3E852C4C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211C8AF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 w14:paraId="3C2E7EAC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媒体设计（5）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7D37B594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媒体制作精良，交互性强、动态效果好，激发学习兴趣。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 w14:paraId="6A070E56">
            <w:pPr>
              <w:snapToGrid w:val="0"/>
              <w:spacing w:line="24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B0E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4" w:type="dxa"/>
            <w:vMerge w:val="restart"/>
            <w:noWrap w:val="0"/>
            <w:vAlign w:val="center"/>
          </w:tcPr>
          <w:p w14:paraId="5E5C0D8B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  <w:t>效果</w:t>
            </w:r>
          </w:p>
          <w:p w14:paraId="1F31E431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none"/>
              </w:rPr>
              <w:t>(10)</w:t>
            </w:r>
          </w:p>
        </w:tc>
        <w:tc>
          <w:tcPr>
            <w:tcW w:w="2243" w:type="dxa"/>
            <w:gridSpan w:val="3"/>
            <w:noWrap w:val="0"/>
            <w:vAlign w:val="center"/>
          </w:tcPr>
          <w:p w14:paraId="0ED1B8B0">
            <w:pPr>
              <w:snapToGrid w:val="0"/>
              <w:spacing w:line="240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创新创意（5）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6D7DA9D9">
            <w:pPr>
              <w:snapToGrid w:val="0"/>
              <w:spacing w:line="240" w:lineRule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作品素材原创成分达80%，课件整体风格（包括模版设计、版式安排、色彩搭配等）立意新颖、构思独特，设计巧妙，具有想像力和表现力。</w:t>
            </w:r>
          </w:p>
        </w:tc>
        <w:tc>
          <w:tcPr>
            <w:tcW w:w="483" w:type="dxa"/>
            <w:vMerge w:val="restart"/>
            <w:noWrap w:val="0"/>
            <w:vAlign w:val="top"/>
          </w:tcPr>
          <w:p w14:paraId="0EA9D703"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1ED4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04" w:type="dxa"/>
            <w:vMerge w:val="continue"/>
            <w:noWrap w:val="0"/>
            <w:vAlign w:val="top"/>
          </w:tcPr>
          <w:p w14:paraId="48731AF4"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43" w:type="dxa"/>
            <w:gridSpan w:val="3"/>
            <w:noWrap w:val="0"/>
            <w:vAlign w:val="center"/>
          </w:tcPr>
          <w:p w14:paraId="25B2BCEF">
            <w:pPr>
              <w:snapToGrid w:val="0"/>
              <w:spacing w:line="240" w:lineRule="auto"/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实用性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（5）</w:t>
            </w:r>
          </w:p>
        </w:tc>
        <w:tc>
          <w:tcPr>
            <w:tcW w:w="6132" w:type="dxa"/>
            <w:gridSpan w:val="3"/>
            <w:noWrap w:val="0"/>
            <w:vAlign w:val="top"/>
          </w:tcPr>
          <w:p w14:paraId="7D4FA921">
            <w:pPr>
              <w:snapToGrid w:val="0"/>
              <w:spacing w:line="240" w:lineRule="auto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能够运用到实际教学中，有推广价值。</w:t>
            </w:r>
          </w:p>
        </w:tc>
        <w:tc>
          <w:tcPr>
            <w:tcW w:w="483" w:type="dxa"/>
            <w:vMerge w:val="continue"/>
            <w:noWrap w:val="0"/>
            <w:vAlign w:val="top"/>
          </w:tcPr>
          <w:p w14:paraId="1DE8A5E3">
            <w:pPr>
              <w:snapToGrid w:val="0"/>
              <w:spacing w:line="24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2EE9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762" w:type="dxa"/>
            <w:gridSpan w:val="8"/>
            <w:noWrap w:val="0"/>
            <w:vAlign w:val="top"/>
          </w:tcPr>
          <w:p w14:paraId="470DBB7B">
            <w:pPr>
              <w:snapToGrid w:val="0"/>
              <w:spacing w:line="240" w:lineRule="auto"/>
              <w:ind w:firstLine="3433" w:firstLineChars="1900"/>
              <w:rPr>
                <w:rFonts w:hint="eastAsia" w:ascii="宋体" w:hAnsi="宋体"/>
                <w:b/>
                <w:sz w:val="18"/>
                <w:szCs w:val="18"/>
              </w:rPr>
            </w:pPr>
          </w:p>
          <w:p w14:paraId="3FFA03A9">
            <w:pPr>
              <w:snapToGrid w:val="0"/>
              <w:spacing w:line="240" w:lineRule="auto"/>
              <w:ind w:firstLine="3433" w:firstLineChars="19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合计得分：</w:t>
            </w:r>
          </w:p>
        </w:tc>
      </w:tr>
    </w:tbl>
    <w:p w14:paraId="600A1C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2I4MDI1ZjVkYjYzYzczNDA5NjFiZDdhMTUzOTAifQ=="/>
  </w:docVars>
  <w:rsids>
    <w:rsidRoot w:val="07F14BAC"/>
    <w:rsid w:val="00634224"/>
    <w:rsid w:val="06AC716A"/>
    <w:rsid w:val="07F14BAC"/>
    <w:rsid w:val="18B52BDC"/>
    <w:rsid w:val="36E0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1112</Words>
  <Characters>1140</Characters>
  <Lines>0</Lines>
  <Paragraphs>0</Paragraphs>
  <TotalTime>2</TotalTime>
  <ScaleCrop>false</ScaleCrop>
  <LinksUpToDate>false</LinksUpToDate>
  <CharactersWithSpaces>1141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2021-04-22T07:55:00Z</dcterms:created>
  <dc:creator>郑州工商-崔璨</dc:creator>
  <cp:lastModifiedBy>郑州工商-姚老师</cp:lastModifiedBy>
  <dcterms:modified xsi:type="dcterms:W3CDTF">2025-03-12T00:45:28Z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77AD41EBA3FF48E28074B89237BBCD16</vt:lpwstr>
  </property>
  <property fmtid="{D5CDD505-2E9C-101B-9397-08002B2CF9AE}" pid="4" name="KSOTemplateDocerSaveRecord">
    <vt:lpwstr>eyJoZGlkIjoiN2JjM2I4MDI1ZjVkYjYzYzczNDA5NjFiZDdhMTUzOTAiLCJ1c2VySWQiOiI0NTgwMTI2NDYifQ==</vt:lpwstr>
  </property>
</Properties>
</file>