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2E0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32"/>
          <w:szCs w:val="24"/>
          <w:highlight w:val="none"/>
          <w:lang w:val="en-US" w:eastAsia="zh-CN"/>
        </w:rPr>
        <w:t>附件3</w:t>
      </w:r>
    </w:p>
    <w:p w14:paraId="5B6F6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auto"/>
        <w:rPr>
          <w:rFonts w:hint="default" w:ascii="方正小标宋简体" w:hAnsi="方正小标宋简体" w:eastAsia="方正小标宋简体"/>
          <w:color w:val="auto"/>
          <w:w w:val="96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w w:val="96"/>
          <w:sz w:val="32"/>
          <w:szCs w:val="24"/>
          <w:highlight w:val="none"/>
        </w:rPr>
        <w:t>第</w:t>
      </w:r>
      <w:r>
        <w:rPr>
          <w:rFonts w:hint="eastAsia" w:ascii="方正小标宋简体" w:hAnsi="方正小标宋简体" w:eastAsia="方正小标宋简体"/>
          <w:color w:val="auto"/>
          <w:w w:val="96"/>
          <w:sz w:val="32"/>
          <w:szCs w:val="24"/>
          <w:highlight w:val="none"/>
          <w:lang w:val="en-US" w:eastAsia="zh-CN"/>
        </w:rPr>
        <w:t>十五</w:t>
      </w:r>
      <w:r>
        <w:rPr>
          <w:rFonts w:hint="eastAsia" w:ascii="方正小标宋简体" w:hAnsi="方正小标宋简体" w:eastAsia="方正小标宋简体"/>
          <w:color w:val="auto"/>
          <w:w w:val="96"/>
          <w:sz w:val="32"/>
          <w:szCs w:val="24"/>
          <w:highlight w:val="none"/>
        </w:rPr>
        <w:t>届中青年教师讲课大赛评分标准</w:t>
      </w:r>
      <w:r>
        <w:rPr>
          <w:rFonts w:hint="eastAsia" w:ascii="方正小标宋简体" w:hAnsi="方正小标宋简体" w:eastAsia="方正小标宋简体"/>
          <w:color w:val="auto"/>
          <w:w w:val="96"/>
          <w:sz w:val="28"/>
          <w:szCs w:val="28"/>
          <w:highlight w:val="none"/>
          <w:lang w:val="en-US" w:eastAsia="zh-CN"/>
        </w:rPr>
        <w:t>（AI赋能教学创新组）</w:t>
      </w:r>
    </w:p>
    <w:tbl>
      <w:tblPr>
        <w:tblStyle w:val="4"/>
        <w:tblW w:w="100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849"/>
        <w:gridCol w:w="975"/>
      </w:tblGrid>
      <w:tr w14:paraId="78B2E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92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E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评测要求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A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 w14:paraId="03F2B7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0B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创新报告</w:t>
            </w:r>
          </w:p>
          <w:p w14:paraId="7A36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EC416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有明确的问题导向。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B02F4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D479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A3DD1D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7B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体现课程思政特色。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教学内容符合教学大纲，知识结构完整，反映学科前沿，深入挖掘课程中的思政元素，并反映在教学设计中。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9A47A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4CAD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3B14F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EA0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智慧化特征明显：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熟练应用雨课堂等互动平台有效提升学生参与机会，应用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雨课堂数据进行教学分析或针对性教学活动；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体现AI技术对教学各流程的重构，例：可基于AI大模型进行学情分析动态调整教学目标、解析跨学科案例或动态教学内容等。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6BF49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5D02A4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DE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课堂教学</w:t>
            </w:r>
          </w:p>
          <w:p w14:paraId="5F10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（50分）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51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教学内容。</w:t>
            </w:r>
            <w:r>
              <w:rPr>
                <w:rStyle w:val="7"/>
                <w:rFonts w:hint="eastAsia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理论联系实际，符合学生的特点；内容充实，体现立德树人理念，渗透专业思想，支撑教学目标；反映或联系学科发展新思想、新进展、新成果；重点突出，条理清楚，内容承前启后，循序渐进；课程思政建设内容有机融入课程教学内容中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。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CF11F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25A0B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B2D11B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AC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教学组织。</w:t>
            </w:r>
            <w:r>
              <w:rPr>
                <w:rStyle w:val="7"/>
                <w:rFonts w:hint="eastAsia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教学过程安排合理，方法运用得当；教学时间安排合理，课堂应变能力强；启发性强，师生互动好，课堂参与度高；板书设计合理，简洁、工整、美观（授课课件上的标注也可视为板书）。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B3132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3E72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C92D00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25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语言教态。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普通话标准，语言简洁、流畅、准确、生动，语速节奏恰当；肢体语言运用合理、恰当，教态自然大方；仪容仪表得体，精神饱满，亲和力强。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CBE81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4780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203C3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12524">
            <w:pPr>
              <w:pStyle w:val="2"/>
              <w:rPr>
                <w:rStyle w:val="7"/>
                <w:rFonts w:hint="default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教学方法方式</w:t>
            </w:r>
            <w:r>
              <w:rPr>
                <w:rStyle w:val="7"/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。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①</w:t>
            </w:r>
            <w:r>
              <w:rPr>
                <w:rStyle w:val="7"/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AI工具交互流畅（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雨课堂AI功能模块或其他AI大模型</w:t>
            </w:r>
            <w:r>
              <w:rPr>
                <w:rStyle w:val="7"/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），如可利用虚拟助教实现实时答疑、学生行为识别反馈，可利用AI工具生成可视化图表、知识图谱等，可以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有效调动学生参与课堂积极性，学生主体地位突出，充分反映老师教和学生学的效果。②</w:t>
            </w:r>
            <w:r>
              <w:rPr>
                <w:rStyle w:val="7"/>
                <w:rFonts w:hint="eastAsia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教师可利用AI工具实时调整教学策略，如针对错题集中讲解、动态分组协作等。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③在教学过程中可应基于AI工作台教学数据进行教学分析（过程性评价及结果性评价）。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5680BA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FA4C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4A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说课环节</w:t>
            </w:r>
          </w:p>
          <w:p w14:paraId="31B9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D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教学目标分析。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教学目标分析能够体现学生知识与技能、过程与方法以及情感态度价值观的养成，目标描述具体，可达成；学情分析客观准确；能够基于教学目标和学情确定教学内容以及教学重点、难点。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88617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1D0EF9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8511CA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7A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教学过程描述。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教学过程反映教学创新理念；能够和教学难重点呼应；教学策略、教学方法等能够有效支撑教学活动，促进教学目标的达成；教学评价体现过程性评价等新理念。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EB408E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2DA46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B7E9D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C84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教学创新点。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教学内容、教学模式、教学方法、教学过程、教学评价等方面有所创新，体现“学生中心、产出导向、持续改进”的教学理念。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BA92F">
            <w:pPr>
              <w:rPr>
                <w:rFonts w:hint="eastAsia" w:ascii="仿宋" w:hAnsi="仿宋" w:eastAsia="仿宋" w:cs="仿宋"/>
                <w:i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</w:tr>
      <w:tr w14:paraId="6A96F1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7663E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2E3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7"/>
                <w:rFonts w:hint="eastAsia"/>
                <w:b/>
                <w:bCs/>
                <w:color w:val="auto"/>
                <w:sz w:val="21"/>
                <w:szCs w:val="21"/>
                <w:highlight w:val="none"/>
                <w:lang w:val="en-US" w:eastAsia="zh-CN" w:bidi="ar"/>
              </w:rPr>
              <w:t>AI功能应用。</w:t>
            </w:r>
            <w:r>
              <w:rPr>
                <w:rStyle w:val="7"/>
                <w:rFonts w:hint="eastAsia"/>
                <w:i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教学中可应用雨课堂AI工作台功能模块或其他AI大模型在教学模式、教学过程、教学评价等各方面开展创新性教学，支撑教学目标达成</w:t>
            </w:r>
            <w:r>
              <w:rPr>
                <w:rStyle w:val="7"/>
                <w:color w:val="auto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Style w:val="7"/>
                <w:rFonts w:hint="eastAsia"/>
                <w:color w:val="auto"/>
                <w:sz w:val="21"/>
                <w:szCs w:val="21"/>
                <w:highlight w:val="none"/>
                <w:lang w:val="en-US" w:eastAsia="zh-CN" w:bidi="ar"/>
              </w:rPr>
              <w:t>可提供量化数据。</w:t>
            </w:r>
          </w:p>
        </w:tc>
        <w:tc>
          <w:tcPr>
            <w:tcW w:w="9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246F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7676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2B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评委提问</w:t>
            </w:r>
          </w:p>
          <w:p w14:paraId="0DBE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（10 分）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29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准确理解问题，回答切中问题关键，逻辑性强，言简意赅。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D73B7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 w14:paraId="364487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F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7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78B84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6B90C">
            <w:pP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 w14:paraId="4B917F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98B8A8-5D4A-40A7-AF95-FBE8F1B100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57E300-73F3-4E83-8F8F-711E647B2A0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38AF83D3-4A3B-419C-9B97-550F0368D4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DQ3YzZiM2VhNTdiNDYwYjE0ZjU2MDIyYTk1OWIifQ=="/>
    <w:docVar w:name="KSO_WPS_MARK_KEY" w:val="1dbd9da7-addb-472f-b534-3f81dd0243d2"/>
  </w:docVars>
  <w:rsids>
    <w:rsidRoot w:val="5FE9718C"/>
    <w:rsid w:val="10D5229E"/>
    <w:rsid w:val="18B2778A"/>
    <w:rsid w:val="1CA4388D"/>
    <w:rsid w:val="2C212530"/>
    <w:rsid w:val="2C223BA5"/>
    <w:rsid w:val="4303343F"/>
    <w:rsid w:val="4D425046"/>
    <w:rsid w:val="57DC1083"/>
    <w:rsid w:val="5B6A50BB"/>
    <w:rsid w:val="5DF04B2E"/>
    <w:rsid w:val="5FE9718C"/>
    <w:rsid w:val="60020EEE"/>
    <w:rsid w:val="62145601"/>
    <w:rsid w:val="69ED2672"/>
    <w:rsid w:val="7FD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1079</Words>
  <Characters>1095</Characters>
  <Lines>0</Lines>
  <Paragraphs>0</Paragraphs>
  <TotalTime>0</TotalTime>
  <ScaleCrop>false</ScaleCrop>
  <LinksUpToDate>false</LinksUpToDate>
  <CharactersWithSpaces>27772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2024-03-18T08:10:00Z</dcterms:created>
  <dc:creator>哈哈哈哈哈</dc:creator>
  <cp:lastModifiedBy>郑州工商-王碧荷</cp:lastModifiedBy>
  <dcterms:modified xsi:type="dcterms:W3CDTF">2025-02-27T07:31:03Z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28D3B5728BC74C208EC3074B9FC4CBE4_13</vt:lpwstr>
  </property>
  <property fmtid="{D5CDD505-2E9C-101B-9397-08002B2CF9AE}" pid="4" name="KSOTemplateDocerSaveRecord">
    <vt:lpwstr>eyJoZGlkIjoiOGQ5MjFhNjBjYmYwZDlhNTlkYjU1YTU0MmM0Yzk1ZWQiLCJ1c2VySWQiOiIxMTI0NDc0NjkwIn0=</vt:lpwstr>
  </property>
</Properties>
</file>