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方正小标宋简体"/>
          <w:color w:val="FF0000"/>
          <w:spacing w:val="83"/>
          <w:w w:val="80"/>
          <w:sz w:val="180"/>
          <w:szCs w:val="180"/>
        </w:rPr>
      </w:pPr>
      <w:bookmarkStart w:id="0" w:name="_GoBack"/>
      <w:bookmarkEnd w:id="0"/>
      <w:r>
        <w:rPr>
          <w:sz w:val="1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1722755</wp:posOffset>
                </wp:positionV>
                <wp:extent cx="5924550" cy="1872615"/>
                <wp:effectExtent l="0" t="0" r="0" b="0"/>
                <wp:wrapNone/>
                <wp:docPr id="5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872615"/>
                          <a:chOff x="6022" y="4458"/>
                          <a:chExt cx="9330" cy="2694"/>
                        </a:xfrm>
                      </wpg:grpSpPr>
                      <wps:wsp>
                        <wps:cNvPr id="3" name="直接连接符 8"/>
                        <wps:cNvSpPr/>
                        <wps:spPr>
                          <a:xfrm>
                            <a:off x="6269" y="7152"/>
                            <a:ext cx="8844" cy="0"/>
                          </a:xfrm>
                          <a:prstGeom prst="line">
                            <a:avLst/>
                          </a:prstGeom>
                          <a:ln w="1524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文本框 14"/>
                        <wps:cNvSpPr txBox="1"/>
                        <wps:spPr>
                          <a:xfrm>
                            <a:off x="6022" y="4458"/>
                            <a:ext cx="9330" cy="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Times New Roman" w:hAnsi="Times New Roman" w:eastAsia="方正小标宋简体" w:cs="Times New Roman"/>
                                  <w:color w:val="FF0000"/>
                                  <w:spacing w:val="83"/>
                                  <w:w w:val="80"/>
                                  <w:sz w:val="96"/>
                                  <w:szCs w:val="96"/>
                                  <w:highlight w:val="none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小标宋简体" w:cs="Times New Roman"/>
                                  <w:b w:val="0"/>
                                  <w:bCs w:val="0"/>
                                  <w:color w:val="FF0000"/>
                                  <w:spacing w:val="96"/>
                                  <w:w w:val="80"/>
                                  <w:sz w:val="102"/>
                                  <w:szCs w:val="102"/>
                                  <w:highlight w:val="none"/>
                                </w:rPr>
                                <w:t>郑州工商学院文件</w:t>
                              </w:r>
                            </w:p>
                            <w:p/>
                          </w:txbxContent>
                        </wps:txbx>
                        <wps:bodyPr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-25.05pt;margin-top:135.65pt;height:147.45pt;width:466.5pt;z-index:251661312;mso-width-relative:page;mso-height-relative:page;" coordorigin="6022,4458" coordsize="9330,2694" o:gfxdata="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O9QrT9sAAAALAQAADwAA&#10;AAAAAAABACAAAAAiAAAAZHJzL2Rvd25yZXYueG1sUEsBAhQAFAAAAAgAh07iQA9lYSL3AgAAyQYA&#10;AA4AAAAAAAAAAQAgAAAAKgEAAGRycy9lMm9Eb2MueG1sUEsFBgAAAAAGAAYAWQEAAJMGAAAAAA==&#10;">
                <o:lock v:ext="edit" aspectratio="f"/>
                <v:line id="直接连接符 8" o:spid="_x0000_s1026" o:spt="20" style="position:absolute;left:6269;top:7152;height:0;width:8844;" filled="f" stroked="t" coordsize="21600,21600" o:gfxdata="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9jcr7sAAADa&#10;AAAADwAAAAAAAAABACAAAAAiAAAAZHJzL2Rvd25yZXYueG1sUEsBAhQAFAAAAAgAh07iQDMvBZ47&#10;AAAAOQAAABAAAAAAAAAAAQAgAAAACgEAAGRycy9zaGFwZXhtbC54bWxQSwUGAAAAAAYABgBbAQAA&#10;tAMAAAAA&#10;">
                  <v:fill on="f" focussize="0,0"/>
                  <v:stroke weight="1.2pt" color="#FF0000" joinstyle="round"/>
                  <v:imagedata o:title=""/>
                  <o:lock v:ext="edit" aspectratio="f"/>
                </v:line>
                <v:shape id="文本框 14" o:spid="_x0000_s1026" o:spt="202" type="#_x0000_t202" style="position:absolute;left:6022;top:4458;height:2399;width:933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Times New Roman" w:hAnsi="Times New Roman" w:eastAsia="方正小标宋简体" w:cs="Times New Roman"/>
                            <w:color w:val="FF0000"/>
                            <w:spacing w:val="83"/>
                            <w:w w:val="80"/>
                            <w:sz w:val="96"/>
                            <w:szCs w:val="96"/>
                            <w:highlight w:val="none"/>
                          </w:rPr>
                        </w:pPr>
                        <w:r>
                          <w:rPr>
                            <w:rFonts w:hint="eastAsia" w:ascii="Times New Roman" w:hAnsi="Times New Roman" w:eastAsia="方正小标宋简体" w:cs="Times New Roman"/>
                            <w:b w:val="0"/>
                            <w:bCs w:val="0"/>
                            <w:color w:val="FF0000"/>
                            <w:spacing w:val="96"/>
                            <w:w w:val="80"/>
                            <w:sz w:val="102"/>
                            <w:szCs w:val="102"/>
                            <w:highlight w:val="none"/>
                          </w:rPr>
                          <w:t>郑州工商学院文件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jc w:val="center"/>
        <w:rPr>
          <w:rFonts w:hint="eastAsia" w:eastAsia="方正小标宋简体"/>
          <w:color w:val="FF0000"/>
          <w:spacing w:val="83"/>
          <w:w w:val="80"/>
          <w:sz w:val="96"/>
          <w:szCs w:val="96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楷体_GB2312" w:hAnsi="楷体_GB2312" w:eastAsia="仿宋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关于公布2021年度校级一流本科专业建设点的通知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8" w:lineRule="auto"/>
        <w:ind w:left="0" w:right="0" w:firstLine="0"/>
        <w:textAlignment w:val="auto"/>
        <w:rPr>
          <w:rFonts w:hint="eastAsia" w:ascii="仿宋_GB2312" w:hAnsi="Calibri" w:eastAsia="仿宋_GB2312" w:cs="华文仿宋"/>
          <w:bCs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left="0" w:right="0" w:firstLine="0"/>
        <w:textAlignment w:val="auto"/>
        <w:rPr>
          <w:rFonts w:hint="eastAsia" w:ascii="仿宋_GB2312" w:hAnsi="Calibri" w:eastAsia="仿宋_GB2312" w:cs="华文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lang w:val="en-US" w:eastAsia="zh-CN" w:bidi="ar-SA"/>
        </w:rPr>
        <w:t>各部门、各单位：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eastAsia="仿宋_GB2312" w:cs="华文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lang w:val="en-US" w:eastAsia="zh-CN"/>
        </w:rPr>
        <w:t>为深入贯彻落实全国教育大会和新时代全国高校本科教育工作会议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lang w:val="en-US" w:eastAsia="zh-CN"/>
        </w:rPr>
        <w:t>精神</w:t>
      </w: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lang w:val="en-US" w:eastAsia="zh-CN"/>
        </w:rPr>
        <w:t>，加快推进我校一流本科专业建设，提高人才培养质量，实现我校内涵式发展，根据郑州工商学院《一流本科专业建设实施方案》（教字〔2020〕41号）文件精神，学校组织了2021年校度校级一流本科专业建设点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lang w:val="en-US" w:eastAsia="zh-CN"/>
        </w:rPr>
        <w:t>的申报和遴选</w:t>
      </w: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lang w:val="en-US" w:eastAsia="zh-CN"/>
        </w:rPr>
        <w:t>工作。经单位推荐、学校专家组评审，确定工商管理、会计学、计算机科学与技术、土木工程、网络工程、音乐表演</w:t>
      </w: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highlight w:val="none"/>
          <w:lang w:val="en-US" w:eastAsia="zh-CN"/>
        </w:rPr>
        <w:t>专业</w:t>
      </w: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highlight w:val="none"/>
          <w:lang w:val="en-US" w:eastAsia="zh-CN"/>
        </w:rPr>
        <w:t>首字母排序</w:t>
      </w: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highlight w:val="none"/>
          <w:lang w:val="en-US" w:eastAsia="zh-CN"/>
        </w:rPr>
        <w:t>排名</w:t>
      </w: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highlight w:val="none"/>
          <w:lang w:val="en-US" w:eastAsia="zh-CN"/>
        </w:rPr>
        <w:t>不分先后）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lang w:val="en-US" w:eastAsia="zh-CN"/>
        </w:rPr>
        <w:t>个专业为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lang w:val="en-US" w:eastAsia="zh-CN"/>
        </w:rPr>
        <w:t>2021年度</w:t>
      </w: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lang w:val="en-US" w:eastAsia="zh-CN"/>
        </w:rPr>
        <w:t>校级一流本科专业建设点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firstLine="640" w:firstLineChars="200"/>
        <w:textAlignment w:val="auto"/>
        <w:rPr>
          <w:rFonts w:hint="default" w:ascii="仿宋_GB2312" w:hAnsi="Calibri" w:eastAsia="仿宋_GB2312" w:cs="华文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华文仿宋"/>
          <w:bCs/>
          <w:kern w:val="0"/>
          <w:sz w:val="32"/>
          <w:szCs w:val="32"/>
          <w:lang w:val="en-US" w:eastAsia="zh-CN" w:bidi="ar-SA"/>
        </w:rPr>
        <w:t>一流本科专业建设是坚持立德树人，切实巩固人才培养中心地位和本科教学基础地位，全面提升人才培养质量的重要举措。</w:t>
      </w:r>
      <w:r>
        <w:rPr>
          <w:rFonts w:hint="default" w:ascii="仿宋_GB2312" w:hAnsi="Calibri" w:eastAsia="仿宋_GB2312" w:cs="华文仿宋"/>
          <w:bCs/>
          <w:kern w:val="0"/>
          <w:sz w:val="32"/>
          <w:szCs w:val="32"/>
          <w:lang w:val="en-US" w:eastAsia="zh-CN" w:bidi="ar-SA"/>
        </w:rPr>
        <w:t>请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lang w:val="en-US" w:eastAsia="zh-CN" w:bidi="ar-SA"/>
        </w:rPr>
        <w:t>选树为校级一流本科专业建设点的专业</w:t>
      </w:r>
      <w:r>
        <w:rPr>
          <w:rFonts w:hint="default" w:ascii="仿宋_GB2312" w:hAnsi="Calibri" w:eastAsia="仿宋_GB2312" w:cs="华文仿宋"/>
          <w:bCs/>
          <w:kern w:val="0"/>
          <w:sz w:val="32"/>
          <w:szCs w:val="32"/>
          <w:lang w:val="en-US" w:eastAsia="zh-CN" w:bidi="ar-SA"/>
        </w:rPr>
        <w:t>按照一流</w:t>
      </w:r>
      <w:r>
        <w:rPr>
          <w:rFonts w:hint="eastAsia" w:ascii="仿宋_GB2312" w:eastAsia="仿宋_GB2312" w:cs="华文仿宋"/>
          <w:bCs/>
          <w:kern w:val="0"/>
          <w:sz w:val="32"/>
          <w:szCs w:val="32"/>
          <w:lang w:val="en-US" w:eastAsia="zh-CN" w:bidi="ar-SA"/>
        </w:rPr>
        <w:t>本科</w:t>
      </w:r>
      <w:r>
        <w:rPr>
          <w:rFonts w:hint="default" w:ascii="仿宋_GB2312" w:hAnsi="Calibri" w:eastAsia="仿宋_GB2312" w:cs="华文仿宋"/>
          <w:bCs/>
          <w:kern w:val="0"/>
          <w:sz w:val="32"/>
          <w:szCs w:val="32"/>
          <w:lang w:val="en-US" w:eastAsia="zh-CN" w:bidi="ar-SA"/>
        </w:rPr>
        <w:t>专业建设条件，继续加强专业建设，持续提升专业内涵，促进专业高质量发展，并充分发挥一流专业示范引领作用，带动学校专业建设水平整体提高。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郑州工商学院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3012" w:firstLineChars="1500"/>
        <w:jc w:val="both"/>
        <w:textAlignment w:val="auto"/>
        <w:rPr>
          <w:rFonts w:hint="eastAsia" w:ascii="方正小标宋简体" w:eastAsia="方正小标宋简体"/>
          <w:sz w:val="32"/>
        </w:rPr>
      </w:pPr>
      <w:r>
        <w:rPr>
          <w:rFonts w:ascii="黑体" w:eastAsia="黑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337185</wp:posOffset>
                </wp:positionV>
                <wp:extent cx="5715000" cy="0"/>
                <wp:effectExtent l="0" t="5080" r="0" b="444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9.4pt;margin-top:26.55pt;height:0pt;width:450pt;z-index:251659264;mso-width-relative:page;mso-height-relative:page;" filled="f" stroked="t" coordsize="21600,21600" o:gfxdata="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PUuw7XAAAACQEAAA8AAAAAAAAA&#10;AQAgAAAAIgAAAGRycy9kb3ducmV2LnhtbFBLAQIUABQAAAAIAIdO4kDX2Wgx2QEAANk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0" w:firstLineChars="0"/>
        <w:jc w:val="both"/>
        <w:rPr>
          <w:rFonts w:hint="eastAsia" w:ascii="方正小标宋简体" w:eastAsia="方正小标宋简体"/>
          <w:sz w:val="32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328930</wp:posOffset>
                </wp:positionV>
                <wp:extent cx="5715000" cy="0"/>
                <wp:effectExtent l="0" t="5080" r="0" b="444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21pt;margin-top:25.9pt;height:0pt;width:450pt;z-index:251660288;mso-width-relative:page;mso-height-relative:page;" filled="f" stroked="t" coordsize="21600,21600" o:gfxdata="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o8+//WAAAACQEAAA8AAAAAAAAA&#10;AQAgAAAAIgAAAGRycy9kb3ducmV2LnhtbFBLAQIUABQAAAAIAIdO4kA+4jcA2gEAANk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郑州工商学院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eastAsia="zh-CN"/>
        </w:rPr>
        <w:t>党政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办公室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年1月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958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1D97FC-1AAC-4C31-9E28-6C1AC0EA7C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B8D444B-B2F9-4678-8C2C-B68BA39649C1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CF84B8D-07C7-4D0D-AFAD-437AB3B5B16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A559F72-1EC3-4AE4-B7E8-C525A87C91E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3D1D61F-1E92-4885-8AB0-38B92D0690A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F863349A-AF7E-496A-B37A-AB642E1864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-249555</wp:posOffset>
              </wp:positionV>
              <wp:extent cx="639445" cy="389255"/>
              <wp:effectExtent l="0" t="0" r="0" b="0"/>
              <wp:wrapNone/>
              <wp:docPr id="6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-19.65pt;height:30.65pt;width:50.35pt;mso-position-horizontal:outside;mso-position-horizontal-relative:margin;z-index:251659264;mso-width-relative:page;mso-height-relative:page;" filled="f" stroked="f" coordsize="21600,21600" o:gfxdata="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4vtb9YAAAAHAQAADwAAAAAA&#10;AAABACAAAAAiAAAAZHJzL2Rvd25yZXYueG1sUEsBAhQAFAAAAAgAh07iQJMnmJrcAQAApQMAAA4A&#10;AAAAAAAAAQAgAAAAJQ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3"/>
    <w:rsid w:val="000807C8"/>
    <w:rsid w:val="003D39A6"/>
    <w:rsid w:val="00971503"/>
    <w:rsid w:val="009D39C0"/>
    <w:rsid w:val="00C36867"/>
    <w:rsid w:val="00C643A8"/>
    <w:rsid w:val="00E57F93"/>
    <w:rsid w:val="00E93602"/>
    <w:rsid w:val="00F4470A"/>
    <w:rsid w:val="02183925"/>
    <w:rsid w:val="02750724"/>
    <w:rsid w:val="0278076E"/>
    <w:rsid w:val="02B67435"/>
    <w:rsid w:val="03867FA6"/>
    <w:rsid w:val="039D7F6D"/>
    <w:rsid w:val="03AF3E9A"/>
    <w:rsid w:val="03BB1144"/>
    <w:rsid w:val="03EE60A4"/>
    <w:rsid w:val="063019DC"/>
    <w:rsid w:val="06452D0F"/>
    <w:rsid w:val="06A5146B"/>
    <w:rsid w:val="06F13624"/>
    <w:rsid w:val="07F5364A"/>
    <w:rsid w:val="081B06EE"/>
    <w:rsid w:val="0844785F"/>
    <w:rsid w:val="0946381D"/>
    <w:rsid w:val="0ABF1CA8"/>
    <w:rsid w:val="0B9757E5"/>
    <w:rsid w:val="0D5C7CD1"/>
    <w:rsid w:val="0F2F0FF5"/>
    <w:rsid w:val="0F731093"/>
    <w:rsid w:val="10044F15"/>
    <w:rsid w:val="107D09E9"/>
    <w:rsid w:val="10E67795"/>
    <w:rsid w:val="11963803"/>
    <w:rsid w:val="122073FB"/>
    <w:rsid w:val="12355B59"/>
    <w:rsid w:val="12B75BAB"/>
    <w:rsid w:val="135A1EF7"/>
    <w:rsid w:val="13744B92"/>
    <w:rsid w:val="13B548F8"/>
    <w:rsid w:val="13EA4926"/>
    <w:rsid w:val="14274C23"/>
    <w:rsid w:val="1438634E"/>
    <w:rsid w:val="14601EB8"/>
    <w:rsid w:val="14AD1B6E"/>
    <w:rsid w:val="14E67976"/>
    <w:rsid w:val="15887CA6"/>
    <w:rsid w:val="158F6BE8"/>
    <w:rsid w:val="16EC4FB7"/>
    <w:rsid w:val="171421A6"/>
    <w:rsid w:val="177D2CB2"/>
    <w:rsid w:val="17986B1D"/>
    <w:rsid w:val="18853B5B"/>
    <w:rsid w:val="18C51A74"/>
    <w:rsid w:val="1B3152AB"/>
    <w:rsid w:val="1B6E2BBA"/>
    <w:rsid w:val="1B8C0771"/>
    <w:rsid w:val="1C9F53ED"/>
    <w:rsid w:val="1CB01818"/>
    <w:rsid w:val="1CB03932"/>
    <w:rsid w:val="1D0F5686"/>
    <w:rsid w:val="1D507671"/>
    <w:rsid w:val="1E1F6D7C"/>
    <w:rsid w:val="1E363DF2"/>
    <w:rsid w:val="1EAD1E42"/>
    <w:rsid w:val="1F4B7328"/>
    <w:rsid w:val="1F612ECF"/>
    <w:rsid w:val="1FF624EB"/>
    <w:rsid w:val="208237A0"/>
    <w:rsid w:val="21650D1E"/>
    <w:rsid w:val="21802DF3"/>
    <w:rsid w:val="21B32640"/>
    <w:rsid w:val="21B63A08"/>
    <w:rsid w:val="21EF4D61"/>
    <w:rsid w:val="21F917FD"/>
    <w:rsid w:val="22092AE7"/>
    <w:rsid w:val="22780B9A"/>
    <w:rsid w:val="22A93567"/>
    <w:rsid w:val="232E533B"/>
    <w:rsid w:val="239E6488"/>
    <w:rsid w:val="23BB7D2A"/>
    <w:rsid w:val="23D538A5"/>
    <w:rsid w:val="240416DA"/>
    <w:rsid w:val="241F3FA3"/>
    <w:rsid w:val="247C7839"/>
    <w:rsid w:val="249E6A29"/>
    <w:rsid w:val="24CD392A"/>
    <w:rsid w:val="24E77984"/>
    <w:rsid w:val="25144D79"/>
    <w:rsid w:val="25314F31"/>
    <w:rsid w:val="26690F87"/>
    <w:rsid w:val="27AA2037"/>
    <w:rsid w:val="27F026B7"/>
    <w:rsid w:val="28F63B9D"/>
    <w:rsid w:val="290E5E28"/>
    <w:rsid w:val="292F707A"/>
    <w:rsid w:val="29695464"/>
    <w:rsid w:val="296E2AA6"/>
    <w:rsid w:val="29EF6377"/>
    <w:rsid w:val="2B11448A"/>
    <w:rsid w:val="2B1F5975"/>
    <w:rsid w:val="2B6C6A80"/>
    <w:rsid w:val="2C0B1C28"/>
    <w:rsid w:val="2D2D0224"/>
    <w:rsid w:val="2D876203"/>
    <w:rsid w:val="2E797A9C"/>
    <w:rsid w:val="2F115415"/>
    <w:rsid w:val="2F7562AD"/>
    <w:rsid w:val="2FD455F3"/>
    <w:rsid w:val="302B0A62"/>
    <w:rsid w:val="30EC4094"/>
    <w:rsid w:val="311D348A"/>
    <w:rsid w:val="315F5706"/>
    <w:rsid w:val="31736248"/>
    <w:rsid w:val="3190577E"/>
    <w:rsid w:val="320B7809"/>
    <w:rsid w:val="33974EF9"/>
    <w:rsid w:val="33D44D60"/>
    <w:rsid w:val="340F3381"/>
    <w:rsid w:val="34C44FA2"/>
    <w:rsid w:val="364A2280"/>
    <w:rsid w:val="36733F1E"/>
    <w:rsid w:val="36804588"/>
    <w:rsid w:val="371D176F"/>
    <w:rsid w:val="373C1F96"/>
    <w:rsid w:val="377F1EE0"/>
    <w:rsid w:val="38240568"/>
    <w:rsid w:val="38816AA1"/>
    <w:rsid w:val="38B81C03"/>
    <w:rsid w:val="39566B0C"/>
    <w:rsid w:val="39BF212B"/>
    <w:rsid w:val="39C41378"/>
    <w:rsid w:val="39CA7BD2"/>
    <w:rsid w:val="39CC6F05"/>
    <w:rsid w:val="3A147031"/>
    <w:rsid w:val="3A6D60A3"/>
    <w:rsid w:val="3B0C3C45"/>
    <w:rsid w:val="3B195C92"/>
    <w:rsid w:val="3C9D242A"/>
    <w:rsid w:val="3CF513B4"/>
    <w:rsid w:val="3E717652"/>
    <w:rsid w:val="3F301987"/>
    <w:rsid w:val="3F766385"/>
    <w:rsid w:val="3FB57ADA"/>
    <w:rsid w:val="407E25BD"/>
    <w:rsid w:val="40F109F2"/>
    <w:rsid w:val="41304CF6"/>
    <w:rsid w:val="41CD22C8"/>
    <w:rsid w:val="42047494"/>
    <w:rsid w:val="428D684E"/>
    <w:rsid w:val="42972B03"/>
    <w:rsid w:val="429F4F64"/>
    <w:rsid w:val="42B169A1"/>
    <w:rsid w:val="42CF7A95"/>
    <w:rsid w:val="42EF0E18"/>
    <w:rsid w:val="43081486"/>
    <w:rsid w:val="4329728A"/>
    <w:rsid w:val="43406898"/>
    <w:rsid w:val="43583177"/>
    <w:rsid w:val="43716214"/>
    <w:rsid w:val="43822CAE"/>
    <w:rsid w:val="43846EEF"/>
    <w:rsid w:val="43956103"/>
    <w:rsid w:val="44247D47"/>
    <w:rsid w:val="450A7AC3"/>
    <w:rsid w:val="452210BF"/>
    <w:rsid w:val="457969CA"/>
    <w:rsid w:val="466E106B"/>
    <w:rsid w:val="46D23D4A"/>
    <w:rsid w:val="481779D6"/>
    <w:rsid w:val="485D0E55"/>
    <w:rsid w:val="491D2F09"/>
    <w:rsid w:val="49E84025"/>
    <w:rsid w:val="4A377FBA"/>
    <w:rsid w:val="4A8D12BA"/>
    <w:rsid w:val="4B1A3CCF"/>
    <w:rsid w:val="4B3615A6"/>
    <w:rsid w:val="4B491FF3"/>
    <w:rsid w:val="4B5C653F"/>
    <w:rsid w:val="4BD47CF5"/>
    <w:rsid w:val="4C494A03"/>
    <w:rsid w:val="4CB30934"/>
    <w:rsid w:val="4CFF3F27"/>
    <w:rsid w:val="4DDA6A98"/>
    <w:rsid w:val="4DEC3E27"/>
    <w:rsid w:val="4E060975"/>
    <w:rsid w:val="4EA05A98"/>
    <w:rsid w:val="4F5B1816"/>
    <w:rsid w:val="4F70218C"/>
    <w:rsid w:val="4F7B8965"/>
    <w:rsid w:val="4F875499"/>
    <w:rsid w:val="503E6AA1"/>
    <w:rsid w:val="514A1A9F"/>
    <w:rsid w:val="5199680D"/>
    <w:rsid w:val="51BB247A"/>
    <w:rsid w:val="51DA4F72"/>
    <w:rsid w:val="526138FB"/>
    <w:rsid w:val="526A0A6B"/>
    <w:rsid w:val="528E3FF1"/>
    <w:rsid w:val="531C2978"/>
    <w:rsid w:val="53FF1913"/>
    <w:rsid w:val="540B32E9"/>
    <w:rsid w:val="543C6472"/>
    <w:rsid w:val="545C13B2"/>
    <w:rsid w:val="549C454F"/>
    <w:rsid w:val="549D2530"/>
    <w:rsid w:val="54E47163"/>
    <w:rsid w:val="55573275"/>
    <w:rsid w:val="5587635D"/>
    <w:rsid w:val="560B002E"/>
    <w:rsid w:val="56494F73"/>
    <w:rsid w:val="566D7DAC"/>
    <w:rsid w:val="56B554E3"/>
    <w:rsid w:val="573A24D0"/>
    <w:rsid w:val="577570B2"/>
    <w:rsid w:val="577B3BDE"/>
    <w:rsid w:val="57A66597"/>
    <w:rsid w:val="58287AD0"/>
    <w:rsid w:val="586B4281"/>
    <w:rsid w:val="59756DAE"/>
    <w:rsid w:val="5A262788"/>
    <w:rsid w:val="5A32574E"/>
    <w:rsid w:val="5B1F294A"/>
    <w:rsid w:val="5BD500FD"/>
    <w:rsid w:val="5BD83DA6"/>
    <w:rsid w:val="5C025C73"/>
    <w:rsid w:val="5C6A3DEC"/>
    <w:rsid w:val="5CE8035D"/>
    <w:rsid w:val="5D653610"/>
    <w:rsid w:val="5D937003"/>
    <w:rsid w:val="5E076554"/>
    <w:rsid w:val="5EA5369E"/>
    <w:rsid w:val="5EC46F27"/>
    <w:rsid w:val="5EC73AE0"/>
    <w:rsid w:val="609359E9"/>
    <w:rsid w:val="60BC692B"/>
    <w:rsid w:val="615F4B14"/>
    <w:rsid w:val="61C8277A"/>
    <w:rsid w:val="634F7FE3"/>
    <w:rsid w:val="63566E17"/>
    <w:rsid w:val="63982BF4"/>
    <w:rsid w:val="64F32AB0"/>
    <w:rsid w:val="64F56D86"/>
    <w:rsid w:val="659D48D5"/>
    <w:rsid w:val="66491B90"/>
    <w:rsid w:val="66597895"/>
    <w:rsid w:val="66646EF4"/>
    <w:rsid w:val="6765170C"/>
    <w:rsid w:val="68A6464C"/>
    <w:rsid w:val="68C53AA7"/>
    <w:rsid w:val="69FC7BE9"/>
    <w:rsid w:val="6A613267"/>
    <w:rsid w:val="6A844FFA"/>
    <w:rsid w:val="6A9E2F45"/>
    <w:rsid w:val="6C5C1FAD"/>
    <w:rsid w:val="6CBC3D8A"/>
    <w:rsid w:val="6CD845FD"/>
    <w:rsid w:val="6CDD5345"/>
    <w:rsid w:val="6DA9359F"/>
    <w:rsid w:val="6E3242B9"/>
    <w:rsid w:val="6E4D7726"/>
    <w:rsid w:val="6EDF7064"/>
    <w:rsid w:val="6FC75AC7"/>
    <w:rsid w:val="70776A4D"/>
    <w:rsid w:val="70A6483B"/>
    <w:rsid w:val="711E67F9"/>
    <w:rsid w:val="716B2A61"/>
    <w:rsid w:val="71D7005E"/>
    <w:rsid w:val="71E25458"/>
    <w:rsid w:val="724F6324"/>
    <w:rsid w:val="72F854F2"/>
    <w:rsid w:val="73D02095"/>
    <w:rsid w:val="744304F4"/>
    <w:rsid w:val="752B02A2"/>
    <w:rsid w:val="754A3FD0"/>
    <w:rsid w:val="75A90BEC"/>
    <w:rsid w:val="764100C3"/>
    <w:rsid w:val="76636D7A"/>
    <w:rsid w:val="76B319AA"/>
    <w:rsid w:val="76E4364F"/>
    <w:rsid w:val="775C449F"/>
    <w:rsid w:val="781F2439"/>
    <w:rsid w:val="78A05E64"/>
    <w:rsid w:val="78B1149A"/>
    <w:rsid w:val="79375303"/>
    <w:rsid w:val="7A822491"/>
    <w:rsid w:val="7AAD2FB9"/>
    <w:rsid w:val="7AD0009C"/>
    <w:rsid w:val="7B6B05ED"/>
    <w:rsid w:val="7B965FA6"/>
    <w:rsid w:val="7C7C6F5E"/>
    <w:rsid w:val="7C985306"/>
    <w:rsid w:val="7D97238F"/>
    <w:rsid w:val="7DC14F3D"/>
    <w:rsid w:val="7E146944"/>
    <w:rsid w:val="7E2B312E"/>
    <w:rsid w:val="7E6F58F8"/>
    <w:rsid w:val="7F792198"/>
    <w:rsid w:val="9E63D9BB"/>
    <w:rsid w:val="D4F7D115"/>
    <w:rsid w:val="FD563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customStyle="1" w:styleId="10">
    <w:name w:val="Char Char1 Char"/>
    <w:basedOn w:val="1"/>
    <w:link w:val="9"/>
    <w:uiPriority w:val="0"/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9"/>
    <w:uiPriority w:val="0"/>
  </w:style>
  <w:style w:type="character" w:styleId="13">
    <w:name w:val="FollowedHyperlink"/>
    <w:uiPriority w:val="0"/>
    <w:rPr>
      <w:color w:val="1687CB"/>
      <w:u w:val="none"/>
    </w:rPr>
  </w:style>
  <w:style w:type="character" w:styleId="14">
    <w:name w:val="HTML Definition"/>
    <w:uiPriority w:val="0"/>
    <w:rPr>
      <w:i/>
    </w:rPr>
  </w:style>
  <w:style w:type="character" w:styleId="15">
    <w:name w:val="HTML Acronym"/>
    <w:basedOn w:val="9"/>
    <w:uiPriority w:val="0"/>
  </w:style>
  <w:style w:type="character" w:styleId="16">
    <w:name w:val="HTML Variable"/>
    <w:uiPriority w:val="0"/>
  </w:style>
  <w:style w:type="character" w:styleId="17">
    <w:name w:val="Hyperlink"/>
    <w:uiPriority w:val="0"/>
    <w:rPr>
      <w:color w:val="1687CB"/>
      <w:u w:val="none"/>
    </w:rPr>
  </w:style>
  <w:style w:type="character" w:styleId="18">
    <w:name w:val="HTML Code"/>
    <w:uiPriority w:val="0"/>
    <w:rPr>
      <w:rFonts w:hint="default" w:ascii="serif" w:hAnsi="serif" w:eastAsia="serif" w:cs="serif"/>
      <w:sz w:val="21"/>
      <w:szCs w:val="21"/>
    </w:rPr>
  </w:style>
  <w:style w:type="character" w:styleId="19">
    <w:name w:val="HTML Cite"/>
    <w:uiPriority w:val="0"/>
  </w:style>
  <w:style w:type="character" w:styleId="20">
    <w:name w:val="HTML Keyboard"/>
    <w:uiPriority w:val="0"/>
    <w:rPr>
      <w:rFonts w:hint="default" w:ascii="serif" w:hAnsi="serif" w:eastAsia="serif" w:cs="serif"/>
      <w:sz w:val="21"/>
      <w:szCs w:val="21"/>
    </w:rPr>
  </w:style>
  <w:style w:type="character" w:styleId="21">
    <w:name w:val="HTML Sample"/>
    <w:uiPriority w:val="0"/>
    <w:rPr>
      <w:rFonts w:ascii="serif" w:hAnsi="serif" w:eastAsia="serif" w:cs="serif"/>
      <w:sz w:val="21"/>
      <w:szCs w:val="21"/>
    </w:rPr>
  </w:style>
  <w:style w:type="character" w:customStyle="1" w:styleId="22">
    <w:name w:val="form-textarea-print1"/>
    <w:uiPriority w:val="0"/>
    <w:rPr>
      <w:sz w:val="18"/>
      <w:szCs w:val="18"/>
    </w:rPr>
  </w:style>
  <w:style w:type="character" w:customStyle="1" w:styleId="23">
    <w:name w:val="font3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61"/>
    <w:basedOn w:val="9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哈哈哈哈哈</cp:lastModifiedBy>
  <cp:lastPrinted>2020-01-12T16:01:40Z</cp:lastPrinted>
  <dcterms:modified xsi:type="dcterms:W3CDTF">2023-11-29T07:52:10Z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442C451250054415960A7923A667EF66_13</vt:lpwstr>
  </property>
</Properties>
</file>